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0273" w14:textId="77777777" w:rsidR="0020750C" w:rsidRPr="002363DD" w:rsidRDefault="0020750C" w:rsidP="00E366C7">
      <w:pPr>
        <w:pStyle w:val="Title"/>
        <w:rPr>
          <w:sz w:val="36"/>
          <w:szCs w:val="14"/>
        </w:rPr>
      </w:pPr>
      <w:bookmarkStart w:id="0" w:name="_Hlk115278119"/>
    </w:p>
    <w:p w14:paraId="4E39CDFC" w14:textId="3DC6565D" w:rsidR="00E366C7" w:rsidRPr="0020750C" w:rsidRDefault="00E366C7" w:rsidP="00E366C7">
      <w:pPr>
        <w:pStyle w:val="Title"/>
        <w:rPr>
          <w:sz w:val="48"/>
        </w:rPr>
      </w:pPr>
      <w:r w:rsidRPr="0020750C">
        <w:rPr>
          <w:sz w:val="48"/>
        </w:rPr>
        <w:t>Summer Training, Awareness, and Readiness for Semiconductors</w:t>
      </w:r>
      <w:r w:rsidR="00FD128D" w:rsidRPr="0020750C">
        <w:rPr>
          <w:sz w:val="48"/>
        </w:rPr>
        <w:t xml:space="preserve"> (STARS)</w:t>
      </w:r>
    </w:p>
    <w:p w14:paraId="1AA02380" w14:textId="77777777" w:rsidR="004F4DF9" w:rsidRPr="0020750C" w:rsidRDefault="004F4DF9" w:rsidP="004F4DF9">
      <w:pPr>
        <w:rPr>
          <w:sz w:val="14"/>
          <w:szCs w:val="20"/>
        </w:rPr>
      </w:pPr>
    </w:p>
    <w:p w14:paraId="0C7EAF02" w14:textId="36AC15B3" w:rsidR="00E366C7" w:rsidRPr="002363DD" w:rsidRDefault="00E366C7" w:rsidP="0020750C">
      <w:pPr>
        <w:spacing w:beforeLines="50" w:before="120"/>
        <w:jc w:val="both"/>
        <w:rPr>
          <w:rFonts w:ascii="Acumin Pro" w:hAnsi="Acumin Pro" w:cs="Arial"/>
          <w:sz w:val="23"/>
          <w:szCs w:val="23"/>
        </w:rPr>
      </w:pPr>
      <w:r w:rsidRPr="002363DD">
        <w:rPr>
          <w:rFonts w:ascii="Acumin Pro" w:hAnsi="Acumin Pro" w:cs="Arial"/>
          <w:b/>
          <w:sz w:val="23"/>
          <w:szCs w:val="23"/>
        </w:rPr>
        <w:t>Program Description:</w:t>
      </w:r>
      <w:r w:rsidRPr="002363DD">
        <w:rPr>
          <w:rFonts w:ascii="Acumin Pro" w:hAnsi="Acumin Pro" w:cs="Arial"/>
          <w:sz w:val="23"/>
          <w:szCs w:val="23"/>
        </w:rPr>
        <w:t xml:space="preserve"> </w:t>
      </w:r>
      <w:r w:rsidR="00D52033" w:rsidRPr="002363DD">
        <w:rPr>
          <w:rFonts w:ascii="Acumin Pro" w:hAnsi="Acumin Pro" w:cs="Arial"/>
          <w:sz w:val="23"/>
          <w:szCs w:val="23"/>
        </w:rPr>
        <w:t xml:space="preserve">Purdue University has </w:t>
      </w:r>
      <w:r w:rsidR="00D0581C" w:rsidRPr="002363DD">
        <w:rPr>
          <w:rFonts w:ascii="Acumin Pro" w:hAnsi="Acumin Pro" w:cs="Arial"/>
          <w:sz w:val="23"/>
          <w:szCs w:val="23"/>
        </w:rPr>
        <w:t xml:space="preserve">developed </w:t>
      </w:r>
      <w:r w:rsidRPr="002363DD">
        <w:rPr>
          <w:rFonts w:ascii="Acumin Pro" w:hAnsi="Acumin Pro" w:cs="Arial"/>
          <w:sz w:val="23"/>
          <w:szCs w:val="23"/>
        </w:rPr>
        <w:t xml:space="preserve">Summer Training, Awareness, and Readiness for Semiconductors (STARS), an </w:t>
      </w:r>
      <w:r w:rsidR="00FC52F1" w:rsidRPr="002363DD">
        <w:rPr>
          <w:rFonts w:ascii="Acumin Pro" w:hAnsi="Acumin Pro" w:cs="Arial"/>
          <w:sz w:val="23"/>
          <w:szCs w:val="23"/>
        </w:rPr>
        <w:t xml:space="preserve">intensive </w:t>
      </w:r>
      <w:r w:rsidRPr="002363DD">
        <w:rPr>
          <w:rFonts w:ascii="Acumin Pro" w:hAnsi="Acumin Pro" w:cs="Arial"/>
          <w:sz w:val="23"/>
          <w:szCs w:val="23"/>
        </w:rPr>
        <w:t xml:space="preserve">eight-week program that will be offered </w:t>
      </w:r>
      <w:r w:rsidR="00FC52F1" w:rsidRPr="002363DD">
        <w:rPr>
          <w:rFonts w:ascii="Acumin Pro" w:hAnsi="Acumin Pro" w:cs="Arial"/>
          <w:sz w:val="23"/>
          <w:szCs w:val="23"/>
        </w:rPr>
        <w:t>annually from</w:t>
      </w:r>
      <w:r w:rsidRPr="002363DD">
        <w:rPr>
          <w:rFonts w:ascii="Acumin Pro" w:hAnsi="Acumin Pro" w:cs="Arial"/>
          <w:sz w:val="23"/>
          <w:szCs w:val="23"/>
        </w:rPr>
        <w:t xml:space="preserve"> summer 2023 to </w:t>
      </w:r>
      <w:r w:rsidR="00FD128D" w:rsidRPr="002363DD">
        <w:rPr>
          <w:rFonts w:ascii="Acumin Pro" w:hAnsi="Acumin Pro" w:cs="Arial"/>
          <w:sz w:val="23"/>
          <w:szCs w:val="23"/>
        </w:rPr>
        <w:t xml:space="preserve">help students </w:t>
      </w:r>
      <w:r w:rsidRPr="002363DD">
        <w:rPr>
          <w:rFonts w:ascii="Acumin Pro" w:hAnsi="Acumin Pro" w:cs="Arial"/>
          <w:sz w:val="23"/>
          <w:szCs w:val="23"/>
        </w:rPr>
        <w:t xml:space="preserve">develop deep-tech skills </w:t>
      </w:r>
      <w:r w:rsidR="00FC52F1" w:rsidRPr="002363DD">
        <w:rPr>
          <w:rFonts w:ascii="Acumin Pro" w:hAnsi="Acumin Pro" w:cs="Arial"/>
          <w:sz w:val="23"/>
          <w:szCs w:val="23"/>
        </w:rPr>
        <w:t xml:space="preserve">such as </w:t>
      </w:r>
      <w:r w:rsidRPr="002363DD">
        <w:rPr>
          <w:rFonts w:ascii="Acumin Pro" w:hAnsi="Acumin Pro" w:cs="Arial"/>
          <w:sz w:val="23"/>
          <w:szCs w:val="23"/>
        </w:rPr>
        <w:t>IC design, fabrication, packaging, and semiconductor device and materials characterization. The STARS program will have two tracks: chip design and semiconductor manufacturing</w:t>
      </w:r>
      <w:r w:rsidR="00E87696" w:rsidRPr="002363DD">
        <w:rPr>
          <w:rFonts w:ascii="Acumin Pro" w:hAnsi="Acumin Pro" w:cs="Arial"/>
          <w:sz w:val="23"/>
          <w:szCs w:val="23"/>
        </w:rPr>
        <w:t xml:space="preserve">; </w:t>
      </w:r>
      <w:r w:rsidRPr="002363DD">
        <w:rPr>
          <w:rFonts w:ascii="Acumin Pro" w:hAnsi="Acumin Pro" w:cs="Arial"/>
          <w:sz w:val="23"/>
          <w:szCs w:val="23"/>
        </w:rPr>
        <w:t>students in each track will participate in hands</w:t>
      </w:r>
      <w:r w:rsidR="00FC52F1" w:rsidRPr="002363DD">
        <w:rPr>
          <w:rFonts w:ascii="Acumin Pro" w:hAnsi="Acumin Pro" w:cs="Arial"/>
          <w:sz w:val="23"/>
          <w:szCs w:val="23"/>
        </w:rPr>
        <w:t>-</w:t>
      </w:r>
      <w:r w:rsidRPr="002363DD">
        <w:rPr>
          <w:rFonts w:ascii="Acumin Pro" w:hAnsi="Acumin Pro" w:cs="Arial"/>
          <w:sz w:val="23"/>
          <w:szCs w:val="23"/>
        </w:rPr>
        <w:t xml:space="preserve">on </w:t>
      </w:r>
      <w:r w:rsidR="00FD128D" w:rsidRPr="002363DD">
        <w:rPr>
          <w:rFonts w:ascii="Acumin Pro" w:hAnsi="Acumin Pro" w:cs="Arial"/>
          <w:sz w:val="23"/>
          <w:szCs w:val="23"/>
        </w:rPr>
        <w:t xml:space="preserve">experiential </w:t>
      </w:r>
      <w:r w:rsidR="00FC52F1" w:rsidRPr="002363DD">
        <w:rPr>
          <w:rFonts w:ascii="Acumin Pro" w:hAnsi="Acumin Pro" w:cs="Arial"/>
          <w:sz w:val="23"/>
          <w:szCs w:val="23"/>
        </w:rPr>
        <w:t xml:space="preserve">learning </w:t>
      </w:r>
      <w:r w:rsidRPr="002363DD">
        <w:rPr>
          <w:rFonts w:ascii="Acumin Pro" w:hAnsi="Acumin Pro" w:cs="Arial"/>
          <w:sz w:val="23"/>
          <w:szCs w:val="23"/>
        </w:rPr>
        <w:t xml:space="preserve">activities in the </w:t>
      </w:r>
      <w:hyperlink r:id="rId10" w:history="1">
        <w:r w:rsidRPr="002363DD">
          <w:rPr>
            <w:rStyle w:val="Hyperlink"/>
            <w:rFonts w:ascii="Acumin Pro" w:hAnsi="Acumin Pro" w:cs="Arial"/>
            <w:sz w:val="23"/>
            <w:szCs w:val="23"/>
          </w:rPr>
          <w:t>Scifres Nanotechnology</w:t>
        </w:r>
      </w:hyperlink>
      <w:r w:rsidRPr="002363DD">
        <w:rPr>
          <w:rFonts w:ascii="Acumin Pro" w:hAnsi="Acumin Pro" w:cs="Arial"/>
          <w:sz w:val="23"/>
          <w:szCs w:val="23"/>
        </w:rPr>
        <w:t xml:space="preserve"> Cleanroom</w:t>
      </w:r>
      <w:r w:rsidR="00E87696" w:rsidRPr="002363DD">
        <w:rPr>
          <w:rFonts w:ascii="Acumin Pro" w:hAnsi="Acumin Pro" w:cs="Arial"/>
          <w:sz w:val="23"/>
          <w:szCs w:val="23"/>
        </w:rPr>
        <w:t xml:space="preserve"> at Purdue</w:t>
      </w:r>
      <w:r w:rsidRPr="002363DD">
        <w:rPr>
          <w:rFonts w:ascii="Acumin Pro" w:hAnsi="Acumin Pro" w:cs="Arial"/>
          <w:sz w:val="23"/>
          <w:szCs w:val="23"/>
        </w:rPr>
        <w:t xml:space="preserve">. </w:t>
      </w:r>
    </w:p>
    <w:p w14:paraId="730C9A78" w14:textId="3A51DF06" w:rsidR="00E366C7" w:rsidRPr="002363DD" w:rsidRDefault="00E366C7" w:rsidP="0020750C">
      <w:pPr>
        <w:spacing w:beforeLines="50" w:before="120"/>
        <w:jc w:val="both"/>
        <w:rPr>
          <w:rFonts w:ascii="Acumin Pro" w:hAnsi="Acumin Pro" w:cs="Arial"/>
          <w:bCs/>
          <w:sz w:val="23"/>
          <w:szCs w:val="23"/>
        </w:rPr>
      </w:pPr>
      <w:r w:rsidRPr="002363DD">
        <w:rPr>
          <w:rFonts w:ascii="Acumin Pro" w:hAnsi="Acumin Pro" w:cs="Arial"/>
          <w:b/>
          <w:sz w:val="23"/>
          <w:szCs w:val="23"/>
        </w:rPr>
        <w:t>Target Students:</w:t>
      </w:r>
      <w:r w:rsidRPr="002363DD">
        <w:rPr>
          <w:rFonts w:ascii="Acumin Pro" w:hAnsi="Acumin Pro" w:cs="Arial"/>
          <w:sz w:val="23"/>
          <w:szCs w:val="23"/>
        </w:rPr>
        <w:t xml:space="preserve"> </w:t>
      </w:r>
      <w:r w:rsidR="00160CC7" w:rsidRPr="002363DD">
        <w:rPr>
          <w:rFonts w:ascii="Acumin Pro" w:hAnsi="Acumin Pro" w:cs="Arial"/>
          <w:sz w:val="23"/>
          <w:szCs w:val="23"/>
        </w:rPr>
        <w:t>STARS</w:t>
      </w:r>
      <w:r w:rsidRPr="002363DD">
        <w:rPr>
          <w:rFonts w:ascii="Acumin Pro" w:hAnsi="Acumin Pro" w:cs="Arial"/>
          <w:sz w:val="23"/>
          <w:szCs w:val="23"/>
        </w:rPr>
        <w:t xml:space="preserve"> is</w:t>
      </w:r>
      <w:r w:rsidR="00160CC7" w:rsidRPr="002363DD">
        <w:rPr>
          <w:rFonts w:ascii="Acumin Pro" w:hAnsi="Acumin Pro" w:cs="Arial"/>
          <w:sz w:val="23"/>
          <w:szCs w:val="23"/>
        </w:rPr>
        <w:t xml:space="preserve"> designed </w:t>
      </w:r>
      <w:r w:rsidR="00C16180" w:rsidRPr="002363DD">
        <w:rPr>
          <w:rFonts w:ascii="Acumin Pro" w:hAnsi="Acumin Pro" w:cs="Arial"/>
          <w:sz w:val="23"/>
          <w:szCs w:val="23"/>
        </w:rPr>
        <w:t xml:space="preserve">to be </w:t>
      </w:r>
      <w:r w:rsidR="00160CC7" w:rsidRPr="002363DD">
        <w:rPr>
          <w:rFonts w:ascii="Acumin Pro" w:hAnsi="Acumin Pro" w:cs="Arial"/>
          <w:sz w:val="23"/>
          <w:szCs w:val="23"/>
        </w:rPr>
        <w:t>the</w:t>
      </w:r>
      <w:r w:rsidRPr="002363DD">
        <w:rPr>
          <w:rFonts w:ascii="Acumin Pro" w:hAnsi="Acumin Pro" w:cs="Arial"/>
          <w:sz w:val="23"/>
          <w:szCs w:val="23"/>
        </w:rPr>
        <w:t xml:space="preserve"> </w:t>
      </w:r>
      <w:r w:rsidR="00C16180" w:rsidRPr="002363DD">
        <w:rPr>
          <w:rFonts w:ascii="Acumin Pro" w:hAnsi="Acumin Pro" w:cs="Arial"/>
          <w:sz w:val="23"/>
          <w:szCs w:val="23"/>
        </w:rPr>
        <w:t xml:space="preserve">academic </w:t>
      </w:r>
      <w:r w:rsidRPr="002363DD">
        <w:rPr>
          <w:rFonts w:ascii="Acumin Pro" w:hAnsi="Acumin Pro" w:cs="Arial"/>
          <w:sz w:val="23"/>
          <w:szCs w:val="23"/>
        </w:rPr>
        <w:t xml:space="preserve">equivalent </w:t>
      </w:r>
      <w:r w:rsidR="00A8463C" w:rsidRPr="002363DD">
        <w:rPr>
          <w:rFonts w:ascii="Acumin Pro" w:hAnsi="Acumin Pro" w:cs="Arial"/>
          <w:sz w:val="23"/>
          <w:szCs w:val="23"/>
        </w:rPr>
        <w:t>of</w:t>
      </w:r>
      <w:r w:rsidRPr="002363DD">
        <w:rPr>
          <w:rFonts w:ascii="Acumin Pro" w:hAnsi="Acumin Pro" w:cs="Arial"/>
          <w:sz w:val="23"/>
          <w:szCs w:val="23"/>
        </w:rPr>
        <w:t xml:space="preserve"> a summer internship for </w:t>
      </w:r>
      <w:r w:rsidR="00B84231">
        <w:rPr>
          <w:rFonts w:ascii="Acumin Pro" w:hAnsi="Acumin Pro" w:cs="Arial"/>
          <w:sz w:val="23"/>
          <w:szCs w:val="23"/>
        </w:rPr>
        <w:t>75</w:t>
      </w:r>
      <w:r w:rsidR="00160CC7" w:rsidRPr="002363DD">
        <w:rPr>
          <w:rFonts w:ascii="Acumin Pro" w:hAnsi="Acumin Pro" w:cs="Arial"/>
          <w:sz w:val="23"/>
          <w:szCs w:val="23"/>
        </w:rPr>
        <w:t xml:space="preserve"> Purdue </w:t>
      </w:r>
      <w:r w:rsidRPr="002363DD">
        <w:rPr>
          <w:rFonts w:ascii="Acumin Pro" w:hAnsi="Acumin Pro" w:cs="Arial"/>
          <w:sz w:val="23"/>
          <w:szCs w:val="23"/>
        </w:rPr>
        <w:t xml:space="preserve">rising sophomores in several engineering </w:t>
      </w:r>
      <w:r w:rsidR="00FC52F1" w:rsidRPr="002363DD">
        <w:rPr>
          <w:rFonts w:ascii="Acumin Pro" w:hAnsi="Acumin Pro" w:cs="Arial"/>
          <w:sz w:val="23"/>
          <w:szCs w:val="23"/>
        </w:rPr>
        <w:t xml:space="preserve">and science </w:t>
      </w:r>
      <w:r w:rsidRPr="002363DD">
        <w:rPr>
          <w:rFonts w:ascii="Acumin Pro" w:hAnsi="Acumin Pro" w:cs="Arial"/>
          <w:sz w:val="23"/>
          <w:szCs w:val="23"/>
        </w:rPr>
        <w:t xml:space="preserve">disciplines, and a few participants from Ivy Tech Community College and Morgan State University, Purdue’s premier HBCU partner. After completion of STARS, students will be encouraged to pursue other </w:t>
      </w:r>
      <w:r w:rsidR="00E87696" w:rsidRPr="002363DD">
        <w:rPr>
          <w:rFonts w:ascii="Acumin Pro" w:hAnsi="Acumin Pro" w:cs="Arial"/>
          <w:sz w:val="23"/>
          <w:szCs w:val="23"/>
        </w:rPr>
        <w:t xml:space="preserve">relevant </w:t>
      </w:r>
      <w:r w:rsidRPr="002363DD">
        <w:rPr>
          <w:rFonts w:ascii="Acumin Pro" w:hAnsi="Acumin Pro" w:cs="Arial"/>
          <w:sz w:val="23"/>
          <w:szCs w:val="23"/>
        </w:rPr>
        <w:t xml:space="preserve">courses </w:t>
      </w:r>
      <w:r w:rsidR="00C16180" w:rsidRPr="002363DD">
        <w:rPr>
          <w:rFonts w:ascii="Acumin Pro" w:hAnsi="Acumin Pro" w:cs="Arial"/>
          <w:sz w:val="23"/>
          <w:szCs w:val="23"/>
        </w:rPr>
        <w:t xml:space="preserve">and learning opportunities </w:t>
      </w:r>
      <w:r w:rsidRPr="002363DD">
        <w:rPr>
          <w:rFonts w:ascii="Acumin Pro" w:hAnsi="Acumin Pro" w:cs="Arial"/>
          <w:sz w:val="23"/>
          <w:szCs w:val="23"/>
        </w:rPr>
        <w:t xml:space="preserve">at Purdue </w:t>
      </w:r>
      <w:r w:rsidR="00E87696" w:rsidRPr="002363DD">
        <w:rPr>
          <w:rFonts w:ascii="Acumin Pro" w:hAnsi="Acumin Pro" w:cs="Arial"/>
          <w:sz w:val="23"/>
          <w:szCs w:val="23"/>
        </w:rPr>
        <w:t xml:space="preserve">towards </w:t>
      </w:r>
      <w:r w:rsidR="00FC52F1" w:rsidRPr="002363DD">
        <w:rPr>
          <w:rFonts w:ascii="Acumin Pro" w:hAnsi="Acumin Pro" w:cs="Arial"/>
          <w:sz w:val="23"/>
          <w:szCs w:val="23"/>
        </w:rPr>
        <w:t xml:space="preserve">earning </w:t>
      </w:r>
      <w:r w:rsidR="00E87696" w:rsidRPr="002363DD">
        <w:rPr>
          <w:rFonts w:ascii="Acumin Pro" w:hAnsi="Acumin Pro" w:cs="Arial"/>
          <w:sz w:val="23"/>
          <w:szCs w:val="23"/>
        </w:rPr>
        <w:t>a semiconductor concentration or certificate. Preference will be given to students who participate in</w:t>
      </w:r>
      <w:r w:rsidR="00C16180" w:rsidRPr="002363DD">
        <w:rPr>
          <w:rFonts w:ascii="Acumin Pro" w:hAnsi="Acumin Pro" w:cs="Arial"/>
          <w:sz w:val="23"/>
          <w:szCs w:val="23"/>
        </w:rPr>
        <w:t xml:space="preserve"> the</w:t>
      </w:r>
      <w:r w:rsidR="00E87696" w:rsidRPr="002363DD">
        <w:rPr>
          <w:rFonts w:ascii="Acumin Pro" w:hAnsi="Acumin Pro" w:cs="Arial"/>
          <w:sz w:val="23"/>
          <w:szCs w:val="23"/>
        </w:rPr>
        <w:t xml:space="preserve"> </w:t>
      </w:r>
      <w:hyperlink r:id="rId11" w:history="1">
        <w:r w:rsidR="00E87696" w:rsidRPr="002363DD">
          <w:rPr>
            <w:rStyle w:val="Hyperlink"/>
            <w:rFonts w:ascii="Acumin Pro" w:hAnsi="Acumin Pro" w:cs="Arial"/>
            <w:bCs/>
            <w:sz w:val="23"/>
            <w:szCs w:val="23"/>
          </w:rPr>
          <w:t>Changing the World with Chips - Introduction to Semiconductors</w:t>
        </w:r>
      </w:hyperlink>
      <w:r w:rsidR="00E87696" w:rsidRPr="002363DD">
        <w:rPr>
          <w:rFonts w:ascii="Acumin Pro" w:hAnsi="Acumin Pro" w:cs="Arial"/>
          <w:b/>
          <w:bCs/>
          <w:sz w:val="23"/>
          <w:szCs w:val="23"/>
        </w:rPr>
        <w:t xml:space="preserve"> </w:t>
      </w:r>
      <w:r w:rsidR="00160CC7" w:rsidRPr="002363DD">
        <w:rPr>
          <w:rFonts w:ascii="Acumin Pro" w:hAnsi="Acumin Pro" w:cs="Arial"/>
          <w:bCs/>
          <w:sz w:val="23"/>
          <w:szCs w:val="23"/>
        </w:rPr>
        <w:t xml:space="preserve">course offered </w:t>
      </w:r>
      <w:r w:rsidR="00062633" w:rsidRPr="002363DD">
        <w:rPr>
          <w:rFonts w:ascii="Acumin Pro" w:hAnsi="Acumin Pro" w:cs="Arial"/>
          <w:bCs/>
          <w:sz w:val="23"/>
          <w:szCs w:val="23"/>
        </w:rPr>
        <w:t xml:space="preserve">starting with </w:t>
      </w:r>
      <w:r w:rsidR="00160CC7" w:rsidRPr="002363DD">
        <w:rPr>
          <w:rFonts w:ascii="Acumin Pro" w:hAnsi="Acumin Pro" w:cs="Arial"/>
          <w:sz w:val="23"/>
          <w:szCs w:val="23"/>
        </w:rPr>
        <w:t>spring 2023</w:t>
      </w:r>
      <w:r w:rsidR="00E87696" w:rsidRPr="002363DD">
        <w:rPr>
          <w:rFonts w:ascii="Acumin Pro" w:hAnsi="Acumin Pro" w:cs="Arial"/>
          <w:bCs/>
          <w:sz w:val="23"/>
          <w:szCs w:val="23"/>
        </w:rPr>
        <w:t xml:space="preserve">. </w:t>
      </w:r>
    </w:p>
    <w:p w14:paraId="458ED705" w14:textId="0DC7D21F" w:rsidR="00D0581C" w:rsidRPr="002363DD" w:rsidRDefault="005E5CCF" w:rsidP="0020750C">
      <w:pPr>
        <w:spacing w:beforeLines="50" w:before="120"/>
        <w:jc w:val="both"/>
        <w:rPr>
          <w:rFonts w:ascii="Acumin Pro" w:hAnsi="Acumin Pro" w:cs="Arial"/>
          <w:sz w:val="23"/>
          <w:szCs w:val="23"/>
        </w:rPr>
      </w:pPr>
      <w:r w:rsidRPr="002363DD">
        <w:rPr>
          <w:rFonts w:ascii="Acumin Pro" w:hAnsi="Acumin Pro" w:cs="Arial"/>
          <w:b/>
          <w:sz w:val="23"/>
          <w:szCs w:val="23"/>
        </w:rPr>
        <w:t>Cost of the Program</w:t>
      </w:r>
      <w:r w:rsidR="00E366C7" w:rsidRPr="002363DD">
        <w:rPr>
          <w:rFonts w:ascii="Acumin Pro" w:hAnsi="Acumin Pro" w:cs="Arial"/>
          <w:sz w:val="23"/>
          <w:szCs w:val="23"/>
        </w:rPr>
        <w:t xml:space="preserve">: </w:t>
      </w:r>
      <w:r w:rsidRPr="002363DD">
        <w:rPr>
          <w:rFonts w:ascii="Acumin Pro" w:hAnsi="Acumin Pro" w:cs="Arial"/>
          <w:sz w:val="23"/>
          <w:szCs w:val="23"/>
        </w:rPr>
        <w:t xml:space="preserve">The full cost of the program per </w:t>
      </w:r>
      <w:r w:rsidR="005364D9" w:rsidRPr="002363DD">
        <w:rPr>
          <w:rFonts w:ascii="Acumin Pro" w:hAnsi="Acumin Pro" w:cs="Arial"/>
          <w:sz w:val="23"/>
          <w:szCs w:val="23"/>
        </w:rPr>
        <w:t>participant</w:t>
      </w:r>
      <w:r w:rsidRPr="002363DD">
        <w:rPr>
          <w:rFonts w:ascii="Acumin Pro" w:hAnsi="Acumin Pro" w:cs="Arial"/>
          <w:sz w:val="23"/>
          <w:szCs w:val="23"/>
        </w:rPr>
        <w:t xml:space="preserve"> is $15,000, to cover student stipend and program management cost</w:t>
      </w:r>
      <w:r w:rsidR="00FC52F1" w:rsidRPr="002363DD">
        <w:rPr>
          <w:rFonts w:ascii="Acumin Pro" w:hAnsi="Acumin Pro" w:cs="Arial"/>
          <w:sz w:val="23"/>
          <w:szCs w:val="23"/>
        </w:rPr>
        <w:t>s</w:t>
      </w:r>
      <w:r w:rsidRPr="002363DD">
        <w:rPr>
          <w:rFonts w:ascii="Acumin Pro" w:hAnsi="Acumin Pro" w:cs="Arial"/>
          <w:sz w:val="23"/>
          <w:szCs w:val="23"/>
        </w:rPr>
        <w:t xml:space="preserve"> </w:t>
      </w:r>
      <w:r w:rsidR="00FC52F1" w:rsidRPr="002363DD">
        <w:rPr>
          <w:rFonts w:ascii="Acumin Pro" w:hAnsi="Acumin Pro" w:cs="Arial"/>
          <w:sz w:val="23"/>
          <w:szCs w:val="23"/>
        </w:rPr>
        <w:t xml:space="preserve">such as </w:t>
      </w:r>
      <w:r w:rsidRPr="002363DD">
        <w:rPr>
          <w:rFonts w:ascii="Acumin Pro" w:hAnsi="Acumin Pro" w:cs="Arial"/>
          <w:sz w:val="23"/>
          <w:szCs w:val="23"/>
        </w:rPr>
        <w:t xml:space="preserve">materials, </w:t>
      </w:r>
      <w:r w:rsidR="00FC52F1" w:rsidRPr="002363DD">
        <w:rPr>
          <w:rFonts w:ascii="Acumin Pro" w:hAnsi="Acumin Pro" w:cs="Arial"/>
          <w:sz w:val="23"/>
          <w:szCs w:val="23"/>
        </w:rPr>
        <w:t xml:space="preserve">design kits, </w:t>
      </w:r>
      <w:r w:rsidRPr="002363DD">
        <w:rPr>
          <w:rFonts w:ascii="Acumin Pro" w:hAnsi="Acumin Pro" w:cs="Arial"/>
          <w:sz w:val="23"/>
          <w:szCs w:val="23"/>
        </w:rPr>
        <w:t xml:space="preserve">access to </w:t>
      </w:r>
      <w:r w:rsidR="00FC52F1" w:rsidRPr="002363DD">
        <w:rPr>
          <w:rFonts w:ascii="Acumin Pro" w:hAnsi="Acumin Pro" w:cs="Arial"/>
          <w:sz w:val="23"/>
          <w:szCs w:val="23"/>
        </w:rPr>
        <w:t xml:space="preserve">the </w:t>
      </w:r>
      <w:r w:rsidRPr="002363DD">
        <w:rPr>
          <w:rFonts w:ascii="Acumin Pro" w:hAnsi="Acumin Pro" w:cs="Arial"/>
          <w:sz w:val="23"/>
          <w:szCs w:val="23"/>
        </w:rPr>
        <w:t xml:space="preserve">clean room, and instructors. </w:t>
      </w:r>
      <w:r w:rsidR="00E366C7" w:rsidRPr="002363DD">
        <w:rPr>
          <w:rFonts w:ascii="Acumin Pro" w:hAnsi="Acumin Pro" w:cs="Arial"/>
          <w:sz w:val="23"/>
          <w:szCs w:val="23"/>
        </w:rPr>
        <w:t xml:space="preserve">To be on par with other internship programs in industry, </w:t>
      </w:r>
      <w:r w:rsidRPr="002363DD">
        <w:rPr>
          <w:rFonts w:ascii="Acumin Pro" w:hAnsi="Acumin Pro" w:cs="Arial"/>
          <w:sz w:val="23"/>
          <w:szCs w:val="23"/>
        </w:rPr>
        <w:t>each participant</w:t>
      </w:r>
      <w:r w:rsidR="00E366C7" w:rsidRPr="002363DD">
        <w:rPr>
          <w:rFonts w:ascii="Acumin Pro" w:hAnsi="Acumin Pro" w:cs="Arial"/>
          <w:sz w:val="23"/>
          <w:szCs w:val="23"/>
        </w:rPr>
        <w:t xml:space="preserve"> will receive a $10,000 stipend. The program will run </w:t>
      </w:r>
      <w:r w:rsidRPr="002363DD">
        <w:rPr>
          <w:rFonts w:ascii="Acumin Pro" w:hAnsi="Acumin Pro" w:cs="Arial"/>
          <w:sz w:val="23"/>
          <w:szCs w:val="23"/>
        </w:rPr>
        <w:t xml:space="preserve">8 am to 5 pm </w:t>
      </w:r>
      <w:r w:rsidR="00E366C7" w:rsidRPr="002363DD">
        <w:rPr>
          <w:rFonts w:ascii="Acumin Pro" w:hAnsi="Acumin Pro" w:cs="Arial"/>
          <w:sz w:val="23"/>
          <w:szCs w:val="23"/>
        </w:rPr>
        <w:t>from May 15 to July 7, 2023.</w:t>
      </w:r>
      <w:r w:rsidR="00E87696" w:rsidRPr="002363DD">
        <w:rPr>
          <w:rFonts w:ascii="Acumin Pro" w:hAnsi="Acumin Pro" w:cs="Arial"/>
          <w:sz w:val="23"/>
          <w:szCs w:val="23"/>
        </w:rPr>
        <w:t xml:space="preserve"> </w:t>
      </w:r>
      <w:r w:rsidR="009B79AB" w:rsidRPr="002363DD">
        <w:rPr>
          <w:rFonts w:ascii="Acumin Pro" w:hAnsi="Acumin Pro" w:cs="Arial"/>
          <w:sz w:val="23"/>
          <w:szCs w:val="23"/>
        </w:rPr>
        <w:t xml:space="preserve"> </w:t>
      </w:r>
    </w:p>
    <w:bookmarkEnd w:id="0"/>
    <w:p w14:paraId="13DBA42D" w14:textId="797380D8" w:rsidR="00160CC7" w:rsidRPr="002363DD" w:rsidRDefault="009B79AB" w:rsidP="0020750C">
      <w:pPr>
        <w:spacing w:beforeLines="50" w:before="120"/>
        <w:jc w:val="both"/>
        <w:rPr>
          <w:rFonts w:ascii="Acumin Pro" w:hAnsi="Acumin Pro" w:cs="Arial"/>
          <w:sz w:val="23"/>
          <w:szCs w:val="23"/>
        </w:rPr>
      </w:pPr>
      <w:r w:rsidRPr="002363DD">
        <w:rPr>
          <w:rFonts w:ascii="Acumin Pro" w:hAnsi="Acumin Pro" w:cs="Arial"/>
          <w:b/>
          <w:sz w:val="23"/>
          <w:szCs w:val="23"/>
        </w:rPr>
        <w:t xml:space="preserve">Industry </w:t>
      </w:r>
      <w:r w:rsidR="00160CC7" w:rsidRPr="002363DD">
        <w:rPr>
          <w:rFonts w:ascii="Acumin Pro" w:hAnsi="Acumin Pro" w:cs="Arial"/>
          <w:b/>
          <w:sz w:val="23"/>
          <w:szCs w:val="23"/>
        </w:rPr>
        <w:t>Request for Support</w:t>
      </w:r>
      <w:r w:rsidR="005E5CCF" w:rsidRPr="002363DD">
        <w:rPr>
          <w:rFonts w:ascii="Acumin Pro" w:hAnsi="Acumin Pro" w:cs="Arial"/>
          <w:b/>
          <w:sz w:val="23"/>
          <w:szCs w:val="23"/>
        </w:rPr>
        <w:t xml:space="preserve">: </w:t>
      </w:r>
      <w:r w:rsidR="00160CC7" w:rsidRPr="002363DD">
        <w:rPr>
          <w:rFonts w:ascii="Acumin Pro" w:hAnsi="Acumin Pro" w:cs="Arial"/>
          <w:sz w:val="23"/>
          <w:szCs w:val="23"/>
        </w:rPr>
        <w:t xml:space="preserve">Enrollment </w:t>
      </w:r>
      <w:r w:rsidR="00FC52F1" w:rsidRPr="002363DD">
        <w:rPr>
          <w:rFonts w:ascii="Acumin Pro" w:hAnsi="Acumin Pro" w:cs="Arial"/>
          <w:sz w:val="23"/>
          <w:szCs w:val="23"/>
        </w:rPr>
        <w:t xml:space="preserve">for STARS </w:t>
      </w:r>
      <w:r w:rsidR="00160CC7" w:rsidRPr="002363DD">
        <w:rPr>
          <w:rFonts w:ascii="Acumin Pro" w:hAnsi="Acumin Pro" w:cs="Arial"/>
          <w:sz w:val="23"/>
          <w:szCs w:val="23"/>
        </w:rPr>
        <w:t xml:space="preserve">opened </w:t>
      </w:r>
      <w:r w:rsidR="00FC52F1" w:rsidRPr="002363DD">
        <w:rPr>
          <w:rFonts w:ascii="Acumin Pro" w:hAnsi="Acumin Pro" w:cs="Arial"/>
          <w:sz w:val="23"/>
          <w:szCs w:val="23"/>
        </w:rPr>
        <w:t xml:space="preserve">on </w:t>
      </w:r>
      <w:r w:rsidR="00160CC7" w:rsidRPr="002363DD">
        <w:rPr>
          <w:rFonts w:ascii="Acumin Pro" w:hAnsi="Acumin Pro" w:cs="Arial"/>
          <w:sz w:val="23"/>
          <w:szCs w:val="23"/>
        </w:rPr>
        <w:t xml:space="preserve">November 14 and we already have over </w:t>
      </w:r>
      <w:r w:rsidR="004F4DF9" w:rsidRPr="002363DD">
        <w:rPr>
          <w:rFonts w:ascii="Acumin Pro" w:hAnsi="Acumin Pro" w:cs="Arial"/>
          <w:sz w:val="23"/>
          <w:szCs w:val="23"/>
        </w:rPr>
        <w:t xml:space="preserve">40 </w:t>
      </w:r>
      <w:r w:rsidR="00FC52F1" w:rsidRPr="002363DD">
        <w:rPr>
          <w:rFonts w:ascii="Acumin Pro" w:hAnsi="Acumin Pro" w:cs="Arial"/>
          <w:sz w:val="23"/>
          <w:szCs w:val="23"/>
        </w:rPr>
        <w:t xml:space="preserve">diverse </w:t>
      </w:r>
      <w:r w:rsidR="0069418C" w:rsidRPr="002363DD">
        <w:rPr>
          <w:rFonts w:ascii="Acumin Pro" w:hAnsi="Acumin Pro" w:cs="Arial"/>
          <w:sz w:val="23"/>
          <w:szCs w:val="23"/>
        </w:rPr>
        <w:t>applicants</w:t>
      </w:r>
      <w:r w:rsidR="004F4DF9" w:rsidRPr="002363DD">
        <w:rPr>
          <w:rFonts w:ascii="Acumin Pro" w:hAnsi="Acumin Pro" w:cs="Arial"/>
          <w:sz w:val="23"/>
          <w:szCs w:val="23"/>
        </w:rPr>
        <w:t xml:space="preserve">. </w:t>
      </w:r>
      <w:r w:rsidR="00FC52F1" w:rsidRPr="002363DD">
        <w:rPr>
          <w:rFonts w:ascii="Acumin Pro" w:hAnsi="Acumin Pro" w:cs="Arial"/>
          <w:sz w:val="23"/>
          <w:szCs w:val="23"/>
        </w:rPr>
        <w:t>We currently</w:t>
      </w:r>
      <w:r w:rsidR="004F4DF9" w:rsidRPr="002363DD">
        <w:rPr>
          <w:rFonts w:ascii="Acumin Pro" w:hAnsi="Acumin Pro" w:cs="Arial"/>
          <w:sz w:val="23"/>
          <w:szCs w:val="23"/>
        </w:rPr>
        <w:t xml:space="preserve"> have support for </w:t>
      </w:r>
      <w:r w:rsidR="00D62EAE">
        <w:rPr>
          <w:rFonts w:ascii="Acumin Pro" w:hAnsi="Acumin Pro" w:cs="Arial"/>
          <w:sz w:val="23"/>
          <w:szCs w:val="23"/>
        </w:rPr>
        <w:t>49</w:t>
      </w:r>
      <w:r w:rsidR="004F4DF9" w:rsidRPr="002363DD">
        <w:rPr>
          <w:rFonts w:ascii="Acumin Pro" w:hAnsi="Acumin Pro" w:cs="Arial"/>
          <w:sz w:val="23"/>
          <w:szCs w:val="23"/>
        </w:rPr>
        <w:t xml:space="preserve"> students</w:t>
      </w:r>
      <w:r w:rsidR="005E5CCF" w:rsidRPr="002363DD">
        <w:rPr>
          <w:rFonts w:ascii="Acumin Pro" w:hAnsi="Acumin Pro" w:cs="Arial"/>
          <w:sz w:val="23"/>
          <w:szCs w:val="23"/>
        </w:rPr>
        <w:t xml:space="preserve"> from Intel, Cisco,</w:t>
      </w:r>
      <w:r w:rsidR="00D62EAE">
        <w:rPr>
          <w:rFonts w:ascii="Acumin Pro" w:hAnsi="Acumin Pro" w:cs="Arial"/>
          <w:sz w:val="23"/>
          <w:szCs w:val="23"/>
        </w:rPr>
        <w:t xml:space="preserve"> </w:t>
      </w:r>
      <w:r w:rsidR="005E5CCF" w:rsidRPr="002363DD">
        <w:rPr>
          <w:rFonts w:ascii="Acumin Pro" w:hAnsi="Acumin Pro" w:cs="Arial"/>
          <w:sz w:val="23"/>
          <w:szCs w:val="23"/>
        </w:rPr>
        <w:t>Synopsys</w:t>
      </w:r>
      <w:r w:rsidR="00D62EAE">
        <w:rPr>
          <w:rFonts w:ascii="Acumin Pro" w:hAnsi="Acumin Pro" w:cs="Arial"/>
          <w:sz w:val="23"/>
          <w:szCs w:val="23"/>
        </w:rPr>
        <w:t>, L3Harris, SK Hynix, SkyWater, Texas Instruments, Western Digital, and TSMC</w:t>
      </w:r>
      <w:r w:rsidR="005E5CCF" w:rsidRPr="002363DD">
        <w:rPr>
          <w:rFonts w:ascii="Acumin Pro" w:hAnsi="Acumin Pro" w:cs="Arial"/>
          <w:sz w:val="23"/>
          <w:szCs w:val="23"/>
        </w:rPr>
        <w:t>. W</w:t>
      </w:r>
      <w:r w:rsidR="004F4DF9" w:rsidRPr="002363DD">
        <w:rPr>
          <w:rFonts w:ascii="Acumin Pro" w:hAnsi="Acumin Pro" w:cs="Arial"/>
          <w:sz w:val="23"/>
          <w:szCs w:val="23"/>
        </w:rPr>
        <w:t xml:space="preserve">e </w:t>
      </w:r>
      <w:r w:rsidR="005E5CCF" w:rsidRPr="002363DD">
        <w:rPr>
          <w:rFonts w:ascii="Acumin Pro" w:hAnsi="Acumin Pro" w:cs="Arial"/>
          <w:sz w:val="23"/>
          <w:szCs w:val="23"/>
        </w:rPr>
        <w:t xml:space="preserve">seek industry support at $15K per student to reach our goal of training </w:t>
      </w:r>
      <w:r w:rsidR="00D62EAE">
        <w:rPr>
          <w:rFonts w:ascii="Acumin Pro" w:hAnsi="Acumin Pro" w:cs="Arial"/>
          <w:sz w:val="23"/>
          <w:szCs w:val="23"/>
        </w:rPr>
        <w:t>75</w:t>
      </w:r>
      <w:r w:rsidR="005E5CCF" w:rsidRPr="002363DD">
        <w:rPr>
          <w:rFonts w:ascii="Acumin Pro" w:hAnsi="Acumin Pro" w:cs="Arial"/>
          <w:sz w:val="23"/>
          <w:szCs w:val="23"/>
        </w:rPr>
        <w:t xml:space="preserve"> students</w:t>
      </w:r>
      <w:r w:rsidR="0069418C" w:rsidRPr="002363DD">
        <w:rPr>
          <w:rFonts w:ascii="Acumin Pro" w:hAnsi="Acumin Pro" w:cs="Arial"/>
          <w:sz w:val="23"/>
          <w:szCs w:val="23"/>
        </w:rPr>
        <w:t xml:space="preserve"> in summer 2023</w:t>
      </w:r>
      <w:r w:rsidR="005E5CCF" w:rsidRPr="002363DD">
        <w:rPr>
          <w:rFonts w:ascii="Acumin Pro" w:hAnsi="Acumin Pro" w:cs="Arial"/>
          <w:sz w:val="23"/>
          <w:szCs w:val="23"/>
        </w:rPr>
        <w:t xml:space="preserve">. </w:t>
      </w:r>
      <w:r w:rsidR="0069418C" w:rsidRPr="002363DD">
        <w:rPr>
          <w:rFonts w:ascii="Acumin Pro" w:hAnsi="Acumin Pro" w:cs="Arial"/>
          <w:sz w:val="23"/>
          <w:szCs w:val="23"/>
        </w:rPr>
        <w:t xml:space="preserve">We are also looking for support for summer 2024 and beyond. </w:t>
      </w:r>
    </w:p>
    <w:p w14:paraId="6C35FF27" w14:textId="58400762" w:rsidR="002918B1" w:rsidRPr="002363DD" w:rsidRDefault="004F4DF9" w:rsidP="0020750C">
      <w:pPr>
        <w:spacing w:beforeLines="50" w:before="120"/>
        <w:jc w:val="both"/>
        <w:rPr>
          <w:rFonts w:ascii="Acumin Pro" w:hAnsi="Acumin Pro" w:cs="Arial"/>
          <w:bCs/>
          <w:sz w:val="23"/>
          <w:szCs w:val="23"/>
        </w:rPr>
      </w:pPr>
      <w:r w:rsidRPr="002363DD">
        <w:rPr>
          <w:rFonts w:ascii="Acumin Pro" w:hAnsi="Acumin Pro" w:cs="Arial"/>
          <w:b/>
          <w:sz w:val="23"/>
          <w:szCs w:val="23"/>
        </w:rPr>
        <w:t>Industry Benefits:</w:t>
      </w:r>
      <w:r w:rsidRPr="002363DD">
        <w:rPr>
          <w:rFonts w:ascii="Acumin Pro" w:hAnsi="Acumin Pro" w:cs="Arial"/>
          <w:sz w:val="23"/>
          <w:szCs w:val="23"/>
        </w:rPr>
        <w:t xml:space="preserve"> STARS </w:t>
      </w:r>
      <w:r w:rsidR="00FD128D" w:rsidRPr="002363DD">
        <w:rPr>
          <w:rFonts w:ascii="Acumin Pro" w:hAnsi="Acumin Pro" w:cs="Arial"/>
          <w:sz w:val="23"/>
          <w:szCs w:val="23"/>
        </w:rPr>
        <w:t xml:space="preserve">is a one-of-a-kind program that </w:t>
      </w:r>
      <w:r w:rsidRPr="002363DD">
        <w:rPr>
          <w:rFonts w:ascii="Acumin Pro" w:hAnsi="Acumin Pro" w:cs="Arial"/>
          <w:sz w:val="23"/>
          <w:szCs w:val="23"/>
        </w:rPr>
        <w:t>will attract students early towards a semiconductor career</w:t>
      </w:r>
      <w:r w:rsidR="005E5CCF" w:rsidRPr="002363DD">
        <w:rPr>
          <w:rFonts w:ascii="Acumin Pro" w:hAnsi="Acumin Pro" w:cs="Arial"/>
          <w:sz w:val="23"/>
          <w:szCs w:val="23"/>
        </w:rPr>
        <w:t>. Purdue will</w:t>
      </w:r>
      <w:r w:rsidRPr="002363DD">
        <w:rPr>
          <w:rFonts w:ascii="Acumin Pro" w:hAnsi="Acumin Pro" w:cs="Arial"/>
          <w:sz w:val="23"/>
          <w:szCs w:val="23"/>
        </w:rPr>
        <w:t xml:space="preserve"> provide quality, intensive training for students who </w:t>
      </w:r>
      <w:r w:rsidR="00FE3E3E" w:rsidRPr="002363DD">
        <w:rPr>
          <w:rFonts w:ascii="Acumin Pro" w:hAnsi="Acumin Pro" w:cs="Arial"/>
          <w:sz w:val="23"/>
          <w:szCs w:val="23"/>
        </w:rPr>
        <w:t>might not</w:t>
      </w:r>
      <w:r w:rsidRPr="002363DD">
        <w:rPr>
          <w:rFonts w:ascii="Acumin Pro" w:hAnsi="Acumin Pro" w:cs="Arial"/>
          <w:sz w:val="23"/>
          <w:szCs w:val="23"/>
        </w:rPr>
        <w:t xml:space="preserve"> yet have sufficient </w:t>
      </w:r>
      <w:r w:rsidR="00FE3E3E" w:rsidRPr="002363DD">
        <w:rPr>
          <w:rFonts w:ascii="Acumin Pro" w:hAnsi="Acumin Pro" w:cs="Arial"/>
          <w:sz w:val="23"/>
          <w:szCs w:val="23"/>
        </w:rPr>
        <w:t>skills or</w:t>
      </w:r>
      <w:r w:rsidRPr="002363DD">
        <w:rPr>
          <w:rFonts w:ascii="Acumin Pro" w:hAnsi="Acumin Pro" w:cs="Arial"/>
          <w:sz w:val="23"/>
          <w:szCs w:val="23"/>
        </w:rPr>
        <w:t xml:space="preserve"> knowledge to find an internship in the semiconductor industry and might </w:t>
      </w:r>
      <w:r w:rsidR="00FC52F1" w:rsidRPr="002363DD">
        <w:rPr>
          <w:rFonts w:ascii="Acumin Pro" w:hAnsi="Acumin Pro" w:cs="Arial"/>
          <w:sz w:val="23"/>
          <w:szCs w:val="23"/>
        </w:rPr>
        <w:t xml:space="preserve">otherwise </w:t>
      </w:r>
      <w:r w:rsidRPr="002363DD">
        <w:rPr>
          <w:rFonts w:ascii="Acumin Pro" w:hAnsi="Acumin Pro" w:cs="Arial"/>
          <w:sz w:val="23"/>
          <w:szCs w:val="23"/>
        </w:rPr>
        <w:t xml:space="preserve">steer to other </w:t>
      </w:r>
      <w:r w:rsidR="00FE3E3E" w:rsidRPr="002363DD">
        <w:rPr>
          <w:rFonts w:ascii="Acumin Pro" w:hAnsi="Acumin Pro" w:cs="Arial"/>
          <w:sz w:val="23"/>
          <w:szCs w:val="23"/>
        </w:rPr>
        <w:t>industries with lower barriers to entry. Companies who sponsor STARS will have input in the activities planned and privileged access to the student cohort. $15K per student is a good investment</w:t>
      </w:r>
      <w:r w:rsidR="002918B1" w:rsidRPr="002363DD">
        <w:rPr>
          <w:rFonts w:ascii="Acumin Pro" w:hAnsi="Acumin Pro" w:cs="Arial"/>
          <w:sz w:val="23"/>
          <w:szCs w:val="23"/>
        </w:rPr>
        <w:t xml:space="preserve"> for a summer intern,</w:t>
      </w:r>
      <w:r w:rsidR="00FE3E3E" w:rsidRPr="002363DD">
        <w:rPr>
          <w:rFonts w:ascii="Acumin Pro" w:hAnsi="Acumin Pro" w:cs="Arial"/>
          <w:sz w:val="23"/>
          <w:szCs w:val="23"/>
        </w:rPr>
        <w:t xml:space="preserve"> with no overhead </w:t>
      </w:r>
      <w:r w:rsidR="002918B1" w:rsidRPr="002363DD">
        <w:rPr>
          <w:rFonts w:ascii="Acumin Pro" w:hAnsi="Acumin Pro" w:cs="Arial"/>
          <w:sz w:val="23"/>
          <w:szCs w:val="23"/>
        </w:rPr>
        <w:t xml:space="preserve">or liability and minimum time investment from the company. </w:t>
      </w:r>
      <w:r w:rsidRPr="002363DD">
        <w:rPr>
          <w:rFonts w:ascii="Acumin Pro" w:hAnsi="Acumin Pro" w:cs="Arial"/>
          <w:bCs/>
          <w:sz w:val="23"/>
          <w:szCs w:val="23"/>
        </w:rPr>
        <w:t>Students who complete STARS will be eligible for Co-Op opportunities as early as fall 2023 and internships as early as summer 2024</w:t>
      </w:r>
      <w:r w:rsidR="00FD128D" w:rsidRPr="002363DD">
        <w:rPr>
          <w:rFonts w:ascii="Acumin Pro" w:hAnsi="Acumin Pro" w:cs="Arial"/>
          <w:bCs/>
          <w:sz w:val="23"/>
          <w:szCs w:val="23"/>
        </w:rPr>
        <w:t xml:space="preserve">. </w:t>
      </w:r>
      <w:r w:rsidR="00712BD3" w:rsidRPr="002363DD">
        <w:rPr>
          <w:rFonts w:ascii="Acumin Pro" w:hAnsi="Acumin Pro" w:cs="Arial"/>
          <w:bCs/>
          <w:sz w:val="23"/>
          <w:szCs w:val="23"/>
        </w:rPr>
        <w:t xml:space="preserve">Completing </w:t>
      </w:r>
      <w:r w:rsidR="00FD128D" w:rsidRPr="002363DD">
        <w:rPr>
          <w:rFonts w:ascii="Acumin Pro" w:hAnsi="Acumin Pro" w:cs="Arial"/>
          <w:bCs/>
          <w:sz w:val="23"/>
          <w:szCs w:val="23"/>
        </w:rPr>
        <w:t xml:space="preserve">STARS will enable </w:t>
      </w:r>
      <w:r w:rsidR="00712BD3" w:rsidRPr="002363DD">
        <w:rPr>
          <w:rFonts w:ascii="Acumin Pro" w:hAnsi="Acumin Pro" w:cs="Arial"/>
          <w:bCs/>
          <w:sz w:val="23"/>
          <w:szCs w:val="23"/>
        </w:rPr>
        <w:t xml:space="preserve">these </w:t>
      </w:r>
      <w:r w:rsidR="00FD128D" w:rsidRPr="002363DD">
        <w:rPr>
          <w:rFonts w:ascii="Acumin Pro" w:hAnsi="Acumin Pro" w:cs="Arial"/>
          <w:bCs/>
          <w:sz w:val="23"/>
          <w:szCs w:val="23"/>
        </w:rPr>
        <w:t xml:space="preserve">students to </w:t>
      </w:r>
      <w:r w:rsidR="00FC52F1" w:rsidRPr="002363DD">
        <w:rPr>
          <w:rFonts w:ascii="Acumin Pro" w:hAnsi="Acumin Pro" w:cs="Arial"/>
          <w:bCs/>
          <w:sz w:val="23"/>
          <w:szCs w:val="23"/>
        </w:rPr>
        <w:t xml:space="preserve">be </w:t>
      </w:r>
      <w:r w:rsidR="00712BD3" w:rsidRPr="002363DD">
        <w:rPr>
          <w:rFonts w:ascii="Acumin Pro" w:hAnsi="Acumin Pro" w:cs="Arial"/>
          <w:bCs/>
          <w:sz w:val="23"/>
          <w:szCs w:val="23"/>
        </w:rPr>
        <w:t xml:space="preserve">immediately </w:t>
      </w:r>
      <w:r w:rsidR="00FC52F1" w:rsidRPr="002363DD">
        <w:rPr>
          <w:rFonts w:ascii="Acumin Pro" w:hAnsi="Acumin Pro" w:cs="Arial"/>
          <w:bCs/>
          <w:sz w:val="23"/>
          <w:szCs w:val="23"/>
        </w:rPr>
        <w:t>productive</w:t>
      </w:r>
      <w:r w:rsidR="00712BD3" w:rsidRPr="002363DD">
        <w:rPr>
          <w:rFonts w:ascii="Acumin Pro" w:hAnsi="Acumin Pro" w:cs="Arial"/>
          <w:bCs/>
          <w:sz w:val="23"/>
          <w:szCs w:val="23"/>
        </w:rPr>
        <w:t xml:space="preserve"> </w:t>
      </w:r>
      <w:r w:rsidR="00FC52F1" w:rsidRPr="002363DD">
        <w:rPr>
          <w:rFonts w:ascii="Acumin Pro" w:hAnsi="Acumin Pro" w:cs="Arial"/>
          <w:bCs/>
          <w:sz w:val="23"/>
          <w:szCs w:val="23"/>
        </w:rPr>
        <w:t xml:space="preserve">contributors </w:t>
      </w:r>
      <w:r w:rsidR="00FD128D" w:rsidRPr="002363DD">
        <w:rPr>
          <w:rFonts w:ascii="Acumin Pro" w:hAnsi="Acumin Pro" w:cs="Arial"/>
          <w:bCs/>
          <w:sz w:val="23"/>
          <w:szCs w:val="23"/>
        </w:rPr>
        <w:t xml:space="preserve">in </w:t>
      </w:r>
      <w:r w:rsidR="00712BD3" w:rsidRPr="002363DD">
        <w:rPr>
          <w:rFonts w:ascii="Acumin Pro" w:hAnsi="Acumin Pro" w:cs="Arial"/>
          <w:bCs/>
          <w:sz w:val="23"/>
          <w:szCs w:val="23"/>
        </w:rPr>
        <w:t xml:space="preserve">these </w:t>
      </w:r>
      <w:r w:rsidR="00FD128D" w:rsidRPr="002363DD">
        <w:rPr>
          <w:rFonts w:ascii="Acumin Pro" w:hAnsi="Acumin Pro" w:cs="Arial"/>
          <w:bCs/>
          <w:sz w:val="23"/>
          <w:szCs w:val="23"/>
        </w:rPr>
        <w:t xml:space="preserve">subsequent industry </w:t>
      </w:r>
      <w:r w:rsidR="00712BD3" w:rsidRPr="002363DD">
        <w:rPr>
          <w:rFonts w:ascii="Acumin Pro" w:hAnsi="Acumin Pro" w:cs="Arial"/>
          <w:bCs/>
          <w:sz w:val="23"/>
          <w:szCs w:val="23"/>
        </w:rPr>
        <w:t>internships and Co-Ops</w:t>
      </w:r>
      <w:r w:rsidR="00FC52F1" w:rsidRPr="002363DD">
        <w:rPr>
          <w:rFonts w:ascii="Acumin Pro" w:hAnsi="Acumin Pro" w:cs="Arial"/>
          <w:bCs/>
          <w:sz w:val="23"/>
          <w:szCs w:val="23"/>
        </w:rPr>
        <w:t>.</w:t>
      </w:r>
    </w:p>
    <w:p w14:paraId="78DFB33D" w14:textId="48062ED9" w:rsidR="004F4DF9" w:rsidRPr="002363DD" w:rsidRDefault="002918B1" w:rsidP="00D62EAE">
      <w:pPr>
        <w:spacing w:beforeLines="50" w:before="120"/>
        <w:jc w:val="both"/>
        <w:rPr>
          <w:rFonts w:ascii="Acumin Pro" w:hAnsi="Acumin Pro" w:cs="Arial"/>
          <w:sz w:val="23"/>
          <w:szCs w:val="23"/>
        </w:rPr>
      </w:pPr>
      <w:r w:rsidRPr="002363DD">
        <w:rPr>
          <w:rFonts w:ascii="Acumin Pro" w:hAnsi="Acumin Pro" w:cs="Arial"/>
          <w:b/>
          <w:sz w:val="23"/>
          <w:szCs w:val="23"/>
        </w:rPr>
        <w:t>Next Steps</w:t>
      </w:r>
      <w:r w:rsidRPr="002363DD">
        <w:rPr>
          <w:rFonts w:ascii="Acumin Pro" w:hAnsi="Acumin Pro" w:cs="Arial"/>
          <w:sz w:val="23"/>
          <w:szCs w:val="23"/>
        </w:rPr>
        <w:t xml:space="preserve">: </w:t>
      </w:r>
      <w:r w:rsidR="00503A5C" w:rsidRPr="002363DD">
        <w:rPr>
          <w:rFonts w:ascii="Acumin Pro" w:hAnsi="Acumin Pro" w:cs="Arial"/>
          <w:sz w:val="23"/>
          <w:szCs w:val="23"/>
        </w:rPr>
        <w:t>We welcome your feedback</w:t>
      </w:r>
      <w:r w:rsidR="00322A17" w:rsidRPr="002363DD">
        <w:rPr>
          <w:rFonts w:ascii="Acumin Pro" w:hAnsi="Acumin Pro" w:cs="Arial"/>
          <w:sz w:val="23"/>
          <w:szCs w:val="23"/>
        </w:rPr>
        <w:t xml:space="preserve"> and </w:t>
      </w:r>
      <w:r w:rsidR="00503A5C" w:rsidRPr="002363DD">
        <w:rPr>
          <w:rFonts w:ascii="Acumin Pro" w:hAnsi="Acumin Pro" w:cs="Arial"/>
          <w:sz w:val="23"/>
          <w:szCs w:val="23"/>
        </w:rPr>
        <w:t xml:space="preserve">participation in this pioneering program to excite students about semiconductor technology. </w:t>
      </w:r>
      <w:r w:rsidR="00C300C1" w:rsidRPr="002363DD">
        <w:rPr>
          <w:rFonts w:ascii="Acumin Pro" w:hAnsi="Acumin Pro" w:cs="Arial"/>
          <w:sz w:val="23"/>
          <w:szCs w:val="23"/>
        </w:rPr>
        <w:t xml:space="preserve">If you’d like to sponsor STARS, please contact </w:t>
      </w:r>
      <w:r w:rsidR="004F4DF9" w:rsidRPr="002363DD">
        <w:rPr>
          <w:rFonts w:ascii="Acumin Pro" w:hAnsi="Acumin Pro" w:cs="Arial"/>
          <w:sz w:val="23"/>
          <w:szCs w:val="23"/>
        </w:rPr>
        <w:t xml:space="preserve">Cristina Farmus, Chief of Staff to the EVP </w:t>
      </w:r>
      <w:hyperlink r:id="rId12" w:history="1">
        <w:r w:rsidR="004F4DF9" w:rsidRPr="002363DD">
          <w:rPr>
            <w:rStyle w:val="Hyperlink"/>
            <w:rFonts w:ascii="Acumin Pro" w:hAnsi="Acumin Pro" w:cs="Arial"/>
            <w:sz w:val="23"/>
            <w:szCs w:val="23"/>
          </w:rPr>
          <w:t>cfarmus@purdue.edu</w:t>
        </w:r>
      </w:hyperlink>
      <w:r w:rsidR="00C300C1" w:rsidRPr="002363DD">
        <w:rPr>
          <w:sz w:val="23"/>
          <w:szCs w:val="23"/>
        </w:rPr>
        <w:t xml:space="preserve">, </w:t>
      </w:r>
      <w:r w:rsidR="00C300C1" w:rsidRPr="002363DD">
        <w:rPr>
          <w:rFonts w:ascii="Acumin Pro" w:hAnsi="Acumin Pro" w:cs="Arial"/>
          <w:sz w:val="23"/>
          <w:szCs w:val="23"/>
        </w:rPr>
        <w:t xml:space="preserve">765-430-6067. </w:t>
      </w:r>
      <w:r w:rsidR="007C46CF" w:rsidRPr="002363DD">
        <w:rPr>
          <w:rFonts w:ascii="Acumin Pro" w:hAnsi="Acumin Pro" w:cs="Arial"/>
          <w:sz w:val="23"/>
          <w:szCs w:val="23"/>
        </w:rPr>
        <w:t xml:space="preserve">Purdue will </w:t>
      </w:r>
      <w:r w:rsidR="00C300C1" w:rsidRPr="002363DD">
        <w:rPr>
          <w:rFonts w:ascii="Acumin Pro" w:hAnsi="Acumin Pro" w:cs="Arial"/>
          <w:sz w:val="23"/>
          <w:szCs w:val="23"/>
        </w:rPr>
        <w:t xml:space="preserve">provide invoices if needed. We are confident that the Purdue programs will be foundational to </w:t>
      </w:r>
      <w:r w:rsidR="00C300C1" w:rsidRPr="002363DD">
        <w:rPr>
          <w:rFonts w:ascii="Acumin Pro" w:hAnsi="Acumin Pro" w:cs="Arial"/>
          <w:b/>
          <w:sz w:val="23"/>
          <w:szCs w:val="23"/>
        </w:rPr>
        <w:t>address our national need for more semiconductor professionals</w:t>
      </w:r>
      <w:r w:rsidR="00C300C1" w:rsidRPr="002363DD">
        <w:rPr>
          <w:rFonts w:ascii="Acumin Pro" w:hAnsi="Acumin Pro" w:cs="Arial"/>
          <w:sz w:val="23"/>
          <w:szCs w:val="23"/>
        </w:rPr>
        <w:t xml:space="preserve"> in the coming decades.</w:t>
      </w:r>
      <w:r w:rsidR="0094738E" w:rsidRPr="002363DD">
        <w:rPr>
          <w:rFonts w:ascii="Acumin Pro" w:hAnsi="Acumin Pro" w:cs="Arial"/>
          <w:sz w:val="23"/>
          <w:szCs w:val="23"/>
        </w:rPr>
        <w:t xml:space="preserve"> </w:t>
      </w:r>
      <w:r w:rsidR="00DC1720" w:rsidRPr="002363DD">
        <w:rPr>
          <w:rFonts w:ascii="Acumin Pro" w:hAnsi="Acumin Pro" w:cs="Arial"/>
          <w:sz w:val="23"/>
          <w:szCs w:val="23"/>
        </w:rPr>
        <w:t xml:space="preserve">To follow our progress on STARS, visit our </w:t>
      </w:r>
      <w:hyperlink r:id="rId13" w:history="1">
        <w:r w:rsidR="00DC1720" w:rsidRPr="002363DD">
          <w:rPr>
            <w:rStyle w:val="Hyperlink"/>
            <w:rFonts w:ascii="Acumin Pro" w:hAnsi="Acumin Pro" w:cs="Arial"/>
            <w:sz w:val="23"/>
            <w:szCs w:val="23"/>
          </w:rPr>
          <w:t>Student Opportunities</w:t>
        </w:r>
      </w:hyperlink>
      <w:r w:rsidR="00DC1720" w:rsidRPr="002363DD">
        <w:rPr>
          <w:rFonts w:ascii="Acumin Pro" w:hAnsi="Acumin Pro" w:cs="Arial"/>
          <w:sz w:val="23"/>
          <w:szCs w:val="23"/>
        </w:rPr>
        <w:t xml:space="preserve"> page. </w:t>
      </w:r>
      <w:r w:rsidR="002363DD" w:rsidRPr="002363DD">
        <w:rPr>
          <w:noProof/>
          <w:sz w:val="23"/>
          <w:szCs w:val="23"/>
          <w:lang w:eastAsia="zh-CN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F7E1659" wp14:editId="1E1C93AF">
                <wp:simplePos x="0" y="0"/>
                <wp:positionH relativeFrom="margin">
                  <wp:posOffset>2796540</wp:posOffset>
                </wp:positionH>
                <wp:positionV relativeFrom="bottomMargin">
                  <wp:posOffset>-44450</wp:posOffset>
                </wp:positionV>
                <wp:extent cx="3329940" cy="330200"/>
                <wp:effectExtent l="0" t="0" r="3810" b="0"/>
                <wp:wrapThrough wrapText="bothSides">
                  <wp:wrapPolygon edited="0">
                    <wp:start x="0" y="0"/>
                    <wp:lineTo x="0" y="19938"/>
                    <wp:lineTo x="21501" y="19938"/>
                    <wp:lineTo x="21501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7B751" w14:textId="77777777" w:rsidR="005364D9" w:rsidRPr="009639E6" w:rsidRDefault="005364D9" w:rsidP="005364D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</w:rPr>
                              <w:t xml:space="preserve">Purdue – The Human FAb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E1659" id="Rectangle 6" o:spid="_x0000_s1026" style="position:absolute;left:0;text-align:left;margin-left:220.2pt;margin-top:-3.5pt;width:262.2pt;height:2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bottom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OiwIAAJEFAAAOAAAAZHJzL2Uyb0RvYy54bWysVE1v2zAMvQ/YfxB0X+18dF2DOkXQosOA&#10;ri3WDj0rslQLkERNUmJnv36U7DhZV+ww7CJTIvlIPpO8uOyMJlvhgwJb0clJSYmwHGplXyr6/enm&#10;wydKQmS2ZhqsqOhOBHq5fP/uonULMYUGdC08QRAbFq2raBOjWxRF4I0wLJyAExaVErxhEa/+pag9&#10;axHd6GJalh+LFnztPHARAr5e90q6zPhSCh7vpQwiEl1RzC3m0+dznc5iecEWL565RvEhDfYPWRim&#10;LAYdoa5ZZGTj1R9QRnEPAWQ84WAKkFJxkWvAaiblq2oeG+ZErgXJCW6kKfw/WH63fXQPHmloXVgE&#10;FFMVnfQmfTE/0mWydiNZoouE4+NsNj0/nyOnHHWzWYl/I7FZHLydD/GzAEOSUFGPPyNzxLa3Ifam&#10;e5MULIBW9Y3SOl9SA4gr7cmW4a9jnAsb59ldb8xXqPv3s9NyDJt7JrnkJH5D0zZhWkjofeD0UhxK&#10;zlLcaZHstP0mJFE1FjnNEUfk42QmvaphteifUyp7CkaPnEsGTMgS44/YA8BbhU4GJgf75CpyM4/O&#10;5d8S60scPXJksHF0NsqCfwtAxzFyb78nqacmsRS7dYf4SVxDvXvwxEM/VcHxG4V/+paF+MA8jhE2&#10;B66GeI+H1NBWFAaJkgb8z7fekz12N2opaXEsKxp+bJgXlOgvFvv+fDJPPRfzZX56NsWLP9asjzV2&#10;Y64A22eCS8jxLCb7qPei9GCecYOsUlRUMcsxdkV59PvLVezXBe4gLlarbIaz61i8tY+OJ/BEcOrk&#10;p+6ZeTe0e8RBuYP9CLPFq67vbZOnhdUmglR5JA68DtTj3OceGnZUWizH92x12KTLXwAAAP//AwBQ&#10;SwMEFAAGAAgAAAAhANoZ+UDeAAAACQEAAA8AAABkcnMvZG93bnJldi54bWxMj01Lw0AURfeC/2F4&#10;ghtpJ5Ux1phJkUgQ3LUV6XKaeWaC8xEy0zT+e5+runzcy33nlJvZWTbhGPvgJayWGTD0bdC97yR8&#10;7JvFGlhMymtlg0cJPxhhU11flarQ4ey3OO1Sx2jEx0JJMCkNBeexNehUXIYBPWVfYXQq0Tl2XI/q&#10;TOPO8vssy7lTvacPRg1YG2y/dycnoY5he5iwqV8/Tbtf3b1Zkb83Ut7ezC/PwBLO6VKGP3xCh4qY&#10;juHkdWRWghCZoKqExSM5UeEpF+RypOQhA16V/L9B9QsAAP//AwBQSwECLQAUAAYACAAAACEAtoM4&#10;kv4AAADhAQAAEwAAAAAAAAAAAAAAAAAAAAAAW0NvbnRlbnRfVHlwZXNdLnhtbFBLAQItABQABgAI&#10;AAAAIQA4/SH/1gAAAJQBAAALAAAAAAAAAAAAAAAAAC8BAABfcmVscy8ucmVsc1BLAQItABQABgAI&#10;AAAAIQBlnCnOiwIAAJEFAAAOAAAAAAAAAAAAAAAAAC4CAABkcnMvZTJvRG9jLnhtbFBLAQItABQA&#10;BgAIAAAAIQDaGflA3gAAAAkBAAAPAAAAAAAAAAAAAAAAAOUEAABkcnMvZG93bnJldi54bWxQSwUG&#10;AAAAAAQABADzAAAA8AUAAAAA&#10;" o:allowoverlap="f" fillcolor="#bf8f00 [2407]" stroked="f" strokeweight="1pt">
                <v:textbox>
                  <w:txbxContent>
                    <w:p w14:paraId="34A7B751" w14:textId="77777777" w:rsidR="005364D9" w:rsidRPr="009639E6" w:rsidRDefault="005364D9" w:rsidP="005364D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</w:rPr>
                        <w:t xml:space="preserve">Purdue – The Human FAb  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sectPr w:rsidR="004F4DF9" w:rsidRPr="002363DD" w:rsidSect="002363DD">
      <w:headerReference w:type="default" r:id="rId14"/>
      <w:footerReference w:type="default" r:id="rId15"/>
      <w:pgSz w:w="12240" w:h="15840"/>
      <w:pgMar w:top="1440" w:right="1296" w:bottom="1170" w:left="1296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4ECA" w14:textId="77777777" w:rsidR="00C252EA" w:rsidRDefault="00C252EA" w:rsidP="00260DA6">
      <w:r>
        <w:separator/>
      </w:r>
    </w:p>
  </w:endnote>
  <w:endnote w:type="continuationSeparator" w:id="0">
    <w:p w14:paraId="36D972C2" w14:textId="77777777" w:rsidR="00C252EA" w:rsidRDefault="00C252EA" w:rsidP="0026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9330" w14:textId="174CD2C8" w:rsidR="004F4DF9" w:rsidRDefault="00B84231">
    <w:pPr>
      <w:pStyle w:val="Footer"/>
    </w:pPr>
    <w:hyperlink r:id="rId1" w:history="1">
      <w:r w:rsidR="002363DD" w:rsidRPr="007D37C1">
        <w:rPr>
          <w:rStyle w:val="Hyperlink"/>
          <w:sz w:val="20"/>
        </w:rPr>
        <w:t>https://engineering.purdue.edu/semiconductors</w:t>
      </w:r>
    </w:hyperlink>
    <w:r w:rsidR="004F4D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8CE5" w14:textId="77777777" w:rsidR="00C252EA" w:rsidRDefault="00C252EA" w:rsidP="00260DA6">
      <w:r>
        <w:separator/>
      </w:r>
    </w:p>
  </w:footnote>
  <w:footnote w:type="continuationSeparator" w:id="0">
    <w:p w14:paraId="7646ECBF" w14:textId="77777777" w:rsidR="00C252EA" w:rsidRDefault="00C252EA" w:rsidP="0026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14C7" w14:textId="000FD952" w:rsidR="00260DA6" w:rsidRDefault="00417A5C" w:rsidP="009639E6">
    <w:pPr>
      <w:pStyle w:val="Header"/>
      <w:tabs>
        <w:tab w:val="clear" w:pos="4680"/>
        <w:tab w:val="clear" w:pos="9360"/>
        <w:tab w:val="left" w:pos="1230"/>
      </w:tabs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F8574B" wp14:editId="7B10C3CD">
              <wp:simplePos x="0" y="0"/>
              <wp:positionH relativeFrom="margin">
                <wp:align>right</wp:align>
              </wp:positionH>
              <wp:positionV relativeFrom="page">
                <wp:posOffset>563880</wp:posOffset>
              </wp:positionV>
              <wp:extent cx="3352800" cy="33083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2800" cy="33083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09A870" w14:textId="77777777" w:rsidR="000B17AC" w:rsidRPr="009639E6" w:rsidRDefault="000B17A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9639E6">
                            <w:rPr>
                              <w:b/>
                              <w:caps/>
                              <w:color w:val="000000" w:themeColor="text1"/>
                            </w:rPr>
                            <w:t>Semiconductor</w:t>
                          </w:r>
                          <w:r w:rsidR="00E366C7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 education and 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8574B" id="Rectangle 197" o:spid="_x0000_s1027" style="position:absolute;margin-left:212.8pt;margin-top:44.4pt;width:264pt;height:26.0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dtiQIAAJEFAAAOAAAAZHJzL2Uyb0RvYy54bWysVE1v2zAMvQ/YfxB0X+18rV1QpwhSdBjQ&#10;tcXaoWdFlmIDkqhJSuzs14+SHSfrgh2GXWRKJB/JZ5LXN61WZCecr8EUdHSRUyIMh7I2m4J+f7n7&#10;cEWJD8yUTIERBd0LT28W799dN3YuxlCBKoUjCGL8vLEFrUKw8yzzvBKa+QuwwqBSgtMs4NVtstKx&#10;BtG1ysZ5/jFrwJXWARfe4+ttp6SLhC+l4OFRSi8CUQXF3EI6XTrX8cwW12y+ccxWNe/TYP+QhWa1&#10;waAD1C0LjGxd/QeUrrkDDzJccNAZSFlzkWrAakb5m2qeK2ZFqgXJ8Xagyf8/WP6we7ZPDmlorJ97&#10;FGMVrXQ6fjE/0iay9gNZog2E4+NkMhtf5cgpR91kkl9NZpHN7OhtnQ+fBWgShYI6/BmJI7a796Ez&#10;PZjEYB5UXd7VSqVLbACxUo7sGP46xrkwYZrc1VZ/hbJ7v5zlmEKHlXomuqQkfkNTJmIaiOidcXzJ&#10;jiUnKeyViHbKfBOS1CUWOU4RB+TTZEadqmKl6J5jKudzSYARWWL8AbsHOFfoqC+pt4+uIjXz4Jz/&#10;LbGuxMEjRQYTBmddG3DnAFQYInf2B5I6aiJLoV23iB/FNZT7J0ccdFPlLb+r8U/fMx+emMMxwubA&#10;1RAe8ZAKmoJCL1FSgft57j3aY3ejlpIGx7Kg/seWOUGJ+mKw7z+NptM4x+kynV2O8eJONetTjdnq&#10;FWD7jHAJWZ7EaB/UQZQO9CtukGWMiipmOMYuKA/ucFmFbl3gDuJiuUxmOLuWhXvzbHkEjwTHTn5p&#10;X5mzfbsHHJQHOIwwm7/p+s42ehpYbgPIOo3Ekdeeepz71M/9joqL5fSerI6bdPELAAD//wMAUEsD&#10;BBQABgAIAAAAIQCBYt/p3AAAAAcBAAAPAAAAZHJzL2Rvd25yZXYueG1sTI/BTsMwEETvSPyDtUhc&#10;EHValSqEOBUKipC4tUWIoxsvcYS9jmI3DX/PcqLH2RnNvC23s3diwjH2gRQsFxkIpDaYnjoF74fm&#10;PgcRkyajXSBU8IMRttX1VakLE860w2mfOsElFAutwKY0FFLG1qLXcREGJPa+wuh1Yjl20oz6zOXe&#10;yVWWbaTXPfGC1QPWFtvv/ckrqGPYfU7Y1C8ftj0s717devPWKHV7Mz8/gUg4p/8w/OEzOlTMdAwn&#10;MlE4BfxIUpDnzM/uwyrnw5Fj6+wRZFXKS/7qFwAA//8DAFBLAQItABQABgAIAAAAIQC2gziS/gAA&#10;AOEBAAATAAAAAAAAAAAAAAAAAAAAAABbQ29udGVudF9UeXBlc10ueG1sUEsBAi0AFAAGAAgAAAAh&#10;ADj9If/WAAAAlAEAAAsAAAAAAAAAAAAAAAAALwEAAF9yZWxzLy5yZWxzUEsBAi0AFAAGAAgAAAAh&#10;AISxR22JAgAAkQUAAA4AAAAAAAAAAAAAAAAALgIAAGRycy9lMm9Eb2MueG1sUEsBAi0AFAAGAAgA&#10;AAAhAIFi3+ncAAAABwEAAA8AAAAAAAAAAAAAAAAA4wQAAGRycy9kb3ducmV2LnhtbFBLBQYAAAAA&#10;BAAEAPMAAADsBQAAAAA=&#10;" o:allowoverlap="f" fillcolor="#bf8f00 [2407]" stroked="f" strokeweight="1pt">
              <v:textbox>
                <w:txbxContent>
                  <w:p w14:paraId="5009A870" w14:textId="77777777" w:rsidR="000B17AC" w:rsidRPr="009639E6" w:rsidRDefault="000B17A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9639E6">
                      <w:rPr>
                        <w:b/>
                        <w:caps/>
                        <w:color w:val="000000" w:themeColor="text1"/>
                      </w:rPr>
                      <w:t>Semiconductor</w:t>
                    </w:r>
                    <w:r w:rsidR="00E366C7">
                      <w:rPr>
                        <w:b/>
                        <w:caps/>
                        <w:color w:val="000000" w:themeColor="text1"/>
                      </w:rPr>
                      <w:t xml:space="preserve"> education and Training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639E6">
      <w:rPr>
        <w:noProof/>
      </w:rPr>
      <w:drawing>
        <wp:anchor distT="0" distB="0" distL="114300" distR="114300" simplePos="0" relativeHeight="251660288" behindDoc="0" locked="0" layoutInCell="1" allowOverlap="1" wp14:anchorId="627E2F5C" wp14:editId="7A576F90">
          <wp:simplePos x="0" y="0"/>
          <wp:positionH relativeFrom="column">
            <wp:posOffset>-205105</wp:posOffset>
          </wp:positionH>
          <wp:positionV relativeFrom="paragraph">
            <wp:posOffset>25400</wp:posOffset>
          </wp:positionV>
          <wp:extent cx="2245360" cy="407035"/>
          <wp:effectExtent l="0" t="0" r="2540" b="0"/>
          <wp:wrapThrough wrapText="bothSides">
            <wp:wrapPolygon edited="0">
              <wp:start x="1283" y="0"/>
              <wp:lineTo x="0" y="16175"/>
              <wp:lineTo x="0" y="20218"/>
              <wp:lineTo x="21441" y="20218"/>
              <wp:lineTo x="21441" y="18197"/>
              <wp:lineTo x="21258" y="0"/>
              <wp:lineTo x="1283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9E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05FDE"/>
    <w:multiLevelType w:val="hybridMultilevel"/>
    <w:tmpl w:val="2DB4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3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33"/>
    <w:rsid w:val="00062633"/>
    <w:rsid w:val="00062A8C"/>
    <w:rsid w:val="00076F45"/>
    <w:rsid w:val="000B17AC"/>
    <w:rsid w:val="000B27A6"/>
    <w:rsid w:val="00104F0A"/>
    <w:rsid w:val="00156FBC"/>
    <w:rsid w:val="00160CC7"/>
    <w:rsid w:val="001D1FBC"/>
    <w:rsid w:val="0020750C"/>
    <w:rsid w:val="002363DD"/>
    <w:rsid w:val="0023744D"/>
    <w:rsid w:val="00260DA6"/>
    <w:rsid w:val="002918B1"/>
    <w:rsid w:val="002F776C"/>
    <w:rsid w:val="00322A17"/>
    <w:rsid w:val="00325950"/>
    <w:rsid w:val="003772D5"/>
    <w:rsid w:val="00401120"/>
    <w:rsid w:val="00417A5C"/>
    <w:rsid w:val="00497D2F"/>
    <w:rsid w:val="004A6D10"/>
    <w:rsid w:val="004F4DF9"/>
    <w:rsid w:val="005018A3"/>
    <w:rsid w:val="00503A5C"/>
    <w:rsid w:val="005364D9"/>
    <w:rsid w:val="005901BD"/>
    <w:rsid w:val="005E5CCF"/>
    <w:rsid w:val="00642C30"/>
    <w:rsid w:val="0069418C"/>
    <w:rsid w:val="00712BD3"/>
    <w:rsid w:val="007C46CF"/>
    <w:rsid w:val="008306EC"/>
    <w:rsid w:val="008807E5"/>
    <w:rsid w:val="008A05A7"/>
    <w:rsid w:val="008D5657"/>
    <w:rsid w:val="0094738E"/>
    <w:rsid w:val="009639E6"/>
    <w:rsid w:val="00987B52"/>
    <w:rsid w:val="009B79AB"/>
    <w:rsid w:val="009D1AF6"/>
    <w:rsid w:val="00A8463C"/>
    <w:rsid w:val="00AC50F3"/>
    <w:rsid w:val="00B84231"/>
    <w:rsid w:val="00C16180"/>
    <w:rsid w:val="00C209EE"/>
    <w:rsid w:val="00C252EA"/>
    <w:rsid w:val="00C300C1"/>
    <w:rsid w:val="00C84672"/>
    <w:rsid w:val="00D0581C"/>
    <w:rsid w:val="00D52033"/>
    <w:rsid w:val="00D62EAE"/>
    <w:rsid w:val="00DC1720"/>
    <w:rsid w:val="00DD38C5"/>
    <w:rsid w:val="00E366C7"/>
    <w:rsid w:val="00E87696"/>
    <w:rsid w:val="00E95183"/>
    <w:rsid w:val="00F1262F"/>
    <w:rsid w:val="00FC52F1"/>
    <w:rsid w:val="00FD128D"/>
    <w:rsid w:val="00FE3E3E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04C4B"/>
  <w15:chartTrackingRefBased/>
  <w15:docId w15:val="{0DCF08A1-5E2F-FE41-B5CF-FE6AA70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0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DA6"/>
  </w:style>
  <w:style w:type="paragraph" w:styleId="Footer">
    <w:name w:val="footer"/>
    <w:basedOn w:val="Normal"/>
    <w:link w:val="FooterChar"/>
    <w:uiPriority w:val="99"/>
    <w:unhideWhenUsed/>
    <w:rsid w:val="00260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DA6"/>
  </w:style>
  <w:style w:type="paragraph" w:styleId="NoSpacing">
    <w:name w:val="No Spacing"/>
    <w:uiPriority w:val="1"/>
    <w:qFormat/>
    <w:rsid w:val="00260DA6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22A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66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C1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gineering.purdue.edu/semiconductors/student-opportun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farmus@purdu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gineering.purdue.edu/semiconductors/student-opportunit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urdue.edu/discoverypark/birck/facilities/scifre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gineering.purdue.edu/semiconduc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584466B00C947A1E1E04DF1267619" ma:contentTypeVersion="14" ma:contentTypeDescription="Create a new document." ma:contentTypeScope="" ma:versionID="61bd93235d89b6fb04d8d19bee69a4e4">
  <xsd:schema xmlns:xsd="http://www.w3.org/2001/XMLSchema" xmlns:xs="http://www.w3.org/2001/XMLSchema" xmlns:p="http://schemas.microsoft.com/office/2006/metadata/properties" xmlns:ns3="dc5a91fd-6da1-4773-bea1-54157f19d915" xmlns:ns4="6685c15c-94ed-423a-ae00-6e119f6fe865" targetNamespace="http://schemas.microsoft.com/office/2006/metadata/properties" ma:root="true" ma:fieldsID="89af9449631dc51b4e842723dea9da01" ns3:_="" ns4:_="">
    <xsd:import namespace="dc5a91fd-6da1-4773-bea1-54157f19d915"/>
    <xsd:import namespace="6685c15c-94ed-423a-ae00-6e119f6fe8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91fd-6da1-4773-bea1-54157f19d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5c15c-94ed-423a-ae00-6e119f6fe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5324E-EFD1-4674-BA98-04C6CD464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91fd-6da1-4773-bea1-54157f19d915"/>
    <ds:schemaRef ds:uri="6685c15c-94ed-423a-ae00-6e119f6fe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DD234-C1C6-48DA-B12B-95735B1E86F1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c5a91fd-6da1-4773-bea1-54157f19d915"/>
    <ds:schemaRef ds:uri="http://purl.org/dc/dcmitype/"/>
    <ds:schemaRef ds:uri="http://schemas.microsoft.com/office/infopath/2007/PartnerControls"/>
    <ds:schemaRef ds:uri="6685c15c-94ed-423a-ae00-6e119f6fe8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23BC93-8D37-4CBB-B070-AFDFB57A0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Muhammad M</dc:creator>
  <cp:keywords/>
  <dc:description/>
  <cp:lastModifiedBy>Shelby Mae Vibbert</cp:lastModifiedBy>
  <cp:revision>2</cp:revision>
  <cp:lastPrinted>2022-12-16T16:25:00Z</cp:lastPrinted>
  <dcterms:created xsi:type="dcterms:W3CDTF">2023-05-04T13:48:00Z</dcterms:created>
  <dcterms:modified xsi:type="dcterms:W3CDTF">2023-05-04T13:48:00Z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0x010100AEE584466B00C947A1E1E04DF1267619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2022-12-16T03:13:06Z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5c42110d-f3a0-4f4a-9196-f935918da606</vt:lpwstr>
  </property>
  <property fmtid="{D5CDD505-2E9C-101B-9397-08002B2CF9AE}" pid="9" name="MSIP_Label_4044bd30-2ed7-4c9d-9d12-46200872a97b_ContentBits">
    <vt:lpwstr>0</vt:lpwstr>
  </property>
</Properties>
</file>