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90" w:rsidRPr="00903A76" w:rsidRDefault="009A09C1" w:rsidP="00903A76">
      <w:pPr>
        <w:pStyle w:val="Title"/>
      </w:pPr>
      <w:r>
        <w:t>Project Specific Success Criteria Check-Off Form</w:t>
      </w:r>
    </w:p>
    <w:p w:rsidR="00DC2D90" w:rsidRDefault="00DC2D90">
      <w:pPr>
        <w:pStyle w:val="Title"/>
        <w:jc w:val="left"/>
        <w:rPr>
          <w:sz w:val="24"/>
        </w:rPr>
      </w:pPr>
    </w:p>
    <w:p w:rsidR="00DC2D90" w:rsidRDefault="00E3051A" w:rsidP="00E3051A">
      <w:pPr>
        <w:pStyle w:val="Title"/>
        <w:tabs>
          <w:tab w:val="left" w:pos="10260"/>
        </w:tabs>
        <w:jc w:val="left"/>
        <w:rPr>
          <w:sz w:val="24"/>
        </w:rPr>
      </w:pPr>
      <w:r>
        <w:rPr>
          <w:sz w:val="24"/>
        </w:rPr>
        <w:t xml:space="preserve">Team Code Name: </w:t>
      </w:r>
      <w:r w:rsidR="00965094">
        <w:rPr>
          <w:sz w:val="24"/>
        </w:rPr>
        <w:t xml:space="preserve"> __________________________________________________________________</w:t>
      </w:r>
      <w:r>
        <w:rPr>
          <w:sz w:val="24"/>
        </w:rPr>
        <w:tab/>
      </w:r>
      <w:r w:rsidR="00965094">
        <w:rPr>
          <w:sz w:val="24"/>
        </w:rPr>
        <w:t xml:space="preserve">   Team</w:t>
      </w:r>
      <w:r>
        <w:rPr>
          <w:sz w:val="24"/>
        </w:rPr>
        <w:t xml:space="preserve"> Number: </w:t>
      </w:r>
      <w:r w:rsidR="00965094">
        <w:rPr>
          <w:sz w:val="24"/>
        </w:rPr>
        <w:t>_______</w:t>
      </w:r>
    </w:p>
    <w:p w:rsidR="00DC2D90" w:rsidRDefault="00DC2D90">
      <w:pPr>
        <w:pStyle w:val="Title"/>
        <w:jc w:val="left"/>
        <w:rPr>
          <w:sz w:val="24"/>
        </w:rPr>
      </w:pPr>
    </w:p>
    <w:p w:rsidR="0085335F" w:rsidRDefault="00E3051A" w:rsidP="00BA2A35">
      <w:pPr>
        <w:pStyle w:val="Title"/>
        <w:jc w:val="both"/>
        <w:rPr>
          <w:b w:val="0"/>
          <w:sz w:val="24"/>
        </w:rPr>
      </w:pPr>
      <w:r>
        <w:rPr>
          <w:b w:val="0"/>
          <w:sz w:val="24"/>
        </w:rPr>
        <w:t>Copy and paste your five current PSSCs into the table below and then print out the form.</w:t>
      </w:r>
      <w:r w:rsidR="008F23C3">
        <w:rPr>
          <w:b w:val="0"/>
          <w:sz w:val="24"/>
        </w:rPr>
        <w:t xml:space="preserve">  PSSC check-off will occur during a live demonstration for one of the course </w:t>
      </w:r>
      <w:proofErr w:type="gramStart"/>
      <w:r w:rsidR="008F23C3">
        <w:rPr>
          <w:b w:val="0"/>
          <w:sz w:val="24"/>
        </w:rPr>
        <w:t>TAs.</w:t>
      </w:r>
      <w:proofErr w:type="gramEnd"/>
      <w:r w:rsidR="008F23C3">
        <w:rPr>
          <w:b w:val="0"/>
          <w:sz w:val="24"/>
        </w:rPr>
        <w:t xml:space="preserve">  Preliminary PSSC check-offs can occur when: all of the electronics being used will be part of your final product (e.g. no evaluation boards in the loop),</w:t>
      </w:r>
      <w:r w:rsidR="00903A76">
        <w:rPr>
          <w:b w:val="0"/>
          <w:sz w:val="24"/>
        </w:rPr>
        <w:t xml:space="preserve"> and</w:t>
      </w:r>
      <w:r w:rsidR="008F23C3">
        <w:rPr>
          <w:b w:val="0"/>
          <w:sz w:val="24"/>
        </w:rPr>
        <w:t xml:space="preserve"> the setup is self contained (e.g. all software must start automatically from power-up and no programmers may be attached</w:t>
      </w:r>
      <w:r w:rsidR="00903A76">
        <w:rPr>
          <w:b w:val="0"/>
          <w:sz w:val="24"/>
        </w:rPr>
        <w:t xml:space="preserve">).  </w:t>
      </w:r>
      <w:r w:rsidR="00786C79" w:rsidRPr="00786C79">
        <w:rPr>
          <w:b w:val="0"/>
          <w:sz w:val="24"/>
        </w:rPr>
        <w:t xml:space="preserve">Final PSSC check-offs require in addition to the same two conditions as preliminary check-offs: that the project is packaged in its final enclosure, and that the power source being used is what will be in the final product (e.g. you may not use a bench power supply if your product is battery powered).  </w:t>
      </w:r>
      <w:proofErr w:type="spellStart"/>
      <w:r w:rsidR="00786C79" w:rsidRPr="00786C79">
        <w:rPr>
          <w:b w:val="0"/>
          <w:sz w:val="24"/>
        </w:rPr>
        <w:t>PSSCs</w:t>
      </w:r>
      <w:proofErr w:type="spellEnd"/>
      <w:r w:rsidR="00786C79" w:rsidRPr="00786C79">
        <w:rPr>
          <w:b w:val="0"/>
          <w:sz w:val="24"/>
        </w:rPr>
        <w:t xml:space="preserve"> may be checked-off individually as functionality is achieved, but for maximum credit on final </w:t>
      </w:r>
      <w:proofErr w:type="spellStart"/>
      <w:r w:rsidR="00786C79" w:rsidRPr="00786C79">
        <w:rPr>
          <w:b w:val="0"/>
          <w:sz w:val="24"/>
        </w:rPr>
        <w:t>PSSCs</w:t>
      </w:r>
      <w:proofErr w:type="spellEnd"/>
      <w:r w:rsidR="00786C79" w:rsidRPr="00786C79">
        <w:rPr>
          <w:b w:val="0"/>
          <w:sz w:val="24"/>
        </w:rPr>
        <w:t xml:space="preserve"> you must be able to show that your design is in a form that is capable of satisfying all </w:t>
      </w:r>
      <w:proofErr w:type="spellStart"/>
      <w:r w:rsidR="00786C79" w:rsidRPr="00786C79">
        <w:rPr>
          <w:b w:val="0"/>
          <w:sz w:val="24"/>
        </w:rPr>
        <w:t>PSSCs</w:t>
      </w:r>
      <w:proofErr w:type="spellEnd"/>
      <w:r w:rsidR="00786C79" w:rsidRPr="00786C79">
        <w:rPr>
          <w:b w:val="0"/>
          <w:sz w:val="24"/>
        </w:rPr>
        <w:t xml:space="preserve"> without further changes.</w:t>
      </w:r>
      <w:r w:rsidR="00786C79">
        <w:rPr>
          <w:b w:val="0"/>
          <w:sz w:val="24"/>
        </w:rPr>
        <w:t xml:space="preserve">  </w:t>
      </w:r>
      <w:r w:rsidR="00903A76">
        <w:rPr>
          <w:b w:val="0"/>
          <w:sz w:val="24"/>
        </w:rPr>
        <w:t xml:space="preserve">Preliminary check-off is enough to satisfy course outcome #3.  However, preliminary </w:t>
      </w:r>
      <w:r w:rsidR="00774EAF">
        <w:rPr>
          <w:b w:val="0"/>
          <w:sz w:val="24"/>
        </w:rPr>
        <w:t>vs.</w:t>
      </w:r>
      <w:r w:rsidR="00903A76">
        <w:rPr>
          <w:b w:val="0"/>
          <w:sz w:val="24"/>
        </w:rPr>
        <w:t xml:space="preserve"> final check-offs are considered when determining the scores for PSSCR and SYSIN. </w:t>
      </w:r>
    </w:p>
    <w:p w:rsidR="00BA2A35" w:rsidRDefault="00BA2A35" w:rsidP="00BA2A35">
      <w:pPr>
        <w:pStyle w:val="Title"/>
        <w:jc w:val="both"/>
        <w:rPr>
          <w:b w:val="0"/>
          <w:sz w:val="24"/>
        </w:rPr>
      </w:pPr>
    </w:p>
    <w:p w:rsidR="00786C79" w:rsidRPr="00786C79" w:rsidRDefault="00786C79" w:rsidP="00BA2A35">
      <w:pPr>
        <w:pStyle w:val="Title"/>
        <w:jc w:val="both"/>
        <w:rPr>
          <w:b w:val="0"/>
          <w:sz w:val="16"/>
          <w:szCs w:val="16"/>
        </w:rPr>
      </w:pPr>
    </w:p>
    <w:tbl>
      <w:tblPr>
        <w:tblW w:w="12975" w:type="dxa"/>
        <w:tblInd w:w="93" w:type="dxa"/>
        <w:tblLook w:val="0000"/>
      </w:tblPr>
      <w:tblGrid>
        <w:gridCol w:w="336"/>
        <w:gridCol w:w="7100"/>
        <w:gridCol w:w="350"/>
        <w:gridCol w:w="1679"/>
        <w:gridCol w:w="1081"/>
        <w:gridCol w:w="2429"/>
      </w:tblGrid>
      <w:tr w:rsidR="00BA2A35" w:rsidRPr="00BA2A35" w:rsidTr="00BA2A35">
        <w:trPr>
          <w:trHeight w:val="330"/>
        </w:trPr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7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PSSC</w:t>
            </w:r>
          </w:p>
        </w:tc>
        <w:tc>
          <w:tcPr>
            <w:tcW w:w="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 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Date Verified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Initials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Notes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1</w:t>
            </w:r>
          </w:p>
        </w:tc>
        <w:tc>
          <w:tcPr>
            <w:tcW w:w="7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  <w:r>
              <w:rPr>
                <w:szCs w:val="24"/>
              </w:rPr>
              <w:t>&lt;Insert PSSC 1 here&gt;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b/>
                <w:bCs/>
                <w:szCs w:val="24"/>
              </w:rPr>
            </w:pPr>
          </w:p>
        </w:tc>
        <w:tc>
          <w:tcPr>
            <w:tcW w:w="7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2</w:t>
            </w:r>
          </w:p>
        </w:tc>
        <w:tc>
          <w:tcPr>
            <w:tcW w:w="7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  <w:r>
              <w:rPr>
                <w:szCs w:val="24"/>
              </w:rPr>
              <w:t>&lt;Insert PSSC 2 here&gt;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b/>
                <w:bCs/>
                <w:szCs w:val="24"/>
              </w:rPr>
            </w:pPr>
          </w:p>
        </w:tc>
        <w:tc>
          <w:tcPr>
            <w:tcW w:w="7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3</w:t>
            </w:r>
          </w:p>
        </w:tc>
        <w:tc>
          <w:tcPr>
            <w:tcW w:w="7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  <w:r>
              <w:rPr>
                <w:szCs w:val="24"/>
              </w:rPr>
              <w:t>&lt;Insert PSSC 3 here&gt;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b/>
                <w:bCs/>
                <w:szCs w:val="24"/>
              </w:rPr>
            </w:pPr>
          </w:p>
        </w:tc>
        <w:tc>
          <w:tcPr>
            <w:tcW w:w="7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4</w:t>
            </w:r>
          </w:p>
        </w:tc>
        <w:tc>
          <w:tcPr>
            <w:tcW w:w="7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  <w:r>
              <w:rPr>
                <w:szCs w:val="24"/>
              </w:rPr>
              <w:t>&lt;Insert PSSC 4 here&gt;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b/>
                <w:bCs/>
                <w:szCs w:val="24"/>
              </w:rPr>
            </w:pPr>
          </w:p>
        </w:tc>
        <w:tc>
          <w:tcPr>
            <w:tcW w:w="7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2A35" w:rsidRPr="00BA2A35" w:rsidRDefault="00BA2A35" w:rsidP="00BA2A35">
            <w:pPr>
              <w:jc w:val="center"/>
              <w:rPr>
                <w:b/>
                <w:bCs/>
                <w:szCs w:val="24"/>
              </w:rPr>
            </w:pPr>
            <w:r w:rsidRPr="00BA2A35">
              <w:rPr>
                <w:b/>
                <w:bCs/>
                <w:szCs w:val="24"/>
              </w:rPr>
              <w:t>5</w:t>
            </w:r>
          </w:p>
        </w:tc>
        <w:tc>
          <w:tcPr>
            <w:tcW w:w="71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  <w:r>
              <w:rPr>
                <w:szCs w:val="24"/>
              </w:rPr>
              <w:t>&lt;Insert PSSC 5 here&gt;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  <w:tr w:rsidR="00BA2A35" w:rsidRPr="00BA2A35" w:rsidTr="00BA2A35">
        <w:trPr>
          <w:trHeight w:val="480"/>
        </w:trPr>
        <w:tc>
          <w:tcPr>
            <w:tcW w:w="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b/>
                <w:bCs/>
                <w:szCs w:val="24"/>
              </w:rPr>
            </w:pPr>
          </w:p>
        </w:tc>
        <w:tc>
          <w:tcPr>
            <w:tcW w:w="71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2A35" w:rsidRPr="00BA2A35" w:rsidRDefault="00BA2A35" w:rsidP="00BA2A35">
            <w:pPr>
              <w:rPr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A35" w:rsidRPr="00BA2A35" w:rsidRDefault="00BA2A35" w:rsidP="00BA2A35">
            <w:pPr>
              <w:jc w:val="center"/>
              <w:rPr>
                <w:szCs w:val="24"/>
              </w:rPr>
            </w:pPr>
            <w:r w:rsidRPr="00BA2A35">
              <w:rPr>
                <w:szCs w:val="24"/>
              </w:rPr>
              <w:t>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A35" w:rsidRPr="00BA2A35" w:rsidRDefault="00BA2A35" w:rsidP="00BA2A35">
            <w:pPr>
              <w:rPr>
                <w:szCs w:val="24"/>
              </w:rPr>
            </w:pPr>
            <w:r w:rsidRPr="00BA2A35">
              <w:rPr>
                <w:szCs w:val="24"/>
              </w:rPr>
              <w:t> </w:t>
            </w:r>
          </w:p>
        </w:tc>
      </w:tr>
    </w:tbl>
    <w:p w:rsidR="00BA2A35" w:rsidRDefault="00BA2A35" w:rsidP="00BA2A35">
      <w:pPr>
        <w:pStyle w:val="Title"/>
        <w:jc w:val="both"/>
        <w:rPr>
          <w:b w:val="0"/>
          <w:sz w:val="24"/>
        </w:rPr>
      </w:pPr>
    </w:p>
    <w:sectPr w:rsidR="00BA2A35" w:rsidSect="00786C79">
      <w:headerReference w:type="default" r:id="rId7"/>
      <w:pgSz w:w="15840" w:h="12240" w:orient="landscape" w:code="1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A7" w:rsidRDefault="009273A7">
      <w:r>
        <w:separator/>
      </w:r>
    </w:p>
  </w:endnote>
  <w:endnote w:type="continuationSeparator" w:id="0">
    <w:p w:rsidR="009273A7" w:rsidRDefault="00927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A7" w:rsidRDefault="009273A7">
      <w:r>
        <w:separator/>
      </w:r>
    </w:p>
  </w:footnote>
  <w:footnote w:type="continuationSeparator" w:id="0">
    <w:p w:rsidR="009273A7" w:rsidRDefault="00927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D90" w:rsidRDefault="001F7FF9" w:rsidP="009A09C1">
    <w:pPr>
      <w:pStyle w:val="Header"/>
      <w:tabs>
        <w:tab w:val="clear" w:pos="4320"/>
        <w:tab w:val="clear" w:pos="8640"/>
        <w:tab w:val="center" w:pos="6480"/>
        <w:tab w:val="right" w:pos="12960"/>
      </w:tabs>
    </w:pPr>
    <w:r>
      <w:t>ECE</w:t>
    </w:r>
    <w:r w:rsidR="00DC2D90">
      <w:t xml:space="preserve"> 477</w:t>
    </w:r>
    <w:r w:rsidR="00DC2D90">
      <w:tab/>
    </w:r>
    <w:r w:rsidR="00DC2D90">
      <w:rPr>
        <w:i/>
      </w:rPr>
      <w:t>Digital Systems Senior Design Project</w:t>
    </w:r>
    <w:r w:rsidR="00C620F0">
      <w:rPr>
        <w:i/>
      </w:rPr>
      <w:tab/>
    </w:r>
    <w:r w:rsidR="00A94DB2">
      <w:t xml:space="preserve">Rev </w:t>
    </w:r>
    <w:r w:rsidR="00965094">
      <w:t>9/12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2629DA"/>
    <w:multiLevelType w:val="hybridMultilevel"/>
    <w:tmpl w:val="A84AC5FA"/>
    <w:lvl w:ilvl="0" w:tplc="4A32D196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0DC1FE8"/>
    <w:multiLevelType w:val="hybridMultilevel"/>
    <w:tmpl w:val="CA6E9234"/>
    <w:lvl w:ilvl="0" w:tplc="4A32D196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311A4B"/>
    <w:multiLevelType w:val="hybridMultilevel"/>
    <w:tmpl w:val="A4F83EA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0C63373"/>
    <w:multiLevelType w:val="hybridMultilevel"/>
    <w:tmpl w:val="F11A031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0F0"/>
    <w:rsid w:val="000053D5"/>
    <w:rsid w:val="000327B8"/>
    <w:rsid w:val="00036DAF"/>
    <w:rsid w:val="00066E73"/>
    <w:rsid w:val="000A555A"/>
    <w:rsid w:val="000C1CA8"/>
    <w:rsid w:val="000F46DA"/>
    <w:rsid w:val="00173CAE"/>
    <w:rsid w:val="001844BB"/>
    <w:rsid w:val="001D31A9"/>
    <w:rsid w:val="001F7FF9"/>
    <w:rsid w:val="002818FE"/>
    <w:rsid w:val="00302D0C"/>
    <w:rsid w:val="00331C68"/>
    <w:rsid w:val="00332CCF"/>
    <w:rsid w:val="0035513C"/>
    <w:rsid w:val="00393638"/>
    <w:rsid w:val="003948FD"/>
    <w:rsid w:val="003D2474"/>
    <w:rsid w:val="003E7620"/>
    <w:rsid w:val="00454CCD"/>
    <w:rsid w:val="00492609"/>
    <w:rsid w:val="004E4216"/>
    <w:rsid w:val="0052060A"/>
    <w:rsid w:val="00553994"/>
    <w:rsid w:val="005A1E31"/>
    <w:rsid w:val="005B4BEF"/>
    <w:rsid w:val="006132FC"/>
    <w:rsid w:val="006822F6"/>
    <w:rsid w:val="0069276D"/>
    <w:rsid w:val="006A4AF2"/>
    <w:rsid w:val="00731052"/>
    <w:rsid w:val="00771097"/>
    <w:rsid w:val="00774EAF"/>
    <w:rsid w:val="00786C79"/>
    <w:rsid w:val="007B212C"/>
    <w:rsid w:val="0085335F"/>
    <w:rsid w:val="00871EF5"/>
    <w:rsid w:val="008B25A0"/>
    <w:rsid w:val="008C13B9"/>
    <w:rsid w:val="008D137F"/>
    <w:rsid w:val="008E6F4F"/>
    <w:rsid w:val="008F23C3"/>
    <w:rsid w:val="00903A76"/>
    <w:rsid w:val="009273A7"/>
    <w:rsid w:val="0094198C"/>
    <w:rsid w:val="00965094"/>
    <w:rsid w:val="009A09C1"/>
    <w:rsid w:val="009D5417"/>
    <w:rsid w:val="009F45E3"/>
    <w:rsid w:val="00A36C36"/>
    <w:rsid w:val="00A93F9D"/>
    <w:rsid w:val="00A9466D"/>
    <w:rsid w:val="00A94DB2"/>
    <w:rsid w:val="00B30483"/>
    <w:rsid w:val="00B40D74"/>
    <w:rsid w:val="00BA2A35"/>
    <w:rsid w:val="00BE16D1"/>
    <w:rsid w:val="00BF6572"/>
    <w:rsid w:val="00C00BE5"/>
    <w:rsid w:val="00C12D6C"/>
    <w:rsid w:val="00C31134"/>
    <w:rsid w:val="00C620F0"/>
    <w:rsid w:val="00CC3543"/>
    <w:rsid w:val="00CE205C"/>
    <w:rsid w:val="00D151A9"/>
    <w:rsid w:val="00D151BC"/>
    <w:rsid w:val="00D153B7"/>
    <w:rsid w:val="00D40E95"/>
    <w:rsid w:val="00D743B1"/>
    <w:rsid w:val="00D943D6"/>
    <w:rsid w:val="00DC2D90"/>
    <w:rsid w:val="00DF0D96"/>
    <w:rsid w:val="00E00210"/>
    <w:rsid w:val="00E3051A"/>
    <w:rsid w:val="00E305EC"/>
    <w:rsid w:val="00E3503D"/>
    <w:rsid w:val="00E407BF"/>
    <w:rsid w:val="00E50245"/>
    <w:rsid w:val="00E53C44"/>
    <w:rsid w:val="00EA7C1C"/>
    <w:rsid w:val="00F6586D"/>
    <w:rsid w:val="00F7160F"/>
    <w:rsid w:val="00F8066F"/>
    <w:rsid w:val="00FC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 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subject/>
  <dc:creator>Kurt Otte</dc:creator>
  <cp:keywords/>
  <cp:lastModifiedBy>meyer</cp:lastModifiedBy>
  <cp:revision>2</cp:revision>
  <cp:lastPrinted>2003-08-21T16:34:00Z</cp:lastPrinted>
  <dcterms:created xsi:type="dcterms:W3CDTF">2012-09-06T18:24:00Z</dcterms:created>
  <dcterms:modified xsi:type="dcterms:W3CDTF">2012-09-06T18:24:00Z</dcterms:modified>
</cp:coreProperties>
</file>