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90" w:rsidRPr="00FE5554" w:rsidRDefault="009B5447" w:rsidP="00905C2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Request for Applications</w:t>
      </w:r>
    </w:p>
    <w:p w:rsidR="00905C23" w:rsidRPr="00FE5554" w:rsidRDefault="00452EA0" w:rsidP="00905C2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PIDD </w:t>
      </w:r>
      <w:r w:rsidR="001C1E64">
        <w:rPr>
          <w:b/>
          <w:sz w:val="28"/>
        </w:rPr>
        <w:t>Institutional Programmatic Areas</w:t>
      </w:r>
    </w:p>
    <w:p w:rsidR="00DD0D67" w:rsidRPr="00DD0D67" w:rsidRDefault="00EA2B37" w:rsidP="00DD0D67">
      <w:pPr>
        <w:pStyle w:val="NoSpacing"/>
        <w:jc w:val="center"/>
        <w:rPr>
          <w:b/>
          <w:sz w:val="28"/>
        </w:rPr>
      </w:pPr>
      <w:r w:rsidRPr="00DD0D67">
        <w:rPr>
          <w:b/>
          <w:sz w:val="28"/>
        </w:rPr>
        <w:t>Announcement</w:t>
      </w:r>
      <w:r w:rsidR="00DD0D67" w:rsidRPr="00DD0D67">
        <w:rPr>
          <w:b/>
          <w:sz w:val="28"/>
        </w:rPr>
        <w:t xml:space="preserve"> Date</w:t>
      </w:r>
      <w:r w:rsidR="00DD0D67">
        <w:rPr>
          <w:b/>
          <w:sz w:val="28"/>
        </w:rPr>
        <w:t>:</w:t>
      </w:r>
      <w:r w:rsidR="00756740">
        <w:rPr>
          <w:b/>
          <w:sz w:val="28"/>
        </w:rPr>
        <w:t xml:space="preserve">  April 27, 2018</w:t>
      </w:r>
      <w:r w:rsidR="001C1E64">
        <w:rPr>
          <w:b/>
          <w:color w:val="FF0000"/>
          <w:sz w:val="28"/>
        </w:rPr>
        <w:t xml:space="preserve"> </w:t>
      </w:r>
    </w:p>
    <w:p w:rsidR="00905C23" w:rsidRDefault="00756740" w:rsidP="00905C23">
      <w:pPr>
        <w:pStyle w:val="NoSpacing"/>
        <w:jc w:val="center"/>
        <w:rPr>
          <w:b/>
          <w:color w:val="FF0000"/>
          <w:sz w:val="28"/>
        </w:rPr>
      </w:pPr>
      <w:r>
        <w:rPr>
          <w:b/>
          <w:sz w:val="28"/>
        </w:rPr>
        <w:t>Proposal Deadline:  Friday, June 29, 2018</w:t>
      </w:r>
    </w:p>
    <w:p w:rsidR="00DD0D67" w:rsidRPr="00FE5554" w:rsidRDefault="00DD0D67" w:rsidP="00905C23">
      <w:pPr>
        <w:pStyle w:val="NoSpacing"/>
        <w:jc w:val="center"/>
        <w:rPr>
          <w:b/>
          <w:sz w:val="28"/>
        </w:rPr>
      </w:pPr>
    </w:p>
    <w:p w:rsidR="00791852" w:rsidRDefault="00791852" w:rsidP="00791852">
      <w:pPr>
        <w:jc w:val="both"/>
      </w:pPr>
    </w:p>
    <w:p w:rsidR="00791852" w:rsidRPr="00791852" w:rsidRDefault="00791852" w:rsidP="00791852">
      <w:pPr>
        <w:jc w:val="both"/>
        <w:rPr>
          <w:b/>
          <w:sz w:val="28"/>
        </w:rPr>
      </w:pPr>
      <w:r w:rsidRPr="00791852">
        <w:rPr>
          <w:b/>
          <w:sz w:val="28"/>
        </w:rPr>
        <w:t>Introduction</w:t>
      </w:r>
    </w:p>
    <w:p w:rsidR="001C1E64" w:rsidRDefault="00274FAF" w:rsidP="00791852">
      <w:pPr>
        <w:jc w:val="both"/>
      </w:pPr>
      <w:r>
        <w:t xml:space="preserve">To </w:t>
      </w:r>
      <w:r w:rsidR="001C1E64">
        <w:t xml:space="preserve">increase the prominence of drug discovery/development </w:t>
      </w:r>
      <w:r w:rsidR="00824A0F">
        <w:t xml:space="preserve">activities </w:t>
      </w:r>
      <w:r w:rsidR="001C1E64">
        <w:t>at Purdue University, the Institute for Drug Discovery</w:t>
      </w:r>
      <w:r w:rsidR="00452EA0">
        <w:t xml:space="preserve"> (PIDD)</w:t>
      </w:r>
      <w:r w:rsidR="001C1E64">
        <w:t xml:space="preserve"> is allocating funds to support the establishment of programmat</w:t>
      </w:r>
      <w:r w:rsidR="00D1743B">
        <w:t>ic areas within the Institute.  These</w:t>
      </w:r>
      <w:r w:rsidR="00A635A2">
        <w:t xml:space="preserve"> </w:t>
      </w:r>
      <w:r w:rsidR="001C1E64">
        <w:t xml:space="preserve">programs </w:t>
      </w:r>
      <w:r w:rsidR="00BC26F8">
        <w:t xml:space="preserve">should </w:t>
      </w:r>
      <w:r w:rsidR="00824A0F">
        <w:t>bring together multiple faculty</w:t>
      </w:r>
      <w:r w:rsidR="007F7ACC">
        <w:t>, ideally from different departments</w:t>
      </w:r>
      <w:r w:rsidR="00791852">
        <w:t xml:space="preserve"> or areas</w:t>
      </w:r>
      <w:r w:rsidR="007F7ACC">
        <w:t>,</w:t>
      </w:r>
      <w:r w:rsidR="00AF2EBE">
        <w:t xml:space="preserve"> to advance</w:t>
      </w:r>
      <w:r w:rsidR="001C1E64">
        <w:t xml:space="preserve"> </w:t>
      </w:r>
      <w:r w:rsidR="007F7ACC">
        <w:t xml:space="preserve">an existing </w:t>
      </w:r>
      <w:r w:rsidR="001C1E64">
        <w:t xml:space="preserve">strength </w:t>
      </w:r>
      <w:r w:rsidR="00824A0F">
        <w:t>in drug discovery/development</w:t>
      </w:r>
      <w:r w:rsidR="007F7ACC">
        <w:t xml:space="preserve"> </w:t>
      </w:r>
      <w:r w:rsidR="001C1E64">
        <w:t xml:space="preserve">or </w:t>
      </w:r>
      <w:r w:rsidR="00AF2EBE">
        <w:t xml:space="preserve">fill </w:t>
      </w:r>
      <w:r w:rsidR="00824A0F">
        <w:t xml:space="preserve">a </w:t>
      </w:r>
      <w:r w:rsidR="001C1E64">
        <w:t>current gap</w:t>
      </w:r>
      <w:r w:rsidR="00791852">
        <w:t xml:space="preserve"> at Purdue</w:t>
      </w:r>
      <w:r w:rsidR="001C1E64">
        <w:t xml:space="preserve">. </w:t>
      </w:r>
      <w:r w:rsidR="00824A0F">
        <w:t xml:space="preserve"> </w:t>
      </w:r>
    </w:p>
    <w:p w:rsidR="00724113" w:rsidRDefault="00724113" w:rsidP="00905C23"/>
    <w:p w:rsidR="00724113" w:rsidRPr="00724113" w:rsidRDefault="00724113" w:rsidP="00905C23">
      <w:pPr>
        <w:rPr>
          <w:i/>
        </w:rPr>
      </w:pPr>
      <w:r w:rsidRPr="00724113">
        <w:rPr>
          <w:i/>
        </w:rPr>
        <w:t>What is a program area?</w:t>
      </w:r>
    </w:p>
    <w:p w:rsidR="00D00C7E" w:rsidRDefault="00724113" w:rsidP="00791852">
      <w:pPr>
        <w:jc w:val="both"/>
      </w:pPr>
      <w:r>
        <w:t xml:space="preserve">A program area </w:t>
      </w:r>
      <w:r w:rsidR="00046593">
        <w:t xml:space="preserve">is </w:t>
      </w:r>
      <w:r w:rsidR="00AF2EBE">
        <w:t xml:space="preserve">defined as </w:t>
      </w:r>
      <w:r w:rsidR="00046593">
        <w:t xml:space="preserve">a collection of </w:t>
      </w:r>
      <w:r w:rsidR="00D00C7E">
        <w:t xml:space="preserve">investigators and </w:t>
      </w:r>
      <w:r w:rsidR="00046593">
        <w:t>activities that all center around a common theme</w:t>
      </w:r>
      <w:r w:rsidR="00733347">
        <w:t xml:space="preserve"> (e.g. </w:t>
      </w:r>
      <w:r w:rsidR="00791852">
        <w:t xml:space="preserve">a </w:t>
      </w:r>
      <w:r w:rsidR="0005229E">
        <w:t xml:space="preserve">specific </w:t>
      </w:r>
      <w:r w:rsidR="00733347">
        <w:t>disease</w:t>
      </w:r>
      <w:r w:rsidR="00791852">
        <w:t xml:space="preserve"> target</w:t>
      </w:r>
      <w:r w:rsidR="0005229E">
        <w:t>, a disease</w:t>
      </w:r>
      <w:r w:rsidR="00733347">
        <w:t xml:space="preserve"> area, </w:t>
      </w:r>
      <w:r w:rsidR="00791852">
        <w:t xml:space="preserve">a </w:t>
      </w:r>
      <w:r w:rsidR="0005229E">
        <w:t xml:space="preserve">specific stage of drug discovery, </w:t>
      </w:r>
      <w:r w:rsidR="00791852">
        <w:t xml:space="preserve">novel technologies, </w:t>
      </w:r>
      <w:r w:rsidR="0005229E">
        <w:t>etc.)</w:t>
      </w:r>
      <w:r w:rsidR="007F7ACC">
        <w:t xml:space="preserve"> that requires an interdisciplinary team of </w:t>
      </w:r>
      <w:r w:rsidR="00AF2EBE">
        <w:t xml:space="preserve">enthusiastic </w:t>
      </w:r>
      <w:r w:rsidR="007F7ACC">
        <w:t>collaborating experts to successfully enact</w:t>
      </w:r>
      <w:r w:rsidR="00046593">
        <w:t xml:space="preserve">.  </w:t>
      </w:r>
      <w:r w:rsidR="00D00C7E">
        <w:t xml:space="preserve">Programmatic areas should align with PIDD’s mission of 1) identifying and validating disease targets, 2) discovering, developing, and translating new therapeutics, diagnostics, devices or biomarkers, </w:t>
      </w:r>
      <w:r w:rsidR="00791852">
        <w:t xml:space="preserve">and/or </w:t>
      </w:r>
      <w:r w:rsidR="00D00C7E">
        <w:t xml:space="preserve">3) creating enabling technologies to advance any part of the drug discovery process.  </w:t>
      </w:r>
    </w:p>
    <w:p w:rsidR="00D1743B" w:rsidRDefault="0076326C" w:rsidP="00791852">
      <w:pPr>
        <w:jc w:val="both"/>
      </w:pPr>
      <w:r>
        <w:t>For this RFA, p</w:t>
      </w:r>
      <w:r w:rsidR="00D1743B">
        <w:t xml:space="preserve">rogrammatic areas could focus on </w:t>
      </w:r>
      <w:r w:rsidR="00AF2EBE">
        <w:t xml:space="preserve">research projects that require </w:t>
      </w:r>
      <w:r w:rsidR="00F45D64">
        <w:t xml:space="preserve">interdisciplinary </w:t>
      </w:r>
      <w:r w:rsidR="00AF2EBE">
        <w:t>expertise</w:t>
      </w:r>
      <w:r w:rsidR="00D1743B">
        <w:t xml:space="preserve">, </w:t>
      </w:r>
      <w:r w:rsidR="00AF2EBE">
        <w:t>efforts which further faculty/student education in drug discovery</w:t>
      </w:r>
      <w:r w:rsidR="007F7ACC">
        <w:t>, establishment of</w:t>
      </w:r>
      <w:r w:rsidR="0005229E">
        <w:t xml:space="preserve"> industry partnerships, </w:t>
      </w:r>
      <w:r w:rsidR="00AF2EBE">
        <w:t>concepts to enhance</w:t>
      </w:r>
      <w:r w:rsidR="0005229E">
        <w:t xml:space="preserve"> the drug discovery/development process</w:t>
      </w:r>
      <w:r w:rsidR="00046593">
        <w:t xml:space="preserve"> or </w:t>
      </w:r>
      <w:r w:rsidR="00F45D64">
        <w:t>ge</w:t>
      </w:r>
      <w:r w:rsidR="00046593">
        <w:t>neration of preliminary data &amp;</w:t>
      </w:r>
      <w:r w:rsidR="00F45D64">
        <w:t xml:space="preserve"> </w:t>
      </w:r>
      <w:r w:rsidR="00A81CC2">
        <w:t xml:space="preserve">an </w:t>
      </w:r>
      <w:r w:rsidR="00F45D64">
        <w:t xml:space="preserve">administration structure </w:t>
      </w:r>
      <w:r w:rsidR="00AF2EBE">
        <w:t xml:space="preserve">that can galvanize the pursuit of </w:t>
      </w:r>
      <w:r w:rsidR="00F45D64">
        <w:t>larger center</w:t>
      </w:r>
      <w:r w:rsidR="00046593">
        <w:t>/multi-PI grants.</w:t>
      </w:r>
      <w:r w:rsidR="00F45D64">
        <w:t xml:space="preserve"> </w:t>
      </w:r>
    </w:p>
    <w:p w:rsidR="00824A0F" w:rsidRPr="00724113" w:rsidRDefault="00824A0F" w:rsidP="00791852">
      <w:pPr>
        <w:jc w:val="both"/>
        <w:rPr>
          <w:i/>
        </w:rPr>
      </w:pPr>
      <w:r w:rsidRPr="00724113">
        <w:rPr>
          <w:i/>
        </w:rPr>
        <w:t>Examples of</w:t>
      </w:r>
      <w:r w:rsidR="00791852">
        <w:rPr>
          <w:i/>
        </w:rPr>
        <w:t>, but not limited to</w:t>
      </w:r>
      <w:r w:rsidRPr="00724113">
        <w:rPr>
          <w:i/>
        </w:rPr>
        <w:t xml:space="preserve"> possible programmatic areas (does not</w:t>
      </w:r>
      <w:r w:rsidR="00E43047">
        <w:rPr>
          <w:i/>
        </w:rPr>
        <w:t xml:space="preserve"> imply any </w:t>
      </w:r>
      <w:r w:rsidR="00EA2B37">
        <w:rPr>
          <w:i/>
        </w:rPr>
        <w:t>programmatic</w:t>
      </w:r>
      <w:r w:rsidR="00E43047">
        <w:rPr>
          <w:i/>
        </w:rPr>
        <w:t xml:space="preserve"> preference</w:t>
      </w:r>
      <w:r w:rsidRPr="00724113">
        <w:rPr>
          <w:i/>
        </w:rPr>
        <w:t>)</w:t>
      </w:r>
    </w:p>
    <w:p w:rsidR="00824A0F" w:rsidRDefault="00824A0F" w:rsidP="00791852">
      <w:pPr>
        <w:pStyle w:val="ListParagraph"/>
        <w:numPr>
          <w:ilvl w:val="0"/>
          <w:numId w:val="5"/>
        </w:numPr>
        <w:jc w:val="both"/>
      </w:pPr>
      <w:r>
        <w:t>Immuno-oncology working group</w:t>
      </w:r>
    </w:p>
    <w:p w:rsidR="00824A0F" w:rsidRDefault="00824A0F" w:rsidP="00791852">
      <w:pPr>
        <w:pStyle w:val="ListParagraph"/>
        <w:numPr>
          <w:ilvl w:val="0"/>
          <w:numId w:val="5"/>
        </w:numPr>
        <w:jc w:val="both"/>
      </w:pPr>
      <w:r>
        <w:t>Development of higher fidelity predictive tools for clinical trial outcomes</w:t>
      </w:r>
    </w:p>
    <w:p w:rsidR="00824A0F" w:rsidRDefault="00824A0F" w:rsidP="00791852">
      <w:pPr>
        <w:pStyle w:val="ListParagraph"/>
        <w:numPr>
          <w:ilvl w:val="0"/>
          <w:numId w:val="5"/>
        </w:numPr>
        <w:jc w:val="both"/>
      </w:pPr>
      <w:r>
        <w:t xml:space="preserve">Enhanced drug manufacturing methods </w:t>
      </w:r>
    </w:p>
    <w:p w:rsidR="00824A0F" w:rsidRDefault="00824A0F" w:rsidP="00791852">
      <w:pPr>
        <w:pStyle w:val="ListParagraph"/>
        <w:numPr>
          <w:ilvl w:val="0"/>
          <w:numId w:val="5"/>
        </w:numPr>
        <w:jc w:val="both"/>
      </w:pPr>
      <w:r>
        <w:t>Diagnostic/therapeutic device working group</w:t>
      </w:r>
    </w:p>
    <w:p w:rsidR="0005229E" w:rsidRDefault="0005229E" w:rsidP="00791852">
      <w:pPr>
        <w:pStyle w:val="ListParagraph"/>
        <w:numPr>
          <w:ilvl w:val="0"/>
          <w:numId w:val="5"/>
        </w:numPr>
        <w:jc w:val="both"/>
      </w:pPr>
      <w:r>
        <w:t>New methods for drug delivery</w:t>
      </w:r>
    </w:p>
    <w:p w:rsidR="00D11D83" w:rsidRDefault="00D11D83" w:rsidP="00791852">
      <w:pPr>
        <w:pStyle w:val="ListParagraph"/>
        <w:numPr>
          <w:ilvl w:val="0"/>
          <w:numId w:val="5"/>
        </w:numPr>
        <w:jc w:val="both"/>
      </w:pPr>
      <w:r>
        <w:t>Creation of novel in vitro lab-on-a-chip models for early stage drug screening</w:t>
      </w:r>
    </w:p>
    <w:p w:rsidR="00D11D83" w:rsidRDefault="00D11D83" w:rsidP="00791852">
      <w:pPr>
        <w:pStyle w:val="ListParagraph"/>
        <w:numPr>
          <w:ilvl w:val="0"/>
          <w:numId w:val="5"/>
        </w:numPr>
        <w:jc w:val="both"/>
      </w:pPr>
      <w:r>
        <w:t>Establishment and validation of key animal disease models to facilitate preclinical testing of new drugs</w:t>
      </w:r>
    </w:p>
    <w:p w:rsidR="00265F7D" w:rsidRDefault="00265F7D" w:rsidP="00791852">
      <w:pPr>
        <w:pStyle w:val="ListParagraph"/>
        <w:numPr>
          <w:ilvl w:val="0"/>
          <w:numId w:val="5"/>
        </w:numPr>
        <w:jc w:val="both"/>
      </w:pPr>
      <w:r>
        <w:t>Synthesis of Purdue specific novel drug-like libraries</w:t>
      </w:r>
    </w:p>
    <w:p w:rsidR="00265F7D" w:rsidRPr="00353761" w:rsidRDefault="00265F7D" w:rsidP="00791852">
      <w:pPr>
        <w:pStyle w:val="ListParagraph"/>
        <w:numPr>
          <w:ilvl w:val="0"/>
          <w:numId w:val="5"/>
        </w:numPr>
        <w:jc w:val="both"/>
      </w:pPr>
      <w:r>
        <w:t>Novel computational models for drug discovery</w:t>
      </w:r>
    </w:p>
    <w:p w:rsidR="00265F7D" w:rsidRDefault="00265F7D" w:rsidP="00791852">
      <w:pPr>
        <w:jc w:val="both"/>
      </w:pPr>
    </w:p>
    <w:p w:rsidR="00ED1B61" w:rsidRDefault="00A81CC2" w:rsidP="00791852">
      <w:pPr>
        <w:jc w:val="both"/>
      </w:pPr>
      <w:r>
        <w:t>Ul</w:t>
      </w:r>
      <w:r w:rsidR="00EA2B37">
        <w:t>t</w:t>
      </w:r>
      <w:r>
        <w:t>imately, a</w:t>
      </w:r>
      <w:r w:rsidR="00452EA0">
        <w:t xml:space="preserve"> successful program should raise the prominence of Purdue</w:t>
      </w:r>
      <w:r w:rsidR="00800372">
        <w:t xml:space="preserve"> and its</w:t>
      </w:r>
      <w:r w:rsidR="00452EA0">
        <w:t xml:space="preserve"> drug discovery efforts</w:t>
      </w:r>
      <w:r w:rsidR="002668CA">
        <w:t xml:space="preserve">, </w:t>
      </w:r>
      <w:r w:rsidR="00312005">
        <w:t xml:space="preserve">impact patient care by </w:t>
      </w:r>
      <w:r w:rsidR="00A00660">
        <w:t>enabl</w:t>
      </w:r>
      <w:r w:rsidR="00312005">
        <w:t>ing</w:t>
      </w:r>
      <w:r w:rsidR="00A00660">
        <w:t xml:space="preserve"> </w:t>
      </w:r>
      <w:r w:rsidR="00312005">
        <w:t xml:space="preserve">the </w:t>
      </w:r>
      <w:r w:rsidR="00A00660">
        <w:t xml:space="preserve">successful translation of laboratory discoveries </w:t>
      </w:r>
      <w:r w:rsidR="00312005">
        <w:t xml:space="preserve">into the clinic, </w:t>
      </w:r>
      <w:r w:rsidR="002668CA">
        <w:t xml:space="preserve">provide a benefit to </w:t>
      </w:r>
      <w:r w:rsidR="007F7ACC">
        <w:t xml:space="preserve">PIDD affiliated </w:t>
      </w:r>
      <w:r w:rsidR="002668CA">
        <w:t>drug discovery researchers,</w:t>
      </w:r>
      <w:r w:rsidR="00452EA0">
        <w:t xml:space="preserve"> and/or lead to the attainment of external funding (e.g. R01s, multi-PI grants, center grants, etc.)</w:t>
      </w:r>
      <w:r w:rsidR="00ED1B61">
        <w:t>.</w:t>
      </w:r>
    </w:p>
    <w:p w:rsidR="00ED1B61" w:rsidRDefault="00ED1B61" w:rsidP="00ED1B61">
      <w:pPr>
        <w:jc w:val="both"/>
      </w:pPr>
      <w:r>
        <w:t>Applicants are encouraged to consult with the PIDD leadership team.  Questions or requests for consultations can be directed to Karson Putt (</w:t>
      </w:r>
      <w:hyperlink r:id="rId5" w:history="1">
        <w:r w:rsidRPr="00B472A4">
          <w:rPr>
            <w:rStyle w:val="Hyperlink"/>
          </w:rPr>
          <w:t>puttk@purdue.edu</w:t>
        </w:r>
      </w:hyperlink>
      <w:r>
        <w:t>).</w:t>
      </w:r>
    </w:p>
    <w:p w:rsidR="00824A0F" w:rsidRDefault="00452EA0" w:rsidP="00791852">
      <w:pPr>
        <w:jc w:val="both"/>
      </w:pPr>
      <w:r>
        <w:t xml:space="preserve"> </w:t>
      </w:r>
    </w:p>
    <w:p w:rsidR="00905C23" w:rsidRPr="00791852" w:rsidRDefault="00905C23" w:rsidP="00905C23">
      <w:pPr>
        <w:rPr>
          <w:sz w:val="28"/>
          <w:szCs w:val="28"/>
        </w:rPr>
      </w:pPr>
      <w:r w:rsidRPr="00791852">
        <w:rPr>
          <w:b/>
          <w:sz w:val="28"/>
          <w:szCs w:val="28"/>
        </w:rPr>
        <w:t>General Guidelines</w:t>
      </w:r>
      <w:r w:rsidRPr="00791852">
        <w:rPr>
          <w:sz w:val="28"/>
          <w:szCs w:val="28"/>
        </w:rPr>
        <w:t>:</w:t>
      </w:r>
    </w:p>
    <w:p w:rsidR="00905C23" w:rsidRPr="0042722E" w:rsidRDefault="00905C23" w:rsidP="00791852">
      <w:pPr>
        <w:pStyle w:val="ListParagraph"/>
        <w:numPr>
          <w:ilvl w:val="0"/>
          <w:numId w:val="1"/>
        </w:numPr>
        <w:jc w:val="both"/>
      </w:pPr>
      <w:r w:rsidRPr="0042722E">
        <w:rPr>
          <w:b/>
        </w:rPr>
        <w:t>Qualification</w:t>
      </w:r>
      <w:r w:rsidR="00BC26F8" w:rsidRPr="0042722E">
        <w:t xml:space="preserve"> – </w:t>
      </w:r>
      <w:r w:rsidR="00046593" w:rsidRPr="0042722E">
        <w:t xml:space="preserve">Lead </w:t>
      </w:r>
      <w:r w:rsidR="00BC26F8" w:rsidRPr="0042722E">
        <w:t>PI</w:t>
      </w:r>
      <w:r w:rsidRPr="0042722E">
        <w:t xml:space="preserve"> must </w:t>
      </w:r>
      <w:r w:rsidR="00890BEC" w:rsidRPr="0042722E">
        <w:t xml:space="preserve">currently </w:t>
      </w:r>
      <w:r w:rsidRPr="0042722E">
        <w:t xml:space="preserve">be </w:t>
      </w:r>
      <w:r w:rsidR="00890BEC" w:rsidRPr="0042722E">
        <w:t xml:space="preserve">or become </w:t>
      </w:r>
      <w:r w:rsidR="00BC26F8" w:rsidRPr="0042722E">
        <w:t xml:space="preserve">a </w:t>
      </w:r>
      <w:r w:rsidR="00890BEC" w:rsidRPr="0042722E">
        <w:t xml:space="preserve">member of </w:t>
      </w:r>
      <w:r w:rsidRPr="0042722E">
        <w:t>the Institute for Drug Discovery.</w:t>
      </w:r>
      <w:r w:rsidR="00046593" w:rsidRPr="0042722E">
        <w:t xml:space="preserve">  Co-PIs or other key personnel are not required to be PIDD members, but membership is strongly encouraged.</w:t>
      </w:r>
    </w:p>
    <w:p w:rsidR="00B53CA3" w:rsidRPr="0042722E" w:rsidRDefault="00B53CA3" w:rsidP="00791852">
      <w:pPr>
        <w:pStyle w:val="ListParagraph"/>
        <w:numPr>
          <w:ilvl w:val="0"/>
          <w:numId w:val="1"/>
        </w:numPr>
        <w:jc w:val="both"/>
      </w:pPr>
      <w:r w:rsidRPr="0042722E">
        <w:rPr>
          <w:b/>
        </w:rPr>
        <w:t xml:space="preserve">Investigators </w:t>
      </w:r>
      <w:r w:rsidRPr="0042722E">
        <w:t xml:space="preserve">– At least </w:t>
      </w:r>
      <w:r w:rsidR="00955A9E" w:rsidRPr="00567C7A">
        <w:rPr>
          <w:b/>
        </w:rPr>
        <w:t>3</w:t>
      </w:r>
      <w:r w:rsidRPr="0042722E">
        <w:rPr>
          <w:b/>
          <w:color w:val="FF0000"/>
        </w:rPr>
        <w:t xml:space="preserve"> </w:t>
      </w:r>
      <w:r w:rsidRPr="0042722E">
        <w:rPr>
          <w:color w:val="000000" w:themeColor="text1"/>
        </w:rPr>
        <w:t>faculty investigators representing a</w:t>
      </w:r>
      <w:r w:rsidR="00955A9E">
        <w:rPr>
          <w:color w:val="000000" w:themeColor="text1"/>
        </w:rPr>
        <w:t>n interdisciplinary range of expertise</w:t>
      </w:r>
      <w:r w:rsidRPr="0042722E">
        <w:rPr>
          <w:color w:val="000000" w:themeColor="text1"/>
        </w:rPr>
        <w:t xml:space="preserve"> must be associated with the project.</w:t>
      </w:r>
    </w:p>
    <w:p w:rsidR="00905C23" w:rsidRPr="0042722E" w:rsidRDefault="00905C23" w:rsidP="00791852">
      <w:pPr>
        <w:pStyle w:val="ListParagraph"/>
        <w:numPr>
          <w:ilvl w:val="0"/>
          <w:numId w:val="1"/>
        </w:numPr>
        <w:jc w:val="both"/>
      </w:pPr>
      <w:r w:rsidRPr="0042722E">
        <w:rPr>
          <w:b/>
        </w:rPr>
        <w:t>Proposal Length</w:t>
      </w:r>
      <w:r w:rsidRPr="0042722E">
        <w:t xml:space="preserve"> – Proposal should be single-spaced and a maximum </w:t>
      </w:r>
      <w:r w:rsidRPr="00352D01">
        <w:t>of</w:t>
      </w:r>
      <w:r w:rsidRPr="0042722E">
        <w:rPr>
          <w:b/>
        </w:rPr>
        <w:t xml:space="preserve"> </w:t>
      </w:r>
      <w:r w:rsidR="00756740" w:rsidRPr="00756740">
        <w:t>3</w:t>
      </w:r>
      <w:r w:rsidR="00BC26F8" w:rsidRPr="0042722E">
        <w:rPr>
          <w:b/>
          <w:color w:val="FF0000"/>
        </w:rPr>
        <w:t xml:space="preserve"> </w:t>
      </w:r>
      <w:r w:rsidRPr="0042722E">
        <w:t>pages in length (Calibri or similar font at 11pt) with no less than 0.5 inch page margins.</w:t>
      </w:r>
      <w:r w:rsidR="00AB4AD2">
        <w:t xml:space="preserve">  References are not part of the page limit.</w:t>
      </w:r>
      <w:r w:rsidR="00FF6F37">
        <w:t xml:space="preserve">  A separate 1 page multi PI management plan is also required (see application format section for more information).</w:t>
      </w:r>
    </w:p>
    <w:p w:rsidR="00CF4CC7" w:rsidRPr="0042722E" w:rsidRDefault="00CF4CC7" w:rsidP="00791852">
      <w:pPr>
        <w:pStyle w:val="ListParagraph"/>
        <w:numPr>
          <w:ilvl w:val="0"/>
          <w:numId w:val="1"/>
        </w:numPr>
        <w:jc w:val="both"/>
      </w:pPr>
      <w:r w:rsidRPr="0042722E">
        <w:rPr>
          <w:b/>
        </w:rPr>
        <w:t>Timeline</w:t>
      </w:r>
      <w:r w:rsidR="00BC26F8" w:rsidRPr="0042722E">
        <w:t xml:space="preserve"> – </w:t>
      </w:r>
      <w:r w:rsidR="00B53CA3" w:rsidRPr="0042722E">
        <w:t xml:space="preserve">Although </w:t>
      </w:r>
      <w:r w:rsidR="00955A9E">
        <w:t xml:space="preserve">the total </w:t>
      </w:r>
      <w:r w:rsidR="00B53CA3" w:rsidRPr="0042722E">
        <w:t>project</w:t>
      </w:r>
      <w:r w:rsidR="00955A9E">
        <w:t xml:space="preserve"> period can last for a maximum </w:t>
      </w:r>
      <w:r w:rsidR="00955A9E" w:rsidRPr="00756740">
        <w:t xml:space="preserve">of </w:t>
      </w:r>
      <w:r w:rsidR="00955A9E" w:rsidRPr="00756740">
        <w:rPr>
          <w:color w:val="000000" w:themeColor="text1"/>
        </w:rPr>
        <w:t>3 years</w:t>
      </w:r>
      <w:r w:rsidR="00955A9E">
        <w:t>, yearly renewals will be required.</w:t>
      </w:r>
      <w:bookmarkStart w:id="0" w:name="_GoBack"/>
      <w:bookmarkEnd w:id="0"/>
      <w:r w:rsidR="00955A9E">
        <w:t xml:space="preserve">  Successful renewals will </w:t>
      </w:r>
      <w:r w:rsidR="00756740">
        <w:t>require</w:t>
      </w:r>
      <w:r w:rsidR="00B53CA3" w:rsidRPr="0042722E">
        <w:t xml:space="preserve"> successful completion of </w:t>
      </w:r>
      <w:r w:rsidR="00955A9E">
        <w:t xml:space="preserve">project </w:t>
      </w:r>
      <w:r w:rsidR="00B53CA3" w:rsidRPr="0042722E">
        <w:t>milestones</w:t>
      </w:r>
      <w:r w:rsidR="00955A9E">
        <w:t>.  Funding will be provided on a</w:t>
      </w:r>
      <w:r w:rsidR="00756740">
        <w:t>n annual</w:t>
      </w:r>
      <w:r w:rsidR="00955A9E">
        <w:t xml:space="preserve"> basis and e</w:t>
      </w:r>
      <w:r w:rsidR="00B53CA3" w:rsidRPr="0042722E">
        <w:t>ach year’s budget should be expended during that fiscal year.  For example,</w:t>
      </w:r>
      <w:r w:rsidR="00352D01">
        <w:t xml:space="preserve"> funds</w:t>
      </w:r>
      <w:r w:rsidR="00B53CA3" w:rsidRPr="0042722E">
        <w:t xml:space="preserve"> </w:t>
      </w:r>
      <w:r w:rsidR="00352D01">
        <w:t xml:space="preserve">provided </w:t>
      </w:r>
      <w:r w:rsidR="00B53CA3" w:rsidRPr="0042722E">
        <w:t>for the 2019 fiscal year should be used by June 30</w:t>
      </w:r>
      <w:r w:rsidR="00B53CA3" w:rsidRPr="0042722E">
        <w:rPr>
          <w:vertAlign w:val="superscript"/>
        </w:rPr>
        <w:t>th</w:t>
      </w:r>
      <w:r w:rsidR="00352D01">
        <w:t xml:space="preserve"> 2019</w:t>
      </w:r>
      <w:r w:rsidR="00B53CA3" w:rsidRPr="0042722E">
        <w:t>.</w:t>
      </w:r>
    </w:p>
    <w:p w:rsidR="00B53CA3" w:rsidRDefault="00905C23" w:rsidP="00791852">
      <w:pPr>
        <w:pStyle w:val="ListParagraph"/>
        <w:numPr>
          <w:ilvl w:val="0"/>
          <w:numId w:val="1"/>
        </w:numPr>
        <w:jc w:val="both"/>
      </w:pPr>
      <w:r w:rsidRPr="00905C23">
        <w:rPr>
          <w:b/>
        </w:rPr>
        <w:t>File format</w:t>
      </w:r>
      <w:r>
        <w:t xml:space="preserve"> – Only .doc, .docx, or .pdf files will be accepted.  Any figures should be embedded in the document and must fit within the maximum page limit.</w:t>
      </w:r>
    </w:p>
    <w:p w:rsidR="00905C23" w:rsidRDefault="00905C23" w:rsidP="00791852">
      <w:pPr>
        <w:pStyle w:val="ListParagraph"/>
        <w:numPr>
          <w:ilvl w:val="0"/>
          <w:numId w:val="1"/>
        </w:numPr>
        <w:jc w:val="both"/>
      </w:pPr>
      <w:r w:rsidRPr="00905C23">
        <w:rPr>
          <w:b/>
        </w:rPr>
        <w:t>Progress Report</w:t>
      </w:r>
      <w:r w:rsidR="002F4DB9">
        <w:rPr>
          <w:b/>
        </w:rPr>
        <w:t xml:space="preserve"> and Future Reporting</w:t>
      </w:r>
      <w:r w:rsidR="00BC26F8">
        <w:t xml:space="preserve"> – Progress towards milestone goals must be reported </w:t>
      </w:r>
      <w:r w:rsidR="00756740">
        <w:t>semi-annually</w:t>
      </w:r>
      <w:r w:rsidR="002F4DB9">
        <w:t xml:space="preserve">.  Additionally, any funding and/or publications that are generated from this activity must be reported to the Institute (Karson Putt, </w:t>
      </w:r>
      <w:hyperlink r:id="rId6" w:history="1">
        <w:r w:rsidR="002F4DB9" w:rsidRPr="00B472A4">
          <w:rPr>
            <w:rStyle w:val="Hyperlink"/>
          </w:rPr>
          <w:t>puttk@purdue.edu</w:t>
        </w:r>
      </w:hyperlink>
      <w:r w:rsidR="002F4DB9">
        <w:t>).</w:t>
      </w:r>
    </w:p>
    <w:p w:rsidR="007F7ACC" w:rsidRDefault="007F7ACC" w:rsidP="00791852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Deadline </w:t>
      </w:r>
      <w:r>
        <w:t xml:space="preserve">– Applications </w:t>
      </w:r>
      <w:r w:rsidR="00756740">
        <w:t xml:space="preserve">must be received by </w:t>
      </w:r>
      <w:r>
        <w:t>Karson Putt (</w:t>
      </w:r>
      <w:hyperlink r:id="rId7" w:history="1">
        <w:r w:rsidRPr="00B472A4">
          <w:rPr>
            <w:rStyle w:val="Hyperlink"/>
          </w:rPr>
          <w:t>puttk@purdue.edu</w:t>
        </w:r>
      </w:hyperlink>
      <w:r>
        <w:t>) by 5:00 pm o</w:t>
      </w:r>
      <w:r w:rsidR="00756740">
        <w:t>n Friday, June 29</w:t>
      </w:r>
      <w:r w:rsidR="00756740" w:rsidRPr="00756740">
        <w:rPr>
          <w:vertAlign w:val="superscript"/>
        </w:rPr>
        <w:t>th</w:t>
      </w:r>
      <w:r w:rsidR="00756740">
        <w:t>, 2018.</w:t>
      </w:r>
    </w:p>
    <w:p w:rsidR="007F7ACC" w:rsidRDefault="007F7ACC" w:rsidP="007F7ACC">
      <w:pPr>
        <w:pStyle w:val="ListParagraph"/>
      </w:pPr>
    </w:p>
    <w:p w:rsidR="00905C23" w:rsidRDefault="00905C23" w:rsidP="00905C23"/>
    <w:p w:rsidR="00644517" w:rsidRPr="00791852" w:rsidRDefault="00644517" w:rsidP="00905C23">
      <w:pPr>
        <w:rPr>
          <w:sz w:val="28"/>
          <w:szCs w:val="28"/>
        </w:rPr>
      </w:pPr>
      <w:r w:rsidRPr="00791852">
        <w:rPr>
          <w:b/>
          <w:sz w:val="28"/>
          <w:szCs w:val="28"/>
        </w:rPr>
        <w:t>Award</w:t>
      </w:r>
      <w:r w:rsidRPr="00791852">
        <w:rPr>
          <w:sz w:val="28"/>
          <w:szCs w:val="28"/>
        </w:rPr>
        <w:t>:</w:t>
      </w:r>
    </w:p>
    <w:p w:rsidR="00BC26F8" w:rsidRDefault="00386195" w:rsidP="00890B8C">
      <w:pPr>
        <w:jc w:val="both"/>
      </w:pPr>
      <w:r>
        <w:t>Up to</w:t>
      </w:r>
      <w:r w:rsidR="00265F7D">
        <w:t xml:space="preserve"> $100,000</w:t>
      </w:r>
      <w:r w:rsidR="00B339F6">
        <w:t xml:space="preserve"> </w:t>
      </w:r>
      <w:r w:rsidR="00431341">
        <w:t xml:space="preserve">will be made available </w:t>
      </w:r>
      <w:r w:rsidR="00BC26F8">
        <w:t xml:space="preserve">to the project </w:t>
      </w:r>
      <w:r w:rsidR="00824A0F">
        <w:t xml:space="preserve">per year.  Projects </w:t>
      </w:r>
      <w:r w:rsidR="00E838DE">
        <w:t xml:space="preserve">may be renewed annually upon successful completion of milestones.  Project </w:t>
      </w:r>
      <w:r w:rsidR="00824A0F">
        <w:t xml:space="preserve">should not exceed </w:t>
      </w:r>
      <w:r w:rsidR="00824A0F" w:rsidRPr="00265F7D">
        <w:rPr>
          <w:color w:val="000000" w:themeColor="text1"/>
        </w:rPr>
        <w:t>3 years</w:t>
      </w:r>
      <w:r w:rsidR="00890B8C" w:rsidRPr="00265F7D">
        <w:rPr>
          <w:color w:val="000000" w:themeColor="text1"/>
        </w:rPr>
        <w:t xml:space="preserve"> </w:t>
      </w:r>
      <w:r w:rsidR="00890B8C">
        <w:t>in total</w:t>
      </w:r>
      <w:r w:rsidR="00431341">
        <w:t>.</w:t>
      </w:r>
      <w:r w:rsidR="00BC26F8">
        <w:t xml:space="preserve">  Budgets should adequately reflect the needs of the project.</w:t>
      </w:r>
    </w:p>
    <w:p w:rsidR="00ED1B61" w:rsidRDefault="00ED1B61" w:rsidP="00890B8C">
      <w:pPr>
        <w:jc w:val="both"/>
      </w:pPr>
      <w:r>
        <w:lastRenderedPageBreak/>
        <w:t xml:space="preserve">Funds </w:t>
      </w:r>
      <w:r w:rsidR="002A7E3A">
        <w:t>cannot</w:t>
      </w:r>
      <w:r>
        <w:t xml:space="preserve"> be used for faculty salaries nor capital equipment.</w:t>
      </w:r>
    </w:p>
    <w:p w:rsidR="004E595C" w:rsidRDefault="004E595C" w:rsidP="00890B8C">
      <w:pPr>
        <w:jc w:val="both"/>
      </w:pPr>
    </w:p>
    <w:p w:rsidR="00B339F6" w:rsidRDefault="00B339F6" w:rsidP="00890B8C">
      <w:pPr>
        <w:jc w:val="both"/>
      </w:pPr>
    </w:p>
    <w:p w:rsidR="00ED1B61" w:rsidRDefault="00ED1B61" w:rsidP="00890B8C">
      <w:pPr>
        <w:jc w:val="both"/>
        <w:rPr>
          <w:b/>
          <w:sz w:val="28"/>
          <w:szCs w:val="24"/>
        </w:rPr>
      </w:pPr>
    </w:p>
    <w:p w:rsidR="00905C23" w:rsidRPr="00890B8C" w:rsidRDefault="00905C23" w:rsidP="00890B8C">
      <w:pPr>
        <w:jc w:val="both"/>
        <w:rPr>
          <w:b/>
          <w:sz w:val="28"/>
          <w:szCs w:val="24"/>
        </w:rPr>
      </w:pPr>
      <w:r w:rsidRPr="00890B8C">
        <w:rPr>
          <w:b/>
          <w:sz w:val="28"/>
          <w:szCs w:val="24"/>
        </w:rPr>
        <w:t>Application Format:</w:t>
      </w:r>
    </w:p>
    <w:p w:rsidR="008A4F1C" w:rsidRDefault="00644517" w:rsidP="00890B8C">
      <w:pPr>
        <w:jc w:val="both"/>
      </w:pPr>
      <w:r>
        <w:t>The following information must be included within the maximum</w:t>
      </w:r>
      <w:r w:rsidRPr="002A7E3A">
        <w:rPr>
          <w:color w:val="000000" w:themeColor="text1"/>
        </w:rPr>
        <w:t xml:space="preserve"> </w:t>
      </w:r>
      <w:r w:rsidR="00890B8C" w:rsidRPr="002A7E3A">
        <w:rPr>
          <w:color w:val="000000" w:themeColor="text1"/>
        </w:rPr>
        <w:t>3</w:t>
      </w:r>
      <w:r w:rsidR="00352D01" w:rsidRPr="002A7E3A">
        <w:rPr>
          <w:color w:val="000000" w:themeColor="text1"/>
        </w:rPr>
        <w:t xml:space="preserve"> </w:t>
      </w:r>
      <w:r>
        <w:t>page limit</w:t>
      </w:r>
    </w:p>
    <w:p w:rsidR="008A4F1C" w:rsidRDefault="008A4F1C" w:rsidP="00890B8C">
      <w:pPr>
        <w:pStyle w:val="ListParagraph"/>
        <w:numPr>
          <w:ilvl w:val="0"/>
          <w:numId w:val="3"/>
        </w:numPr>
        <w:jc w:val="both"/>
      </w:pPr>
      <w:r>
        <w:t>Overview of proposed programmatic area</w:t>
      </w:r>
    </w:p>
    <w:p w:rsidR="008A4F1C" w:rsidRDefault="008A4F1C" w:rsidP="00890B8C">
      <w:pPr>
        <w:pStyle w:val="ListParagraph"/>
        <w:numPr>
          <w:ilvl w:val="0"/>
          <w:numId w:val="3"/>
        </w:numPr>
        <w:jc w:val="both"/>
      </w:pPr>
      <w:r>
        <w:t>Specific aim</w:t>
      </w:r>
      <w:r w:rsidR="002143D9">
        <w:t>(</w:t>
      </w:r>
      <w:r>
        <w:t>s</w:t>
      </w:r>
      <w:r w:rsidR="002143D9">
        <w:t>)</w:t>
      </w:r>
    </w:p>
    <w:p w:rsidR="008A4F1C" w:rsidRDefault="008A4F1C" w:rsidP="00890B8C">
      <w:pPr>
        <w:pStyle w:val="ListParagraph"/>
        <w:numPr>
          <w:ilvl w:val="0"/>
          <w:numId w:val="3"/>
        </w:numPr>
        <w:jc w:val="both"/>
      </w:pPr>
      <w:r>
        <w:t>Metrics for success – (in the form of milestone goals)</w:t>
      </w:r>
    </w:p>
    <w:p w:rsidR="008A4F1C" w:rsidRDefault="00265F7D" w:rsidP="00890B8C">
      <w:pPr>
        <w:pStyle w:val="ListParagraph"/>
        <w:numPr>
          <w:ilvl w:val="0"/>
          <w:numId w:val="3"/>
        </w:numPr>
        <w:jc w:val="both"/>
      </w:pPr>
      <w:r>
        <w:t>H</w:t>
      </w:r>
      <w:r w:rsidR="008A4F1C">
        <w:t>ow project will benefit Purdue</w:t>
      </w:r>
      <w:r w:rsidR="002143D9">
        <w:t xml:space="preserve"> and the Institute for Drug Discovery</w:t>
      </w:r>
    </w:p>
    <w:p w:rsidR="008A4F1C" w:rsidRDefault="008A4F1C" w:rsidP="00890B8C">
      <w:pPr>
        <w:pStyle w:val="ListParagraph"/>
        <w:numPr>
          <w:ilvl w:val="0"/>
          <w:numId w:val="3"/>
        </w:numPr>
        <w:jc w:val="both"/>
      </w:pPr>
      <w:r>
        <w:t xml:space="preserve">Additional resources </w:t>
      </w:r>
      <w:r w:rsidR="00890B8C">
        <w:t>in addition to funding</w:t>
      </w:r>
      <w:r>
        <w:t xml:space="preserve"> required from the Institute for Drug Discovery to successfully implement the programmatic area</w:t>
      </w:r>
      <w:r w:rsidR="00890B8C">
        <w:t xml:space="preserve"> (if applicable)</w:t>
      </w:r>
    </w:p>
    <w:p w:rsidR="00352D01" w:rsidRDefault="00352D01" w:rsidP="00890B8C">
      <w:pPr>
        <w:jc w:val="both"/>
      </w:pPr>
    </w:p>
    <w:p w:rsidR="009074D7" w:rsidRDefault="00352D01" w:rsidP="00890B8C">
      <w:pPr>
        <w:jc w:val="both"/>
      </w:pPr>
      <w:r>
        <w:t xml:space="preserve">The following information must be included within the multi-PI management </w:t>
      </w:r>
      <w:r w:rsidRPr="002A7E3A">
        <w:rPr>
          <w:color w:val="000000" w:themeColor="text1"/>
        </w:rPr>
        <w:t>plan (1 page</w:t>
      </w:r>
      <w:r w:rsidR="00E43047" w:rsidRPr="002A7E3A">
        <w:rPr>
          <w:color w:val="000000" w:themeColor="text1"/>
        </w:rPr>
        <w:t xml:space="preserve"> maximum</w:t>
      </w:r>
      <w:r w:rsidRPr="002A7E3A">
        <w:rPr>
          <w:color w:val="000000" w:themeColor="text1"/>
        </w:rPr>
        <w:t>)</w:t>
      </w:r>
    </w:p>
    <w:p w:rsidR="00A43C83" w:rsidRDefault="00A43C83" w:rsidP="00890B8C">
      <w:pPr>
        <w:pStyle w:val="ListParagraph"/>
        <w:numPr>
          <w:ilvl w:val="0"/>
          <w:numId w:val="7"/>
        </w:numPr>
        <w:jc w:val="both"/>
      </w:pPr>
      <w:r>
        <w:t>Governance and organizational structure of the leadership team and research project</w:t>
      </w:r>
    </w:p>
    <w:p w:rsidR="001523CB" w:rsidRDefault="001523CB" w:rsidP="00890B8C">
      <w:pPr>
        <w:pStyle w:val="ListParagraph"/>
        <w:numPr>
          <w:ilvl w:val="0"/>
          <w:numId w:val="7"/>
        </w:numPr>
        <w:jc w:val="both"/>
      </w:pPr>
      <w:r>
        <w:t>A</w:t>
      </w:r>
      <w:r w:rsidR="00A43C83">
        <w:t xml:space="preserve">dministrative, technical, scientific </w:t>
      </w:r>
      <w:r>
        <w:t>or</w:t>
      </w:r>
      <w:r w:rsidR="00A43C83">
        <w:t xml:space="preserve"> any other </w:t>
      </w:r>
      <w:r>
        <w:t>role/</w:t>
      </w:r>
      <w:r w:rsidR="00A43C83">
        <w:t>responsibilities for the program should be delineated for each of the PIs and collaborators.</w:t>
      </w:r>
    </w:p>
    <w:p w:rsidR="00352D01" w:rsidRDefault="00352D01" w:rsidP="00890B8C">
      <w:pPr>
        <w:jc w:val="both"/>
      </w:pPr>
    </w:p>
    <w:p w:rsidR="00644517" w:rsidRDefault="00644517" w:rsidP="00890B8C">
      <w:pPr>
        <w:jc w:val="both"/>
      </w:pPr>
      <w:r>
        <w:t>Additional information that must be included</w:t>
      </w:r>
      <w:r w:rsidR="00225C94">
        <w:t xml:space="preserve"> (not </w:t>
      </w:r>
      <w:r w:rsidR="00800372">
        <w:t xml:space="preserve">included in the </w:t>
      </w:r>
      <w:r w:rsidR="00225C94">
        <w:t>page limit</w:t>
      </w:r>
      <w:r w:rsidR="00800372">
        <w:t xml:space="preserve"> requirements</w:t>
      </w:r>
      <w:r w:rsidR="00225C94">
        <w:t>)</w:t>
      </w:r>
    </w:p>
    <w:p w:rsidR="00B77FF7" w:rsidRDefault="00B77FF7" w:rsidP="00890B8C">
      <w:pPr>
        <w:pStyle w:val="ListParagraph"/>
        <w:numPr>
          <w:ilvl w:val="0"/>
          <w:numId w:val="4"/>
        </w:numPr>
        <w:jc w:val="both"/>
      </w:pPr>
      <w:r>
        <w:t>References</w:t>
      </w:r>
    </w:p>
    <w:p w:rsidR="00431341" w:rsidRDefault="00B77FF7" w:rsidP="00890B8C">
      <w:pPr>
        <w:pStyle w:val="ListParagraph"/>
        <w:numPr>
          <w:ilvl w:val="0"/>
          <w:numId w:val="4"/>
        </w:numPr>
        <w:jc w:val="both"/>
      </w:pPr>
      <w:r>
        <w:t>List of key personnel/Co-PIs</w:t>
      </w:r>
      <w:r w:rsidR="00A43C83">
        <w:t xml:space="preserve"> (in the ca</w:t>
      </w:r>
      <w:r w:rsidR="00EA2B37">
        <w:t>s</w:t>
      </w:r>
      <w:r w:rsidR="00A43C83">
        <w:t xml:space="preserve">e of pre-existing collaborations, personnel </w:t>
      </w:r>
      <w:r w:rsidR="00890B8C">
        <w:t xml:space="preserve">such as graduate students, post-docs or </w:t>
      </w:r>
      <w:r w:rsidR="00A43C83">
        <w:t xml:space="preserve">staff that are already collaborating may be listed as well) </w:t>
      </w:r>
    </w:p>
    <w:p w:rsidR="008A4F1C" w:rsidRDefault="00800372" w:rsidP="00890B8C">
      <w:pPr>
        <w:pStyle w:val="ListParagraph"/>
        <w:numPr>
          <w:ilvl w:val="0"/>
          <w:numId w:val="4"/>
        </w:numPr>
        <w:jc w:val="both"/>
      </w:pPr>
      <w:r>
        <w:t>Budget justification</w:t>
      </w:r>
    </w:p>
    <w:p w:rsidR="009074D7" w:rsidRDefault="009074D7" w:rsidP="00890B8C">
      <w:pPr>
        <w:pStyle w:val="ListParagraph"/>
        <w:numPr>
          <w:ilvl w:val="0"/>
          <w:numId w:val="4"/>
        </w:numPr>
        <w:jc w:val="both"/>
      </w:pPr>
      <w:r>
        <w:t>NIH Biosketch</w:t>
      </w:r>
      <w:r w:rsidR="00800372">
        <w:t>es</w:t>
      </w:r>
      <w:r w:rsidR="00B77FF7">
        <w:t xml:space="preserve"> f</w:t>
      </w:r>
      <w:r w:rsidR="00800372">
        <w:t>or all involved</w:t>
      </w:r>
      <w:r w:rsidR="00B77FF7">
        <w:t xml:space="preserve"> PI</w:t>
      </w:r>
      <w:r w:rsidR="00800372">
        <w:t>s</w:t>
      </w:r>
      <w:r w:rsidR="00265F7D">
        <w:t xml:space="preserve"> and key personnel</w:t>
      </w:r>
    </w:p>
    <w:p w:rsidR="00905C23" w:rsidRDefault="00905C23" w:rsidP="00890B8C">
      <w:pPr>
        <w:jc w:val="both"/>
      </w:pPr>
    </w:p>
    <w:p w:rsidR="00905C23" w:rsidRPr="00905C23" w:rsidRDefault="00905C23" w:rsidP="00890B8C">
      <w:pPr>
        <w:jc w:val="both"/>
        <w:rPr>
          <w:sz w:val="24"/>
        </w:rPr>
      </w:pPr>
      <w:r w:rsidRPr="00905C23">
        <w:rPr>
          <w:b/>
          <w:sz w:val="24"/>
        </w:rPr>
        <w:t>Review Criteria</w:t>
      </w:r>
      <w:r w:rsidRPr="00905C23">
        <w:rPr>
          <w:sz w:val="24"/>
        </w:rPr>
        <w:t>:</w:t>
      </w:r>
    </w:p>
    <w:p w:rsidR="00905C23" w:rsidRDefault="00265F7D" w:rsidP="00890B8C">
      <w:pPr>
        <w:pStyle w:val="ListParagraph"/>
        <w:numPr>
          <w:ilvl w:val="0"/>
          <w:numId w:val="2"/>
        </w:numPr>
        <w:jc w:val="both"/>
      </w:pPr>
      <w:r>
        <w:t>Potential for t</w:t>
      </w:r>
      <w:r w:rsidR="00B77FF7">
        <w:t xml:space="preserve">he </w:t>
      </w:r>
      <w:r w:rsidR="0047392E">
        <w:t xml:space="preserve">proposed </w:t>
      </w:r>
      <w:r w:rsidR="00B77FF7">
        <w:t xml:space="preserve">project </w:t>
      </w:r>
      <w:r w:rsidR="0047392E">
        <w:t>rais</w:t>
      </w:r>
      <w:r>
        <w:t>ing</w:t>
      </w:r>
      <w:r w:rsidR="0047392E">
        <w:t xml:space="preserve"> the </w:t>
      </w:r>
      <w:r w:rsidR="00EA2B37">
        <w:t>prominence</w:t>
      </w:r>
      <w:r w:rsidR="0047392E">
        <w:t xml:space="preserve"> of Purdue and the Institute for Drug Discovery</w:t>
      </w:r>
    </w:p>
    <w:p w:rsidR="00227307" w:rsidRDefault="00227307" w:rsidP="00890B8C">
      <w:pPr>
        <w:pStyle w:val="ListParagraph"/>
        <w:numPr>
          <w:ilvl w:val="0"/>
          <w:numId w:val="2"/>
        </w:numPr>
        <w:jc w:val="both"/>
      </w:pPr>
      <w:r>
        <w:t>Scientific merit</w:t>
      </w:r>
    </w:p>
    <w:p w:rsidR="00353761" w:rsidRPr="00353761" w:rsidRDefault="00B77FF7" w:rsidP="00890B8C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Potential for subsequent external</w:t>
      </w:r>
      <w:r w:rsidR="00353761" w:rsidRPr="009074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follow-on </w:t>
      </w:r>
      <w:r w:rsidR="00353761" w:rsidRPr="009074D7">
        <w:rPr>
          <w:color w:val="000000" w:themeColor="text1"/>
        </w:rPr>
        <w:t>f</w:t>
      </w:r>
      <w:r w:rsidR="00353761">
        <w:rPr>
          <w:color w:val="000000" w:themeColor="text1"/>
        </w:rPr>
        <w:t>unding (Center grants, multi-PI grants, R01s, etc.)</w:t>
      </w:r>
    </w:p>
    <w:p w:rsidR="00353761" w:rsidRDefault="00353761" w:rsidP="00890B8C">
      <w:pPr>
        <w:pStyle w:val="ListParagraph"/>
        <w:numPr>
          <w:ilvl w:val="0"/>
          <w:numId w:val="2"/>
        </w:numPr>
        <w:jc w:val="both"/>
      </w:pPr>
      <w:r>
        <w:t>Appropriateness of budget requested</w:t>
      </w:r>
    </w:p>
    <w:p w:rsidR="004A6DD8" w:rsidRDefault="004A6DD8" w:rsidP="00890B8C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Feasibility of completing the proposed </w:t>
      </w:r>
      <w:r w:rsidR="00353761">
        <w:t>milestones within the proposed timeframe</w:t>
      </w:r>
    </w:p>
    <w:p w:rsidR="00227307" w:rsidRDefault="006A4249" w:rsidP="00890B8C">
      <w:pPr>
        <w:pStyle w:val="ListParagraph"/>
        <w:numPr>
          <w:ilvl w:val="0"/>
          <w:numId w:val="2"/>
        </w:numPr>
        <w:jc w:val="both"/>
      </w:pPr>
      <w:r>
        <w:t>Potential i</w:t>
      </w:r>
      <w:r w:rsidR="00227307">
        <w:t>mpact on patient care</w:t>
      </w:r>
      <w:r>
        <w:t xml:space="preserve"> via feasibility of translating academic discoveries into the clinic or technology/methodology to enhance translational activities.</w:t>
      </w:r>
    </w:p>
    <w:p w:rsidR="00ED1B61" w:rsidRDefault="00ED1B61" w:rsidP="00890B8C">
      <w:pPr>
        <w:pStyle w:val="ListParagraph"/>
        <w:numPr>
          <w:ilvl w:val="0"/>
          <w:numId w:val="2"/>
        </w:numPr>
        <w:jc w:val="both"/>
      </w:pPr>
      <w:r>
        <w:t>Synergy of collaborating faculty/co-personnel</w:t>
      </w:r>
    </w:p>
    <w:p w:rsidR="00353761" w:rsidRDefault="00353761" w:rsidP="00890B8C">
      <w:pPr>
        <w:jc w:val="both"/>
      </w:pPr>
    </w:p>
    <w:p w:rsidR="004A6DD8" w:rsidRDefault="004A6DD8" w:rsidP="00890B8C">
      <w:pPr>
        <w:jc w:val="both"/>
      </w:pPr>
      <w:r>
        <w:t>Publications resulting from Drug Discovery support should be acknowledged as follows:</w:t>
      </w:r>
    </w:p>
    <w:p w:rsidR="004A6DD8" w:rsidRDefault="004A6DD8" w:rsidP="00890B8C">
      <w:pPr>
        <w:jc w:val="both"/>
      </w:pPr>
      <w:r>
        <w:t>“The authors gratefully acknowledge support from the Purdue University Institute for Drug Discovery”</w:t>
      </w:r>
    </w:p>
    <w:sectPr w:rsidR="004A6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CC8"/>
    <w:multiLevelType w:val="hybridMultilevel"/>
    <w:tmpl w:val="DCFADB36"/>
    <w:lvl w:ilvl="0" w:tplc="2CD083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1C18"/>
    <w:multiLevelType w:val="hybridMultilevel"/>
    <w:tmpl w:val="5ACCE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4A5A"/>
    <w:multiLevelType w:val="hybridMultilevel"/>
    <w:tmpl w:val="D146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33E"/>
    <w:multiLevelType w:val="hybridMultilevel"/>
    <w:tmpl w:val="AB22E768"/>
    <w:lvl w:ilvl="0" w:tplc="A8D6C26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ED574B"/>
    <w:multiLevelType w:val="hybridMultilevel"/>
    <w:tmpl w:val="B7921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A2C91"/>
    <w:multiLevelType w:val="hybridMultilevel"/>
    <w:tmpl w:val="667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4DEB"/>
    <w:multiLevelType w:val="hybridMultilevel"/>
    <w:tmpl w:val="5854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70"/>
    <w:rsid w:val="00046593"/>
    <w:rsid w:val="0005229E"/>
    <w:rsid w:val="000B21DA"/>
    <w:rsid w:val="001523CB"/>
    <w:rsid w:val="001C1E64"/>
    <w:rsid w:val="002143D9"/>
    <w:rsid w:val="00225C94"/>
    <w:rsid w:val="00227307"/>
    <w:rsid w:val="00265F7D"/>
    <w:rsid w:val="002668CA"/>
    <w:rsid w:val="00274FAF"/>
    <w:rsid w:val="00280290"/>
    <w:rsid w:val="002A7E3A"/>
    <w:rsid w:val="002F4DB9"/>
    <w:rsid w:val="00312005"/>
    <w:rsid w:val="0034684F"/>
    <w:rsid w:val="00352885"/>
    <w:rsid w:val="00352D01"/>
    <w:rsid w:val="00353761"/>
    <w:rsid w:val="00386195"/>
    <w:rsid w:val="003F4A70"/>
    <w:rsid w:val="0042722E"/>
    <w:rsid w:val="00431341"/>
    <w:rsid w:val="00452EA0"/>
    <w:rsid w:val="00453490"/>
    <w:rsid w:val="0047392E"/>
    <w:rsid w:val="00493785"/>
    <w:rsid w:val="004A6DD8"/>
    <w:rsid w:val="004E595C"/>
    <w:rsid w:val="00567C7A"/>
    <w:rsid w:val="005B1082"/>
    <w:rsid w:val="005C45F0"/>
    <w:rsid w:val="00644517"/>
    <w:rsid w:val="006573D2"/>
    <w:rsid w:val="006740A4"/>
    <w:rsid w:val="00682EB0"/>
    <w:rsid w:val="006A4249"/>
    <w:rsid w:val="00724113"/>
    <w:rsid w:val="00733347"/>
    <w:rsid w:val="0075660B"/>
    <w:rsid w:val="00756740"/>
    <w:rsid w:val="0076326C"/>
    <w:rsid w:val="00791852"/>
    <w:rsid w:val="007B0904"/>
    <w:rsid w:val="007F7ACC"/>
    <w:rsid w:val="00800372"/>
    <w:rsid w:val="00824A0F"/>
    <w:rsid w:val="00890B8C"/>
    <w:rsid w:val="00890BEC"/>
    <w:rsid w:val="008A4F1C"/>
    <w:rsid w:val="00905C23"/>
    <w:rsid w:val="009074D7"/>
    <w:rsid w:val="00955A9E"/>
    <w:rsid w:val="009A1F27"/>
    <w:rsid w:val="009B5447"/>
    <w:rsid w:val="009F0886"/>
    <w:rsid w:val="009F6D1C"/>
    <w:rsid w:val="00A00060"/>
    <w:rsid w:val="00A00660"/>
    <w:rsid w:val="00A43C83"/>
    <w:rsid w:val="00A635A2"/>
    <w:rsid w:val="00A81CC2"/>
    <w:rsid w:val="00AB4AD2"/>
    <w:rsid w:val="00AF2EBE"/>
    <w:rsid w:val="00B339F6"/>
    <w:rsid w:val="00B53CA3"/>
    <w:rsid w:val="00B77FF7"/>
    <w:rsid w:val="00B828BA"/>
    <w:rsid w:val="00BC26F8"/>
    <w:rsid w:val="00BC7A3F"/>
    <w:rsid w:val="00C40B5D"/>
    <w:rsid w:val="00CD2C1B"/>
    <w:rsid w:val="00CD64E4"/>
    <w:rsid w:val="00CF4CC7"/>
    <w:rsid w:val="00D00C7E"/>
    <w:rsid w:val="00D06A92"/>
    <w:rsid w:val="00D11D83"/>
    <w:rsid w:val="00D1743B"/>
    <w:rsid w:val="00D52B3E"/>
    <w:rsid w:val="00DC1087"/>
    <w:rsid w:val="00DD0D67"/>
    <w:rsid w:val="00DE22B7"/>
    <w:rsid w:val="00E364B3"/>
    <w:rsid w:val="00E43047"/>
    <w:rsid w:val="00E838DE"/>
    <w:rsid w:val="00EA2B37"/>
    <w:rsid w:val="00ED1B61"/>
    <w:rsid w:val="00F45D64"/>
    <w:rsid w:val="00F73629"/>
    <w:rsid w:val="00FB613B"/>
    <w:rsid w:val="00FC5925"/>
    <w:rsid w:val="00FE5554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8AB63-4343-48A5-A267-427F23E6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C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5C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0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53C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ttk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ttk@purdue.edu" TargetMode="External"/><Relationship Id="rId5" Type="http://schemas.openxmlformats.org/officeDocument/2006/relationships/hyperlink" Target="mailto:puttk@purdu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564F0F87</Template>
  <TotalTime>0</TotalTime>
  <Pages>3</Pages>
  <Words>997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Putt, Karson S</dc:creator>
  <cp:keywords/>
  <dc:description/>
  <cp:lastModifiedBy>Winder, Stephanie J</cp:lastModifiedBy>
  <cp:revision>2</cp:revision>
  <dcterms:created xsi:type="dcterms:W3CDTF">2018-04-18T13:15:00Z</dcterms:created>
  <dcterms:modified xsi:type="dcterms:W3CDTF">2018-04-18T13:15:00Z</dcterms:modified>
</cp:coreProperties>
</file>