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C2B69F" w14:textId="4F869A6E" w:rsidR="00CD7FD8" w:rsidRPr="00F06DA7" w:rsidRDefault="00CD7FD8" w:rsidP="00CD7FD8">
      <w:pPr>
        <w:ind w:right="521"/>
        <w:rPr>
          <w:rFonts w:ascii="Times New Roman" w:hAnsi="Times New Roman" w:cs="Times New Roman"/>
          <w:b/>
          <w:bCs/>
          <w:sz w:val="24"/>
          <w:szCs w:val="24"/>
          <w:u w:val="single"/>
          <w:lang w:val="en-US"/>
        </w:rPr>
      </w:pPr>
    </w:p>
    <w:p w14:paraId="79DF4600" w14:textId="058D5841" w:rsidR="0098098C" w:rsidRPr="00F06DA7" w:rsidRDefault="0098098C" w:rsidP="00CD7FD8">
      <w:pPr>
        <w:ind w:right="521"/>
        <w:rPr>
          <w:rFonts w:ascii="Times New Roman" w:hAnsi="Times New Roman" w:cs="Times New Roman"/>
          <w:b/>
          <w:bCs/>
          <w:sz w:val="24"/>
          <w:szCs w:val="24"/>
          <w:u w:val="single"/>
          <w:lang w:val="en-US"/>
        </w:rPr>
      </w:pPr>
    </w:p>
    <w:p w14:paraId="1A7F589B" w14:textId="2277057B" w:rsidR="0098098C" w:rsidRPr="00F06DA7" w:rsidRDefault="0098098C" w:rsidP="00CD7FD8">
      <w:pPr>
        <w:ind w:right="521"/>
        <w:rPr>
          <w:rFonts w:ascii="Times New Roman" w:hAnsi="Times New Roman" w:cs="Times New Roman"/>
          <w:b/>
          <w:bCs/>
          <w:sz w:val="24"/>
          <w:szCs w:val="24"/>
          <w:u w:val="single"/>
          <w:lang w:val="en-US"/>
        </w:rPr>
      </w:pPr>
    </w:p>
    <w:p w14:paraId="4B1A0AFC" w14:textId="77777777" w:rsidR="0098098C" w:rsidRPr="00F06DA7" w:rsidRDefault="0098098C" w:rsidP="00CD7FD8">
      <w:pPr>
        <w:ind w:right="521"/>
        <w:rPr>
          <w:rFonts w:ascii="Times New Roman" w:hAnsi="Times New Roman" w:cs="Times New Roman"/>
          <w:b/>
          <w:bCs/>
          <w:sz w:val="24"/>
          <w:szCs w:val="24"/>
          <w:u w:val="single"/>
          <w:lang w:val="en-US"/>
        </w:rPr>
      </w:pPr>
    </w:p>
    <w:p w14:paraId="170E420D" w14:textId="77777777" w:rsidR="00CD7FD8" w:rsidRPr="00F06DA7" w:rsidRDefault="00CD7FD8">
      <w:pPr>
        <w:rPr>
          <w:rFonts w:ascii="Times New Roman" w:hAnsi="Times New Roman" w:cs="Times New Roman"/>
          <w:b/>
          <w:bCs/>
          <w:sz w:val="24"/>
          <w:szCs w:val="24"/>
          <w:u w:val="single"/>
          <w:lang w:val="en-US"/>
        </w:rPr>
      </w:pPr>
    </w:p>
    <w:p w14:paraId="7B0AB54A" w14:textId="77777777" w:rsidR="00CD7FD8" w:rsidRPr="00F06DA7" w:rsidRDefault="00CD7FD8">
      <w:pPr>
        <w:rPr>
          <w:rFonts w:ascii="Times New Roman" w:hAnsi="Times New Roman" w:cs="Times New Roman"/>
          <w:b/>
          <w:bCs/>
          <w:sz w:val="24"/>
          <w:szCs w:val="24"/>
          <w:u w:val="single"/>
          <w:lang w:val="en-US"/>
        </w:rPr>
      </w:pPr>
    </w:p>
    <w:p w14:paraId="159F6605" w14:textId="4F8835C6" w:rsidR="00CD7FD8" w:rsidRPr="00F06DA7" w:rsidRDefault="00CD7FD8" w:rsidP="00CD7FD8">
      <w:pPr>
        <w:spacing w:line="480" w:lineRule="auto"/>
        <w:ind w:left="142" w:right="95" w:hanging="142"/>
        <w:jc w:val="center"/>
        <w:rPr>
          <w:rFonts w:ascii="Times New Roman" w:hAnsi="Times New Roman" w:cs="Times New Roman"/>
          <w:b/>
          <w:bCs/>
          <w:sz w:val="32"/>
          <w:szCs w:val="32"/>
          <w:lang w:val="en-US"/>
        </w:rPr>
      </w:pPr>
      <w:r w:rsidRPr="00F06DA7">
        <w:rPr>
          <w:rFonts w:ascii="Times New Roman" w:hAnsi="Times New Roman" w:cs="Times New Roman"/>
          <w:b/>
          <w:bCs/>
          <w:sz w:val="32"/>
          <w:szCs w:val="32"/>
          <w:lang w:val="en-US"/>
        </w:rPr>
        <w:t xml:space="preserve">An Analysis of Cyber Security requirements in proposed CISTAR Alkane Conversion Shale Gas Facilities </w:t>
      </w:r>
    </w:p>
    <w:p w14:paraId="11B02A70" w14:textId="2E58B6F9" w:rsidR="00CD7FD8" w:rsidRPr="00F06DA7" w:rsidRDefault="00CD7FD8" w:rsidP="00CD7FD8">
      <w:pPr>
        <w:spacing w:line="480" w:lineRule="auto"/>
        <w:jc w:val="center"/>
        <w:rPr>
          <w:rFonts w:ascii="Times New Roman" w:hAnsi="Times New Roman" w:cs="Times New Roman"/>
          <w:sz w:val="24"/>
          <w:szCs w:val="24"/>
          <w:lang w:val="en-US"/>
        </w:rPr>
      </w:pPr>
    </w:p>
    <w:p w14:paraId="191ACF28" w14:textId="12870FC0" w:rsidR="00CD7FD8" w:rsidRPr="00F06DA7" w:rsidRDefault="00CD7FD8" w:rsidP="00CD7FD8">
      <w:pPr>
        <w:spacing w:line="480" w:lineRule="auto"/>
        <w:jc w:val="center"/>
        <w:rPr>
          <w:rFonts w:ascii="Times New Roman" w:hAnsi="Times New Roman" w:cs="Times New Roman"/>
          <w:sz w:val="24"/>
          <w:szCs w:val="24"/>
          <w:lang w:val="en-US"/>
        </w:rPr>
      </w:pPr>
      <w:r w:rsidRPr="00F06DA7">
        <w:rPr>
          <w:rFonts w:ascii="Times New Roman" w:hAnsi="Times New Roman" w:cs="Times New Roman"/>
          <w:sz w:val="24"/>
          <w:szCs w:val="24"/>
          <w:lang w:val="en-US"/>
        </w:rPr>
        <w:t>(Towards Inherently Safe Cyber Physical Systems: The Case of Centralized, Regional, and Distributed Processing of Light Hydrocarbon Shale Resources)</w:t>
      </w:r>
    </w:p>
    <w:p w14:paraId="6273E3E8" w14:textId="12FB2D1A" w:rsidR="00F06621" w:rsidRPr="00F06DA7" w:rsidRDefault="00F06621" w:rsidP="00CD7FD8">
      <w:pPr>
        <w:spacing w:line="480" w:lineRule="auto"/>
        <w:jc w:val="center"/>
        <w:rPr>
          <w:rFonts w:ascii="Times New Roman" w:hAnsi="Times New Roman" w:cs="Times New Roman"/>
          <w:sz w:val="24"/>
          <w:szCs w:val="24"/>
          <w:lang w:val="en-US"/>
        </w:rPr>
      </w:pPr>
    </w:p>
    <w:p w14:paraId="48FDEE8D" w14:textId="50B5623A" w:rsidR="00F06621" w:rsidRPr="00F06DA7" w:rsidRDefault="00F06621" w:rsidP="00CD7FD8">
      <w:pPr>
        <w:spacing w:line="480" w:lineRule="auto"/>
        <w:jc w:val="center"/>
        <w:rPr>
          <w:rFonts w:ascii="Times New Roman" w:hAnsi="Times New Roman" w:cs="Times New Roman"/>
          <w:sz w:val="24"/>
          <w:szCs w:val="24"/>
          <w:lang w:val="en-US"/>
        </w:rPr>
      </w:pPr>
    </w:p>
    <w:p w14:paraId="59861E17" w14:textId="77777777" w:rsidR="00F06621" w:rsidRPr="00F06DA7" w:rsidRDefault="00F06621" w:rsidP="00CD7FD8">
      <w:pPr>
        <w:spacing w:line="480" w:lineRule="auto"/>
        <w:jc w:val="center"/>
        <w:rPr>
          <w:rFonts w:ascii="Times New Roman" w:hAnsi="Times New Roman" w:cs="Times New Roman"/>
          <w:sz w:val="24"/>
          <w:szCs w:val="24"/>
          <w:lang w:val="en-US"/>
        </w:rPr>
      </w:pPr>
    </w:p>
    <w:p w14:paraId="4FEEE15F" w14:textId="3F35034E" w:rsidR="00CD7FD8" w:rsidRPr="00F06DA7" w:rsidRDefault="0098098C" w:rsidP="00CD7FD8">
      <w:pPr>
        <w:jc w:val="center"/>
        <w:rPr>
          <w:rFonts w:ascii="Times New Roman" w:hAnsi="Times New Roman" w:cs="Times New Roman"/>
          <w:sz w:val="24"/>
          <w:szCs w:val="24"/>
          <w:lang w:val="en-US"/>
        </w:rPr>
      </w:pPr>
      <w:r w:rsidRPr="00F06DA7">
        <w:rPr>
          <w:rFonts w:ascii="Times New Roman" w:hAnsi="Times New Roman" w:cs="Times New Roman"/>
          <w:sz w:val="24"/>
          <w:szCs w:val="24"/>
          <w:lang w:val="en-US"/>
        </w:rPr>
        <w:t>b</w:t>
      </w:r>
      <w:r w:rsidR="00CD7FD8" w:rsidRPr="00F06DA7">
        <w:rPr>
          <w:rFonts w:ascii="Times New Roman" w:hAnsi="Times New Roman" w:cs="Times New Roman"/>
          <w:sz w:val="24"/>
          <w:szCs w:val="24"/>
          <w:lang w:val="en-US"/>
        </w:rPr>
        <w:t>y</w:t>
      </w:r>
    </w:p>
    <w:p w14:paraId="5D3F24CB" w14:textId="1C055536" w:rsidR="00CD7FD8" w:rsidRPr="00F06DA7" w:rsidRDefault="00CD7FD8" w:rsidP="00CD7FD8">
      <w:pPr>
        <w:jc w:val="center"/>
        <w:rPr>
          <w:rFonts w:ascii="Times New Roman" w:hAnsi="Times New Roman" w:cs="Times New Roman"/>
          <w:sz w:val="24"/>
          <w:szCs w:val="24"/>
          <w:lang w:val="en-US"/>
        </w:rPr>
      </w:pPr>
      <w:r w:rsidRPr="00F06DA7">
        <w:rPr>
          <w:rFonts w:ascii="Times New Roman" w:hAnsi="Times New Roman" w:cs="Times New Roman"/>
          <w:sz w:val="24"/>
          <w:szCs w:val="24"/>
          <w:lang w:val="en-US"/>
        </w:rPr>
        <w:t>Suddhadeep Sarkar</w:t>
      </w:r>
    </w:p>
    <w:p w14:paraId="13A2B0F7" w14:textId="335DCA77" w:rsidR="00CD7FD8" w:rsidRPr="00F06DA7" w:rsidRDefault="00CD7FD8" w:rsidP="00CD7FD8">
      <w:pPr>
        <w:jc w:val="center"/>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Abhijit </w:t>
      </w:r>
      <w:r w:rsidR="009676B6" w:rsidRPr="00F06DA7">
        <w:rPr>
          <w:rFonts w:ascii="Times New Roman" w:hAnsi="Times New Roman" w:cs="Times New Roman"/>
          <w:sz w:val="24"/>
          <w:szCs w:val="24"/>
          <w:lang w:val="en-US"/>
        </w:rPr>
        <w:t xml:space="preserve">D. </w:t>
      </w:r>
      <w:r w:rsidRPr="00F06DA7">
        <w:rPr>
          <w:rFonts w:ascii="Times New Roman" w:hAnsi="Times New Roman" w:cs="Times New Roman"/>
          <w:sz w:val="24"/>
          <w:szCs w:val="24"/>
          <w:lang w:val="en-US"/>
        </w:rPr>
        <w:t>Talpade</w:t>
      </w:r>
    </w:p>
    <w:p w14:paraId="7ABF3A20" w14:textId="3E3CB934" w:rsidR="00CD7FD8" w:rsidRPr="00F06DA7" w:rsidRDefault="0098098C" w:rsidP="00CD7FD8">
      <w:pPr>
        <w:jc w:val="center"/>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Professor </w:t>
      </w:r>
      <w:r w:rsidR="00CD7FD8" w:rsidRPr="00F06DA7">
        <w:rPr>
          <w:rFonts w:ascii="Times New Roman" w:hAnsi="Times New Roman" w:cs="Times New Roman"/>
          <w:sz w:val="24"/>
          <w:szCs w:val="24"/>
          <w:lang w:val="en-US"/>
        </w:rPr>
        <w:t>Ray A</w:t>
      </w:r>
      <w:r w:rsidR="009676B6" w:rsidRPr="00F06DA7">
        <w:rPr>
          <w:rFonts w:ascii="Times New Roman" w:hAnsi="Times New Roman" w:cs="Times New Roman"/>
          <w:sz w:val="24"/>
          <w:szCs w:val="24"/>
          <w:lang w:val="en-US"/>
        </w:rPr>
        <w:t>.</w:t>
      </w:r>
      <w:r w:rsidR="00CD7FD8" w:rsidRPr="00F06DA7">
        <w:rPr>
          <w:rFonts w:ascii="Times New Roman" w:hAnsi="Times New Roman" w:cs="Times New Roman"/>
          <w:sz w:val="24"/>
          <w:szCs w:val="24"/>
          <w:lang w:val="en-US"/>
        </w:rPr>
        <w:t xml:space="preserve"> Mentzer</w:t>
      </w:r>
    </w:p>
    <w:p w14:paraId="45A4C27C" w14:textId="5CC5D960" w:rsidR="0098098C" w:rsidRPr="00F06DA7" w:rsidRDefault="0098098C" w:rsidP="00CD7FD8">
      <w:pPr>
        <w:jc w:val="center"/>
        <w:rPr>
          <w:rFonts w:ascii="Times New Roman" w:hAnsi="Times New Roman" w:cs="Times New Roman"/>
          <w:sz w:val="24"/>
          <w:szCs w:val="24"/>
          <w:lang w:val="en-US"/>
        </w:rPr>
      </w:pPr>
    </w:p>
    <w:p w14:paraId="2D3118E9" w14:textId="3D3AF423" w:rsidR="0098098C" w:rsidRPr="00F06DA7" w:rsidRDefault="0098098C" w:rsidP="00CD7FD8">
      <w:pPr>
        <w:jc w:val="center"/>
        <w:rPr>
          <w:rFonts w:ascii="Times New Roman" w:hAnsi="Times New Roman" w:cs="Times New Roman"/>
          <w:sz w:val="24"/>
          <w:szCs w:val="24"/>
          <w:lang w:val="en-US"/>
        </w:rPr>
      </w:pPr>
      <w:r w:rsidRPr="00F06DA7">
        <w:rPr>
          <w:rFonts w:ascii="Times New Roman" w:hAnsi="Times New Roman" w:cs="Times New Roman"/>
          <w:sz w:val="24"/>
          <w:szCs w:val="24"/>
          <w:lang w:val="en-US"/>
        </w:rPr>
        <w:t>Davidson School of Chemical Engineering</w:t>
      </w:r>
    </w:p>
    <w:p w14:paraId="19B4C88C" w14:textId="78FA1355" w:rsidR="0098098C" w:rsidRPr="00F06DA7" w:rsidRDefault="0098098C" w:rsidP="00CD7FD8">
      <w:pPr>
        <w:jc w:val="center"/>
        <w:rPr>
          <w:rFonts w:ascii="Times New Roman" w:hAnsi="Times New Roman" w:cs="Times New Roman"/>
          <w:sz w:val="24"/>
          <w:szCs w:val="24"/>
          <w:lang w:val="en-US"/>
        </w:rPr>
      </w:pPr>
      <w:r w:rsidRPr="00F06DA7">
        <w:rPr>
          <w:rFonts w:ascii="Times New Roman" w:hAnsi="Times New Roman" w:cs="Times New Roman"/>
          <w:sz w:val="24"/>
          <w:szCs w:val="24"/>
          <w:lang w:val="en-US"/>
        </w:rPr>
        <w:t>Purdue University</w:t>
      </w:r>
    </w:p>
    <w:p w14:paraId="2CC4A26F" w14:textId="712A0EAF" w:rsidR="0098098C" w:rsidRPr="00F06DA7" w:rsidRDefault="0098098C" w:rsidP="00CD7FD8">
      <w:pPr>
        <w:jc w:val="center"/>
        <w:rPr>
          <w:rFonts w:ascii="Times New Roman" w:hAnsi="Times New Roman" w:cs="Times New Roman"/>
          <w:sz w:val="24"/>
          <w:szCs w:val="24"/>
          <w:lang w:val="en-US"/>
        </w:rPr>
      </w:pPr>
    </w:p>
    <w:p w14:paraId="75823207" w14:textId="77777777" w:rsidR="00F06621" w:rsidRPr="00F06DA7" w:rsidRDefault="00F06621" w:rsidP="00CD7FD8">
      <w:pPr>
        <w:jc w:val="center"/>
        <w:rPr>
          <w:rFonts w:ascii="Times New Roman" w:hAnsi="Times New Roman" w:cs="Times New Roman"/>
          <w:sz w:val="24"/>
          <w:szCs w:val="24"/>
          <w:lang w:val="en-US"/>
        </w:rPr>
      </w:pPr>
    </w:p>
    <w:p w14:paraId="03FDA8A4" w14:textId="1B5CBD9D" w:rsidR="0098098C" w:rsidRPr="00F06DA7" w:rsidRDefault="0098098C" w:rsidP="00CD7FD8">
      <w:pPr>
        <w:jc w:val="center"/>
        <w:rPr>
          <w:rFonts w:ascii="Times New Roman" w:hAnsi="Times New Roman" w:cs="Times New Roman"/>
          <w:sz w:val="24"/>
          <w:szCs w:val="24"/>
          <w:lang w:val="en-US"/>
        </w:rPr>
      </w:pPr>
      <w:r w:rsidRPr="00F06DA7">
        <w:rPr>
          <w:rFonts w:ascii="Times New Roman" w:hAnsi="Times New Roman" w:cs="Times New Roman"/>
          <w:sz w:val="24"/>
          <w:szCs w:val="24"/>
          <w:lang w:val="en-US"/>
        </w:rPr>
        <w:t>March 29, 2021</w:t>
      </w:r>
    </w:p>
    <w:p w14:paraId="146FEC48" w14:textId="02714EF6" w:rsidR="00E4639A" w:rsidRPr="00F06DA7" w:rsidRDefault="00E4639A">
      <w:pP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br w:type="page"/>
      </w:r>
    </w:p>
    <w:p w14:paraId="03B128DE" w14:textId="426C5986" w:rsidR="00CD7FD8" w:rsidRPr="00F06DA7" w:rsidRDefault="00CD7FD8" w:rsidP="00554625">
      <w:pPr>
        <w:spacing w:line="480" w:lineRule="auto"/>
        <w:jc w:val="center"/>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lastRenderedPageBreak/>
        <w:t>ACKNOWLEDGEMENTS</w:t>
      </w:r>
    </w:p>
    <w:p w14:paraId="51B3338F" w14:textId="64AFE74B" w:rsidR="00CD7FD8" w:rsidRPr="00F06DA7" w:rsidRDefault="00701888" w:rsidP="003310FF">
      <w:pPr>
        <w:spacing w:line="480" w:lineRule="auto"/>
        <w:jc w:val="both"/>
        <w:rPr>
          <w:rFonts w:ascii="Times New Roman" w:hAnsi="Times New Roman" w:cs="Times New Roman"/>
          <w:b/>
          <w:bCs/>
          <w:i/>
          <w:iCs/>
          <w:sz w:val="24"/>
          <w:szCs w:val="24"/>
          <w:lang w:val="en-US"/>
        </w:rPr>
      </w:pPr>
      <w:r w:rsidRPr="00F06DA7">
        <w:rPr>
          <w:rFonts w:ascii="Times New Roman" w:hAnsi="Times New Roman" w:cs="Times New Roman"/>
          <w:noProof/>
          <w:sz w:val="24"/>
          <w:szCs w:val="24"/>
          <w:lang w:val="en-US"/>
        </w:rPr>
        <w:t xml:space="preserve">Initial scoping of this project, </w:t>
      </w:r>
      <w:r w:rsidR="00E2577B" w:rsidRPr="00F06DA7">
        <w:rPr>
          <w:rFonts w:ascii="Times New Roman" w:hAnsi="Times New Roman" w:cs="Times New Roman"/>
          <w:noProof/>
          <w:sz w:val="24"/>
          <w:szCs w:val="24"/>
          <w:lang w:val="en-US"/>
        </w:rPr>
        <w:t xml:space="preserve">the </w:t>
      </w:r>
      <w:r w:rsidRPr="00F06DA7">
        <w:rPr>
          <w:rFonts w:ascii="Times New Roman" w:hAnsi="Times New Roman" w:cs="Times New Roman"/>
          <w:noProof/>
          <w:sz w:val="24"/>
          <w:szCs w:val="24"/>
          <w:lang w:val="en-US"/>
        </w:rPr>
        <w:t>industry survey and development of CISTAR cybersecurity scorecard was conducted as part of Braiden Frantz’s MS thesis.  The authors are deeply in de</w:t>
      </w:r>
      <w:r w:rsidR="00E2577B" w:rsidRPr="00F06DA7">
        <w:rPr>
          <w:rFonts w:ascii="Times New Roman" w:hAnsi="Times New Roman" w:cs="Times New Roman"/>
          <w:noProof/>
          <w:sz w:val="24"/>
          <w:szCs w:val="24"/>
          <w:lang w:val="en-US"/>
        </w:rPr>
        <w:t>b</w:t>
      </w:r>
      <w:r w:rsidRPr="00F06DA7">
        <w:rPr>
          <w:rFonts w:ascii="Times New Roman" w:hAnsi="Times New Roman" w:cs="Times New Roman"/>
          <w:noProof/>
          <w:sz w:val="24"/>
          <w:szCs w:val="24"/>
          <w:lang w:val="en-US"/>
        </w:rPr>
        <w:t>t to AcuTech for</w:t>
      </w:r>
      <w:r w:rsidR="00E2577B" w:rsidRPr="00F06DA7">
        <w:rPr>
          <w:rFonts w:ascii="Times New Roman" w:hAnsi="Times New Roman" w:cs="Times New Roman"/>
          <w:noProof/>
          <w:sz w:val="24"/>
          <w:szCs w:val="24"/>
          <w:lang w:val="en-US"/>
        </w:rPr>
        <w:t xml:space="preserve"> providing the experience and resources to conduct the HAZID and subsequent cyber security analysis, notably:  H.M. Leith, </w:t>
      </w:r>
      <w:r w:rsidR="00355D69" w:rsidRPr="00F06DA7">
        <w:rPr>
          <w:rFonts w:ascii="Times New Roman" w:hAnsi="Times New Roman" w:cs="Times New Roman"/>
          <w:noProof/>
          <w:sz w:val="24"/>
          <w:szCs w:val="24"/>
          <w:lang w:val="en-US"/>
        </w:rPr>
        <w:t xml:space="preserve">Alex de Alvaraz, </w:t>
      </w:r>
      <w:r w:rsidR="00E2577B" w:rsidRPr="00F06DA7">
        <w:rPr>
          <w:rFonts w:ascii="Times New Roman" w:hAnsi="Times New Roman" w:cs="Times New Roman"/>
          <w:noProof/>
          <w:sz w:val="24"/>
          <w:szCs w:val="24"/>
          <w:lang w:val="en-US"/>
        </w:rPr>
        <w:t>David Moore, and Colin Armstrong.</w:t>
      </w:r>
      <w:r w:rsidRPr="00F06DA7">
        <w:rPr>
          <w:rFonts w:ascii="Times New Roman" w:hAnsi="Times New Roman" w:cs="Times New Roman"/>
          <w:noProof/>
          <w:sz w:val="24"/>
          <w:szCs w:val="24"/>
          <w:lang w:val="en-US"/>
        </w:rPr>
        <w:t xml:space="preserve">  </w:t>
      </w:r>
    </w:p>
    <w:p w14:paraId="0D12A697" w14:textId="1F8DBA03" w:rsidR="00CD7FD8" w:rsidRPr="00F06DA7" w:rsidRDefault="00CD7FD8" w:rsidP="00554625">
      <w:pPr>
        <w:spacing w:line="480" w:lineRule="auto"/>
        <w:jc w:val="center"/>
        <w:rPr>
          <w:rFonts w:ascii="Times New Roman" w:hAnsi="Times New Roman" w:cs="Times New Roman"/>
          <w:b/>
          <w:bCs/>
          <w:sz w:val="24"/>
          <w:szCs w:val="24"/>
          <w:lang w:val="en-US"/>
        </w:rPr>
      </w:pPr>
    </w:p>
    <w:p w14:paraId="1B25BFB0" w14:textId="12377811" w:rsidR="00CD7FD8" w:rsidRPr="00F06DA7" w:rsidRDefault="00CD7FD8" w:rsidP="00554625">
      <w:pPr>
        <w:spacing w:line="480" w:lineRule="auto"/>
        <w:jc w:val="center"/>
        <w:rPr>
          <w:rFonts w:ascii="Times New Roman" w:hAnsi="Times New Roman" w:cs="Times New Roman"/>
          <w:b/>
          <w:bCs/>
          <w:sz w:val="24"/>
          <w:szCs w:val="24"/>
          <w:lang w:val="en-US"/>
        </w:rPr>
      </w:pPr>
    </w:p>
    <w:p w14:paraId="7505CF55" w14:textId="7AEFE1B1" w:rsidR="00CD7FD8" w:rsidRPr="00F06DA7" w:rsidRDefault="00CD7FD8" w:rsidP="00554625">
      <w:pPr>
        <w:spacing w:line="480" w:lineRule="auto"/>
        <w:jc w:val="center"/>
        <w:rPr>
          <w:rFonts w:ascii="Times New Roman" w:hAnsi="Times New Roman" w:cs="Times New Roman"/>
          <w:b/>
          <w:bCs/>
          <w:sz w:val="24"/>
          <w:szCs w:val="24"/>
          <w:lang w:val="en-US"/>
        </w:rPr>
      </w:pPr>
    </w:p>
    <w:p w14:paraId="5FB24034" w14:textId="5456034D" w:rsidR="00CD7FD8" w:rsidRPr="00F06DA7" w:rsidRDefault="00CD7FD8" w:rsidP="00554625">
      <w:pPr>
        <w:spacing w:line="480" w:lineRule="auto"/>
        <w:jc w:val="center"/>
        <w:rPr>
          <w:rFonts w:ascii="Times New Roman" w:hAnsi="Times New Roman" w:cs="Times New Roman"/>
          <w:b/>
          <w:bCs/>
          <w:sz w:val="24"/>
          <w:szCs w:val="24"/>
          <w:lang w:val="en-US"/>
        </w:rPr>
      </w:pPr>
    </w:p>
    <w:p w14:paraId="02C976D8" w14:textId="05E0F618" w:rsidR="00CD7FD8" w:rsidRPr="00F06DA7" w:rsidRDefault="00CD7FD8" w:rsidP="00554625">
      <w:pPr>
        <w:spacing w:line="480" w:lineRule="auto"/>
        <w:jc w:val="center"/>
        <w:rPr>
          <w:rFonts w:ascii="Times New Roman" w:hAnsi="Times New Roman" w:cs="Times New Roman"/>
          <w:b/>
          <w:bCs/>
          <w:sz w:val="24"/>
          <w:szCs w:val="24"/>
          <w:lang w:val="en-US"/>
        </w:rPr>
      </w:pPr>
    </w:p>
    <w:p w14:paraId="224D9DFC" w14:textId="16B29DEA" w:rsidR="00CD7FD8" w:rsidRPr="00F06DA7" w:rsidRDefault="00CD7FD8" w:rsidP="00554625">
      <w:pPr>
        <w:spacing w:line="480" w:lineRule="auto"/>
        <w:jc w:val="center"/>
        <w:rPr>
          <w:rFonts w:ascii="Times New Roman" w:hAnsi="Times New Roman" w:cs="Times New Roman"/>
          <w:b/>
          <w:bCs/>
          <w:sz w:val="24"/>
          <w:szCs w:val="24"/>
          <w:lang w:val="en-US"/>
        </w:rPr>
      </w:pPr>
    </w:p>
    <w:p w14:paraId="5D60C846" w14:textId="64F018B4" w:rsidR="00CD7FD8" w:rsidRPr="00F06DA7" w:rsidRDefault="00CD7FD8" w:rsidP="00554625">
      <w:pPr>
        <w:spacing w:line="480" w:lineRule="auto"/>
        <w:jc w:val="center"/>
        <w:rPr>
          <w:rFonts w:ascii="Times New Roman" w:hAnsi="Times New Roman" w:cs="Times New Roman"/>
          <w:b/>
          <w:bCs/>
          <w:sz w:val="24"/>
          <w:szCs w:val="24"/>
          <w:lang w:val="en-US"/>
        </w:rPr>
      </w:pPr>
    </w:p>
    <w:p w14:paraId="69F0AFDE" w14:textId="5197C8DD" w:rsidR="00CD7FD8" w:rsidRPr="00F06DA7" w:rsidRDefault="00CD7FD8" w:rsidP="00554625">
      <w:pPr>
        <w:spacing w:line="480" w:lineRule="auto"/>
        <w:jc w:val="center"/>
        <w:rPr>
          <w:rFonts w:ascii="Times New Roman" w:hAnsi="Times New Roman" w:cs="Times New Roman"/>
          <w:b/>
          <w:bCs/>
          <w:sz w:val="24"/>
          <w:szCs w:val="24"/>
          <w:lang w:val="en-US"/>
        </w:rPr>
      </w:pPr>
    </w:p>
    <w:p w14:paraId="4701B1BB" w14:textId="270C3EE8" w:rsidR="00CD7FD8" w:rsidRPr="00F06DA7" w:rsidRDefault="00CD7FD8" w:rsidP="00554625">
      <w:pPr>
        <w:spacing w:line="480" w:lineRule="auto"/>
        <w:jc w:val="center"/>
        <w:rPr>
          <w:rFonts w:ascii="Times New Roman" w:hAnsi="Times New Roman" w:cs="Times New Roman"/>
          <w:b/>
          <w:bCs/>
          <w:sz w:val="24"/>
          <w:szCs w:val="24"/>
          <w:lang w:val="en-US"/>
        </w:rPr>
      </w:pPr>
    </w:p>
    <w:p w14:paraId="1BD61A4F" w14:textId="7FBBFBDF" w:rsidR="00CD7FD8" w:rsidRPr="00F06DA7" w:rsidRDefault="00CD7FD8" w:rsidP="00554625">
      <w:pPr>
        <w:spacing w:line="480" w:lineRule="auto"/>
        <w:jc w:val="center"/>
        <w:rPr>
          <w:rFonts w:ascii="Times New Roman" w:hAnsi="Times New Roman" w:cs="Times New Roman"/>
          <w:b/>
          <w:bCs/>
          <w:sz w:val="24"/>
          <w:szCs w:val="24"/>
          <w:lang w:val="en-US"/>
        </w:rPr>
      </w:pPr>
    </w:p>
    <w:p w14:paraId="69BA9C89" w14:textId="37141DCB" w:rsidR="00CD7FD8" w:rsidRPr="00F06DA7" w:rsidRDefault="00CD7FD8" w:rsidP="00554625">
      <w:pPr>
        <w:spacing w:line="480" w:lineRule="auto"/>
        <w:jc w:val="center"/>
        <w:rPr>
          <w:rFonts w:ascii="Times New Roman" w:hAnsi="Times New Roman" w:cs="Times New Roman"/>
          <w:b/>
          <w:bCs/>
          <w:sz w:val="24"/>
          <w:szCs w:val="24"/>
          <w:lang w:val="en-US"/>
        </w:rPr>
      </w:pPr>
    </w:p>
    <w:p w14:paraId="19C7CF69" w14:textId="216CC0BE" w:rsidR="00CD7FD8" w:rsidRPr="00F06DA7" w:rsidRDefault="00CD7FD8" w:rsidP="00554625">
      <w:pPr>
        <w:spacing w:line="480" w:lineRule="auto"/>
        <w:jc w:val="center"/>
        <w:rPr>
          <w:rFonts w:ascii="Times New Roman" w:hAnsi="Times New Roman" w:cs="Times New Roman"/>
          <w:b/>
          <w:bCs/>
          <w:sz w:val="24"/>
          <w:szCs w:val="24"/>
          <w:lang w:val="en-US"/>
        </w:rPr>
      </w:pPr>
    </w:p>
    <w:p w14:paraId="642B0B71" w14:textId="6262E6C2" w:rsidR="00CD7FD8" w:rsidRPr="00F06DA7" w:rsidRDefault="00CD7FD8" w:rsidP="00554625">
      <w:pPr>
        <w:spacing w:line="480" w:lineRule="auto"/>
        <w:jc w:val="center"/>
        <w:rPr>
          <w:rFonts w:ascii="Times New Roman" w:hAnsi="Times New Roman" w:cs="Times New Roman"/>
          <w:b/>
          <w:bCs/>
          <w:sz w:val="24"/>
          <w:szCs w:val="24"/>
          <w:lang w:val="en-US"/>
        </w:rPr>
      </w:pPr>
    </w:p>
    <w:p w14:paraId="073B9239" w14:textId="13653DD9" w:rsidR="00CD7FD8" w:rsidRPr="00F06DA7" w:rsidRDefault="00CD7FD8" w:rsidP="00554625">
      <w:pPr>
        <w:spacing w:line="480" w:lineRule="auto"/>
        <w:jc w:val="center"/>
        <w:rPr>
          <w:rFonts w:ascii="Times New Roman" w:hAnsi="Times New Roman" w:cs="Times New Roman"/>
          <w:b/>
          <w:bCs/>
          <w:sz w:val="24"/>
          <w:szCs w:val="24"/>
          <w:lang w:val="en-US"/>
        </w:rPr>
      </w:pPr>
    </w:p>
    <w:p w14:paraId="2E025698" w14:textId="2AC0D7DE" w:rsidR="00CD7FD8" w:rsidRPr="00F06DA7" w:rsidRDefault="00CD7FD8" w:rsidP="00554625">
      <w:pPr>
        <w:spacing w:line="480" w:lineRule="auto"/>
        <w:jc w:val="center"/>
        <w:rPr>
          <w:rFonts w:ascii="Times New Roman" w:hAnsi="Times New Roman" w:cs="Times New Roman"/>
          <w:b/>
          <w:bCs/>
          <w:sz w:val="24"/>
          <w:szCs w:val="24"/>
          <w:lang w:val="en-US"/>
        </w:rPr>
      </w:pPr>
    </w:p>
    <w:p w14:paraId="4D6D6758" w14:textId="77777777" w:rsidR="00CD7FD8" w:rsidRPr="00F06DA7" w:rsidRDefault="00CD7FD8" w:rsidP="00CD7FD8">
      <w:pPr>
        <w:jc w:val="center"/>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PREFACE</w:t>
      </w:r>
    </w:p>
    <w:p w14:paraId="79227B8C" w14:textId="51DE03BC" w:rsidR="00CD7FD8" w:rsidRPr="00F06DA7" w:rsidRDefault="00CD7FD8" w:rsidP="00CD7FD8">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Technically savvy people are employed to hack data systems throughout the world for prominence</w:t>
      </w:r>
      <w:r w:rsidR="001E6096" w:rsidRPr="00F06DA7">
        <w:rPr>
          <w:rFonts w:ascii="Times New Roman" w:hAnsi="Times New Roman" w:cs="Times New Roman"/>
          <w:sz w:val="24"/>
          <w:szCs w:val="24"/>
          <w:lang w:val="en-US"/>
        </w:rPr>
        <w:t>, ideological purpose,</w:t>
      </w:r>
      <w:r w:rsidRPr="00F06DA7">
        <w:rPr>
          <w:rFonts w:ascii="Times New Roman" w:hAnsi="Times New Roman" w:cs="Times New Roman"/>
          <w:sz w:val="24"/>
          <w:szCs w:val="24"/>
          <w:lang w:val="en-US"/>
        </w:rPr>
        <w:t xml:space="preserve"> or monetary gain. Organizations must combat these criminals with people of equal or greater ability. There have been reports of heightened threats from cyber criminals focusing upon the energy sector, with recent attacks upon natural gas pipelines and payment centers. The Center for Innovative and Strategic Transformation of Alkane Resources (CISTAR) working collaboratively with the Purdue Process Safety and Assurance Center (P2SAC) reached out to the Computer and Information Technology Department to assist with analysis of the current cybersecurity posture of the companies involved with the CISTAR initiative.</w:t>
      </w:r>
    </w:p>
    <w:p w14:paraId="3AEAAF3B" w14:textId="684B1451" w:rsidR="00CD7FD8" w:rsidRPr="00F06DA7" w:rsidRDefault="00CD7FD8" w:rsidP="00CD7FD8">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This document focuses on the plan for a future CISTAR facility and</w:t>
      </w:r>
      <w:r w:rsidR="009676B6" w:rsidRPr="00F06DA7">
        <w:rPr>
          <w:rFonts w:ascii="Times New Roman" w:hAnsi="Times New Roman" w:cs="Times New Roman"/>
          <w:sz w:val="24"/>
          <w:szCs w:val="24"/>
          <w:lang w:val="en-US"/>
        </w:rPr>
        <w:t xml:space="preserve"> study</w:t>
      </w:r>
      <w:r w:rsidRPr="00F06DA7">
        <w:rPr>
          <w:rFonts w:ascii="Times New Roman" w:hAnsi="Times New Roman" w:cs="Times New Roman"/>
          <w:sz w:val="24"/>
          <w:szCs w:val="24"/>
          <w:lang w:val="en-US"/>
        </w:rPr>
        <w:t xml:space="preserve"> the possibility of Cyber-attacks causing severe consequences in the system. Chapter 1 discusses the Shale Gas process related to the facility and typical Industrial Control Systems </w:t>
      </w:r>
      <w:r w:rsidR="00F06DA7" w:rsidRPr="00F06DA7">
        <w:rPr>
          <w:rFonts w:ascii="Times New Roman" w:hAnsi="Times New Roman" w:cs="Times New Roman"/>
          <w:sz w:val="24"/>
          <w:szCs w:val="24"/>
          <w:lang w:val="en-US"/>
        </w:rPr>
        <w:t>behavior</w:t>
      </w:r>
      <w:r w:rsidRPr="00F06DA7">
        <w:rPr>
          <w:rFonts w:ascii="Times New Roman" w:hAnsi="Times New Roman" w:cs="Times New Roman"/>
          <w:sz w:val="24"/>
          <w:szCs w:val="24"/>
          <w:lang w:val="en-US"/>
        </w:rPr>
        <w:t xml:space="preserve">. Chapter 2 highlights the importance of planning against Cyber-attacks by showcasing past attacks and </w:t>
      </w:r>
      <w:r w:rsidR="009676B6" w:rsidRPr="00F06DA7">
        <w:rPr>
          <w:rFonts w:ascii="Times New Roman" w:hAnsi="Times New Roman" w:cs="Times New Roman"/>
          <w:sz w:val="24"/>
          <w:szCs w:val="24"/>
          <w:lang w:val="en-US"/>
        </w:rPr>
        <w:t xml:space="preserve">key </w:t>
      </w:r>
      <w:r w:rsidRPr="00F06DA7">
        <w:rPr>
          <w:rFonts w:ascii="Times New Roman" w:hAnsi="Times New Roman" w:cs="Times New Roman"/>
          <w:sz w:val="24"/>
          <w:szCs w:val="24"/>
          <w:lang w:val="en-US"/>
        </w:rPr>
        <w:t>learning</w:t>
      </w:r>
      <w:r w:rsidR="009676B6" w:rsidRPr="00F06DA7">
        <w:rPr>
          <w:rFonts w:ascii="Times New Roman" w:hAnsi="Times New Roman" w:cs="Times New Roman"/>
          <w:sz w:val="24"/>
          <w:szCs w:val="24"/>
          <w:lang w:val="en-US"/>
        </w:rPr>
        <w:t>s</w:t>
      </w:r>
      <w:r w:rsidRPr="00F06DA7">
        <w:rPr>
          <w:rFonts w:ascii="Times New Roman" w:hAnsi="Times New Roman" w:cs="Times New Roman"/>
          <w:sz w:val="24"/>
          <w:szCs w:val="24"/>
          <w:lang w:val="en-US"/>
        </w:rPr>
        <w:t xml:space="preserve"> </w:t>
      </w:r>
      <w:r w:rsidR="009676B6" w:rsidRPr="00F06DA7">
        <w:rPr>
          <w:rFonts w:ascii="Times New Roman" w:hAnsi="Times New Roman" w:cs="Times New Roman"/>
          <w:sz w:val="24"/>
          <w:szCs w:val="24"/>
          <w:lang w:val="en-US"/>
        </w:rPr>
        <w:t>they offer</w:t>
      </w:r>
      <w:r w:rsidRPr="00F06DA7">
        <w:rPr>
          <w:rFonts w:ascii="Times New Roman" w:hAnsi="Times New Roman" w:cs="Times New Roman"/>
          <w:sz w:val="24"/>
          <w:szCs w:val="24"/>
          <w:lang w:val="en-US"/>
        </w:rPr>
        <w:t>. It highlights the scenarios where the planning went wrong and what someone planning a facility should look out for regarding Industrial Control Systems Cyber-security.</w:t>
      </w:r>
    </w:p>
    <w:p w14:paraId="41DAAB46" w14:textId="03E4F46E" w:rsidR="00024234" w:rsidRPr="00F06DA7" w:rsidRDefault="00CD7FD8" w:rsidP="00CD7FD8">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Chapter 3 highlights previous MS thesis work on the project where companies utilizing Industrial Control Systems were surveyed for their Cyber Security practices and Chapter 4 focuses on the Shale Gas facility, the process and its expected control schemes in some depth and points out the potential Cyber interfaces in the facility. A Hazard Identification study is carried out on the same for Cyber-induced consequences.</w:t>
      </w:r>
      <w:r w:rsidR="00024234" w:rsidRPr="00F06DA7">
        <w:rPr>
          <w:rFonts w:ascii="Times New Roman" w:hAnsi="Times New Roman" w:cs="Times New Roman"/>
          <w:sz w:val="24"/>
          <w:szCs w:val="24"/>
          <w:lang w:val="en-US"/>
        </w:rPr>
        <w:t xml:space="preserve"> The same HAZID is enclosed for reference in Appendix A-1.</w:t>
      </w:r>
      <w:r w:rsidRPr="00F06DA7">
        <w:rPr>
          <w:rFonts w:ascii="Times New Roman" w:hAnsi="Times New Roman" w:cs="Times New Roman"/>
          <w:sz w:val="24"/>
          <w:szCs w:val="24"/>
          <w:lang w:val="en-US"/>
        </w:rPr>
        <w:t xml:space="preserve"> The equipment prone to damage are </w:t>
      </w:r>
      <w:r w:rsidR="0098098C" w:rsidRPr="00F06DA7">
        <w:rPr>
          <w:rFonts w:ascii="Times New Roman" w:hAnsi="Times New Roman" w:cs="Times New Roman"/>
          <w:sz w:val="24"/>
          <w:szCs w:val="24"/>
          <w:lang w:val="en-US"/>
        </w:rPr>
        <w:t>identified</w:t>
      </w:r>
      <w:r w:rsidRPr="00F06DA7">
        <w:rPr>
          <w:rFonts w:ascii="Times New Roman" w:hAnsi="Times New Roman" w:cs="Times New Roman"/>
          <w:sz w:val="24"/>
          <w:szCs w:val="24"/>
          <w:lang w:val="en-US"/>
        </w:rPr>
        <w:t xml:space="preserve"> and the various communication methods are noted. The key findings which are to be the focus in the future design of the facility are discussed. </w:t>
      </w:r>
    </w:p>
    <w:p w14:paraId="428C6DE4" w14:textId="6BE149A2" w:rsidR="00A40CFA" w:rsidRPr="00F06DA7" w:rsidRDefault="00CD7FD8" w:rsidP="00CD7FD8">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Chapter 5 discusses the recommendations for future final design of the facility and the scope for future work.</w:t>
      </w:r>
      <w:r w:rsidR="00024234" w:rsidRPr="00F06DA7">
        <w:rPr>
          <w:rFonts w:ascii="Times New Roman" w:hAnsi="Times New Roman" w:cs="Times New Roman"/>
          <w:sz w:val="24"/>
          <w:szCs w:val="24"/>
          <w:lang w:val="en-US"/>
        </w:rPr>
        <w:t xml:space="preserve"> It is recommended to carry out a cyber enhanced HAZOP analysis for the facility</w:t>
      </w:r>
      <w:r w:rsidR="00342936" w:rsidRPr="00F06DA7">
        <w:rPr>
          <w:rFonts w:ascii="Times New Roman" w:hAnsi="Times New Roman" w:cs="Times New Roman"/>
          <w:sz w:val="24"/>
          <w:szCs w:val="24"/>
          <w:lang w:val="en-US"/>
        </w:rPr>
        <w:t xml:space="preserve"> during its design. This would emphasize the cyber hazards</w:t>
      </w:r>
      <w:r w:rsidR="00B63FE9" w:rsidRPr="00F06DA7">
        <w:rPr>
          <w:rFonts w:ascii="Times New Roman" w:hAnsi="Times New Roman" w:cs="Times New Roman"/>
          <w:sz w:val="24"/>
          <w:szCs w:val="24"/>
          <w:lang w:val="en-US"/>
        </w:rPr>
        <w:t>,</w:t>
      </w:r>
      <w:r w:rsidR="00342936" w:rsidRPr="00F06DA7">
        <w:rPr>
          <w:rFonts w:ascii="Times New Roman" w:hAnsi="Times New Roman" w:cs="Times New Roman"/>
          <w:sz w:val="24"/>
          <w:szCs w:val="24"/>
          <w:lang w:val="en-US"/>
        </w:rPr>
        <w:t xml:space="preserve"> especially the incidents with potential catastrophic consequences. This will allow for better preparation in the process design</w:t>
      </w:r>
      <w:r w:rsidR="00B63FE9" w:rsidRPr="00F06DA7">
        <w:rPr>
          <w:rFonts w:ascii="Times New Roman" w:hAnsi="Times New Roman" w:cs="Times New Roman"/>
          <w:sz w:val="24"/>
          <w:szCs w:val="24"/>
          <w:lang w:val="en-US"/>
        </w:rPr>
        <w:t>,</w:t>
      </w:r>
      <w:r w:rsidR="00342936" w:rsidRPr="00F06DA7">
        <w:rPr>
          <w:rFonts w:ascii="Times New Roman" w:hAnsi="Times New Roman" w:cs="Times New Roman"/>
          <w:sz w:val="24"/>
          <w:szCs w:val="24"/>
          <w:lang w:val="en-US"/>
        </w:rPr>
        <w:t xml:space="preserve"> as well as the design of the communication networks. The study shows that a combination of wired and wireless communication will be both secure and business prudent. The emphasis of future study is to be on study of communication protocols and internet security protocols.</w:t>
      </w:r>
    </w:p>
    <w:p w14:paraId="10CC043F" w14:textId="77777777" w:rsidR="00342936" w:rsidRPr="00F06DA7" w:rsidRDefault="00342936" w:rsidP="00CD7FD8">
      <w:pPr>
        <w:spacing w:line="480" w:lineRule="auto"/>
        <w:jc w:val="both"/>
        <w:rPr>
          <w:rFonts w:ascii="Times New Roman" w:hAnsi="Times New Roman" w:cs="Times New Roman"/>
          <w:sz w:val="24"/>
          <w:szCs w:val="24"/>
          <w:lang w:val="en-US"/>
        </w:rPr>
      </w:pPr>
    </w:p>
    <w:p w14:paraId="2AB3CCED" w14:textId="263844F4" w:rsidR="00CD71AF" w:rsidRPr="00F06DA7" w:rsidRDefault="00CD71AF" w:rsidP="00CD71AF">
      <w:pPr>
        <w:jc w:val="center"/>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br w:type="page"/>
        <w:t>LIST OF ABBREVIATIONS</w:t>
      </w:r>
    </w:p>
    <w:p w14:paraId="44068A89" w14:textId="6005F092" w:rsidR="00754C38" w:rsidRPr="00F06DA7" w:rsidRDefault="00754C38"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CCTV</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Closed Circuit Television</w:t>
      </w:r>
    </w:p>
    <w:p w14:paraId="49FD84E2" w14:textId="5EEAEC74" w:rsidR="00754C38" w:rsidRPr="00F06DA7" w:rsidRDefault="00754C38"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CISTAR </w:t>
      </w:r>
      <w:r w:rsidRPr="00F06DA7">
        <w:rPr>
          <w:rFonts w:ascii="Times New Roman" w:hAnsi="Times New Roman" w:cs="Times New Roman"/>
          <w:sz w:val="24"/>
          <w:szCs w:val="24"/>
          <w:lang w:val="en-US"/>
        </w:rPr>
        <w:tab/>
        <w:t>Center for Innovative and Strategic Transformation of Alkane Resources</w:t>
      </w:r>
    </w:p>
    <w:p w14:paraId="757DF428" w14:textId="7149CFEB" w:rsidR="00754C38" w:rsidRPr="00F06DA7" w:rsidRDefault="00754C38"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DCS</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Distributed Control System</w:t>
      </w:r>
    </w:p>
    <w:p w14:paraId="1DDFA726" w14:textId="2F07A0F4" w:rsidR="00754C38" w:rsidRPr="00F06DA7" w:rsidRDefault="00754C38"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DDOS </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Distributed Denial of Service</w:t>
      </w:r>
    </w:p>
    <w:p w14:paraId="281C1680" w14:textId="6C3971B8" w:rsidR="00754C38" w:rsidRPr="00F06DA7" w:rsidRDefault="00754C38"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DMZ </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Demilitarized Zone</w:t>
      </w:r>
    </w:p>
    <w:p w14:paraId="72CC8525" w14:textId="30C00AB5" w:rsidR="00972285" w:rsidRPr="00F06DA7" w:rsidRDefault="00972285"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EPA</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Environmental Protection Act</w:t>
      </w:r>
    </w:p>
    <w:p w14:paraId="14627263" w14:textId="37B47946" w:rsidR="00972285" w:rsidRPr="00F06DA7" w:rsidRDefault="00972285"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FPL</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Florida Power and Light</w:t>
      </w:r>
    </w:p>
    <w:p w14:paraId="685A52B9" w14:textId="678A54F1" w:rsidR="009B6509" w:rsidRPr="00F06DA7" w:rsidRDefault="009B6509"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HAZID</w:t>
      </w:r>
      <w:r w:rsidRPr="00F06DA7">
        <w:rPr>
          <w:rFonts w:ascii="Times New Roman" w:hAnsi="Times New Roman" w:cs="Times New Roman"/>
          <w:sz w:val="24"/>
          <w:szCs w:val="24"/>
          <w:lang w:val="en-US"/>
        </w:rPr>
        <w:tab/>
        <w:t>Hazard Identification</w:t>
      </w:r>
    </w:p>
    <w:p w14:paraId="40E99DB5" w14:textId="67F6E9A0" w:rsidR="009B6509" w:rsidRPr="00F06DA7" w:rsidRDefault="009B6509"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HAZOP</w:t>
      </w:r>
      <w:r w:rsidRPr="00F06DA7">
        <w:rPr>
          <w:rFonts w:ascii="Times New Roman" w:hAnsi="Times New Roman" w:cs="Times New Roman"/>
          <w:sz w:val="24"/>
          <w:szCs w:val="24"/>
          <w:lang w:val="en-US"/>
        </w:rPr>
        <w:tab/>
        <w:t>Hazard Identification and Operability Study</w:t>
      </w:r>
    </w:p>
    <w:p w14:paraId="066D8EC6" w14:textId="32205500" w:rsidR="0019625C" w:rsidRPr="00F06DA7" w:rsidRDefault="0019625C"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HMI</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Human Machine Interface</w:t>
      </w:r>
    </w:p>
    <w:p w14:paraId="4FBA140C" w14:textId="7CAB6FFD" w:rsidR="00564790" w:rsidRPr="00F06DA7" w:rsidRDefault="00564790"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ICS</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Industrial Control System</w:t>
      </w:r>
    </w:p>
    <w:p w14:paraId="57F43B9D" w14:textId="2C21F0AE" w:rsidR="007C2B40" w:rsidRPr="00F06DA7" w:rsidRDefault="007C2B40"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IED</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Intelligent Electronic Device</w:t>
      </w:r>
    </w:p>
    <w:p w14:paraId="2D1B13C3" w14:textId="6D88F280" w:rsidR="00972285" w:rsidRPr="00F06DA7" w:rsidRDefault="00972285"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IT</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Information Technology</w:t>
      </w:r>
    </w:p>
    <w:p w14:paraId="58980118" w14:textId="0BB92121" w:rsidR="00754C38" w:rsidRPr="00F06DA7" w:rsidRDefault="00754C38"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LAN </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Local Area Network</w:t>
      </w:r>
    </w:p>
    <w:p w14:paraId="5A6ED254" w14:textId="6F7782B3" w:rsidR="00754C38" w:rsidRPr="00F06DA7" w:rsidRDefault="00754C38"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LOPA </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Layer of Protection Analysis</w:t>
      </w:r>
    </w:p>
    <w:p w14:paraId="56DE06C9" w14:textId="0F62AB37" w:rsidR="009F74B1" w:rsidRPr="00F06DA7" w:rsidRDefault="009F74B1"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MW</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Microwave</w:t>
      </w:r>
    </w:p>
    <w:p w14:paraId="574F1181" w14:textId="157D4CAC" w:rsidR="00972285" w:rsidRPr="00F06DA7" w:rsidRDefault="00972285"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NGL</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Natural Gas Liquid</w:t>
      </w:r>
    </w:p>
    <w:p w14:paraId="6887CDD5" w14:textId="19E6E40A" w:rsidR="00754C38" w:rsidRPr="00F06DA7" w:rsidRDefault="00754C38"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NIST </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National Institute of Standards and Technology</w:t>
      </w:r>
    </w:p>
    <w:p w14:paraId="3CF0651B" w14:textId="73A4EC20" w:rsidR="00754C38" w:rsidRPr="00F06DA7" w:rsidRDefault="00754C38"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NSA </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National Security Agency</w:t>
      </w:r>
    </w:p>
    <w:p w14:paraId="6D6398E5" w14:textId="39CC13AF" w:rsidR="00754C38" w:rsidRPr="00F06DA7" w:rsidRDefault="00754C38"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NSF </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National Science Foundation</w:t>
      </w:r>
    </w:p>
    <w:p w14:paraId="651BEBBA" w14:textId="1B782BEA" w:rsidR="00972285" w:rsidRPr="00F06DA7" w:rsidRDefault="00972285"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OSHA</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Occupational Safety and Health Administration</w:t>
      </w:r>
    </w:p>
    <w:p w14:paraId="531C2E8C" w14:textId="27D315C5" w:rsidR="0019625C" w:rsidRPr="00F06DA7" w:rsidRDefault="0019625C"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PLC</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Programmable Logic Controller</w:t>
      </w:r>
    </w:p>
    <w:p w14:paraId="20ED6C19" w14:textId="1C93C679" w:rsidR="00754C38" w:rsidRPr="00F06DA7" w:rsidRDefault="00754C38"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P2SAC </w:t>
      </w:r>
      <w:r w:rsidRPr="00F06DA7">
        <w:rPr>
          <w:rFonts w:ascii="Times New Roman" w:hAnsi="Times New Roman" w:cs="Times New Roman"/>
          <w:sz w:val="24"/>
          <w:szCs w:val="24"/>
          <w:lang w:val="en-US"/>
        </w:rPr>
        <w:tab/>
        <w:t>Purdue Process Safety and Assurance Center</w:t>
      </w:r>
    </w:p>
    <w:p w14:paraId="6C31DD81" w14:textId="21BAF24D" w:rsidR="007C2B40" w:rsidRPr="00F06DA7" w:rsidRDefault="007C2B40"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RTU</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Remote Terminal Unit</w:t>
      </w:r>
    </w:p>
    <w:p w14:paraId="4F58CBEE" w14:textId="4B0090E5" w:rsidR="00754C38" w:rsidRPr="00F06DA7" w:rsidRDefault="00754C38"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SCADA </w:t>
      </w:r>
      <w:r w:rsidRPr="00F06DA7">
        <w:rPr>
          <w:rFonts w:ascii="Times New Roman" w:hAnsi="Times New Roman" w:cs="Times New Roman"/>
          <w:sz w:val="24"/>
          <w:szCs w:val="24"/>
          <w:lang w:val="en-US"/>
        </w:rPr>
        <w:tab/>
        <w:t>Supervisory Control and Data Acquisition</w:t>
      </w:r>
    </w:p>
    <w:p w14:paraId="6FC38F2F" w14:textId="5A1DA5D1" w:rsidR="00564790" w:rsidRPr="00F06DA7" w:rsidRDefault="00564790"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SIS</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r>
      <w:r w:rsidR="00BF43BD" w:rsidRPr="00F06DA7">
        <w:rPr>
          <w:rFonts w:ascii="Times New Roman" w:hAnsi="Times New Roman" w:cs="Times New Roman"/>
          <w:sz w:val="24"/>
          <w:szCs w:val="24"/>
          <w:lang w:val="en-US"/>
        </w:rPr>
        <w:t>Safety Instrumented system</w:t>
      </w:r>
    </w:p>
    <w:p w14:paraId="3E6F1A84" w14:textId="7DCA620D" w:rsidR="00A009D5" w:rsidRPr="00F06DA7" w:rsidRDefault="00A009D5"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VSAT</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Very Small Aperture Terminal</w:t>
      </w:r>
    </w:p>
    <w:p w14:paraId="58208714" w14:textId="15F4BA19" w:rsidR="00972285" w:rsidRPr="00F06DA7" w:rsidRDefault="00972285" w:rsidP="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t>VFD</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Variable Frequency Drive</w:t>
      </w:r>
    </w:p>
    <w:p w14:paraId="436F06B7" w14:textId="77777777" w:rsidR="00754C38" w:rsidRPr="00F06DA7" w:rsidRDefault="00754C38">
      <w:pPr>
        <w:rPr>
          <w:rFonts w:ascii="Times New Roman" w:hAnsi="Times New Roman" w:cs="Times New Roman"/>
          <w:sz w:val="24"/>
          <w:szCs w:val="24"/>
          <w:lang w:val="en-US"/>
        </w:rPr>
      </w:pPr>
      <w:r w:rsidRPr="00F06DA7">
        <w:rPr>
          <w:rFonts w:ascii="Times New Roman" w:hAnsi="Times New Roman" w:cs="Times New Roman"/>
          <w:sz w:val="24"/>
          <w:szCs w:val="24"/>
          <w:lang w:val="en-US"/>
        </w:rPr>
        <w:br w:type="page"/>
      </w:r>
    </w:p>
    <w:p w14:paraId="4C002BE1" w14:textId="77777777" w:rsidR="00CD71AF" w:rsidRPr="00F06DA7" w:rsidRDefault="00CD71AF" w:rsidP="00754C38">
      <w:pPr>
        <w:rPr>
          <w:rFonts w:ascii="Times New Roman" w:hAnsi="Times New Roman" w:cs="Times New Roman"/>
          <w:b/>
          <w:bCs/>
          <w:sz w:val="24"/>
          <w:szCs w:val="24"/>
          <w:lang w:val="en-US"/>
        </w:rPr>
      </w:pPr>
    </w:p>
    <w:p w14:paraId="57A81DE3" w14:textId="3C1A3F97" w:rsidR="00A40CFA" w:rsidRPr="00F06DA7" w:rsidRDefault="00A40CFA" w:rsidP="007F57A5">
      <w:pPr>
        <w:jc w:val="center"/>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LIST OF TABLES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2"/>
        <w:gridCol w:w="6520"/>
        <w:gridCol w:w="1224"/>
      </w:tblGrid>
      <w:tr w:rsidR="005315E6" w:rsidRPr="00F06DA7" w14:paraId="63A429AC" w14:textId="77777777" w:rsidTr="00606B36">
        <w:tc>
          <w:tcPr>
            <w:tcW w:w="1272" w:type="dxa"/>
          </w:tcPr>
          <w:p w14:paraId="5AEA59C1" w14:textId="304527FE" w:rsidR="005315E6" w:rsidRPr="00F06DA7" w:rsidRDefault="005315E6" w:rsidP="00606B36">
            <w:pPr>
              <w:spacing w:line="480" w:lineRule="auto"/>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Table No</w:t>
            </w:r>
          </w:p>
        </w:tc>
        <w:tc>
          <w:tcPr>
            <w:tcW w:w="6520" w:type="dxa"/>
          </w:tcPr>
          <w:p w14:paraId="6B822C09" w14:textId="26551F82" w:rsidR="005315E6" w:rsidRPr="00F06DA7" w:rsidRDefault="005315E6" w:rsidP="00606B36">
            <w:pPr>
              <w:spacing w:line="480" w:lineRule="auto"/>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Table Description</w:t>
            </w:r>
          </w:p>
        </w:tc>
        <w:tc>
          <w:tcPr>
            <w:tcW w:w="1224" w:type="dxa"/>
          </w:tcPr>
          <w:p w14:paraId="7BE036D3" w14:textId="0676ED1C" w:rsidR="005315E6" w:rsidRPr="00F06DA7" w:rsidRDefault="005315E6" w:rsidP="00606B36">
            <w:pPr>
              <w:spacing w:line="480" w:lineRule="auto"/>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Page No</w:t>
            </w:r>
          </w:p>
        </w:tc>
      </w:tr>
      <w:tr w:rsidR="005315E6" w:rsidRPr="00F06DA7" w14:paraId="6445CBFE" w14:textId="79BD8122" w:rsidTr="00606B36">
        <w:tc>
          <w:tcPr>
            <w:tcW w:w="1272" w:type="dxa"/>
          </w:tcPr>
          <w:p w14:paraId="2DCD5D1B" w14:textId="01926A7E" w:rsidR="005315E6" w:rsidRPr="00F06DA7" w:rsidRDefault="005315E6"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Table 2.1</w:t>
            </w:r>
          </w:p>
        </w:tc>
        <w:tc>
          <w:tcPr>
            <w:tcW w:w="6520" w:type="dxa"/>
          </w:tcPr>
          <w:p w14:paraId="3A798DE8" w14:textId="3E7DF85C" w:rsidR="005315E6" w:rsidRPr="00F06DA7" w:rsidRDefault="005315E6"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Categorically listed Cyber Attack Incidents</w:t>
            </w:r>
          </w:p>
        </w:tc>
        <w:tc>
          <w:tcPr>
            <w:tcW w:w="1224" w:type="dxa"/>
          </w:tcPr>
          <w:p w14:paraId="760FE6CA" w14:textId="0CD17D99" w:rsidR="005315E6" w:rsidRPr="00F06DA7" w:rsidRDefault="00525A6C"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11</w:t>
            </w:r>
          </w:p>
        </w:tc>
      </w:tr>
      <w:tr w:rsidR="005315E6" w:rsidRPr="00F06DA7" w14:paraId="2B86560B" w14:textId="7B33F314" w:rsidTr="00606B36">
        <w:tc>
          <w:tcPr>
            <w:tcW w:w="1272" w:type="dxa"/>
          </w:tcPr>
          <w:p w14:paraId="64AFB52D" w14:textId="675AC119" w:rsidR="005315E6" w:rsidRPr="00F06DA7" w:rsidRDefault="00C32560"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Table 3.1</w:t>
            </w:r>
          </w:p>
        </w:tc>
        <w:tc>
          <w:tcPr>
            <w:tcW w:w="6520" w:type="dxa"/>
          </w:tcPr>
          <w:p w14:paraId="43C65A63" w14:textId="1AC5CA4A" w:rsidR="005315E6" w:rsidRPr="00F06DA7" w:rsidRDefault="00AD7536"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Best Practices for Cyber Security in Industries using ICS</w:t>
            </w:r>
          </w:p>
        </w:tc>
        <w:tc>
          <w:tcPr>
            <w:tcW w:w="1224" w:type="dxa"/>
          </w:tcPr>
          <w:p w14:paraId="13013862" w14:textId="67DDA629" w:rsidR="005315E6" w:rsidRPr="00F06DA7" w:rsidRDefault="00525A6C"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22</w:t>
            </w:r>
          </w:p>
        </w:tc>
      </w:tr>
      <w:tr w:rsidR="005315E6" w:rsidRPr="00F06DA7" w14:paraId="6B32E4C9" w14:textId="6B64DFB6" w:rsidTr="00606B36">
        <w:tc>
          <w:tcPr>
            <w:tcW w:w="1272" w:type="dxa"/>
          </w:tcPr>
          <w:p w14:paraId="5B9FA1D0" w14:textId="5AA2E748" w:rsidR="005315E6" w:rsidRPr="00F06DA7" w:rsidRDefault="00AD7536"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Table 4.1</w:t>
            </w:r>
          </w:p>
        </w:tc>
        <w:tc>
          <w:tcPr>
            <w:tcW w:w="6520" w:type="dxa"/>
          </w:tcPr>
          <w:p w14:paraId="160F7CC9" w14:textId="3E20FFCF" w:rsidR="005315E6" w:rsidRPr="00F06DA7" w:rsidRDefault="00AD7536"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Classification of cyber interfaces based on communication type</w:t>
            </w:r>
          </w:p>
        </w:tc>
        <w:tc>
          <w:tcPr>
            <w:tcW w:w="1224" w:type="dxa"/>
          </w:tcPr>
          <w:p w14:paraId="17E74580" w14:textId="3502EBB4" w:rsidR="005315E6" w:rsidRPr="00F06DA7" w:rsidRDefault="00654FEE"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29</w:t>
            </w:r>
          </w:p>
        </w:tc>
      </w:tr>
      <w:tr w:rsidR="005315E6" w:rsidRPr="00F06DA7" w14:paraId="17BBDCDB" w14:textId="1D5BBFDD" w:rsidTr="00606B36">
        <w:tc>
          <w:tcPr>
            <w:tcW w:w="1272" w:type="dxa"/>
          </w:tcPr>
          <w:p w14:paraId="1A7FF4F3" w14:textId="3437824B" w:rsidR="005315E6" w:rsidRPr="00F06DA7" w:rsidRDefault="00973515"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Table 4.2</w:t>
            </w:r>
          </w:p>
        </w:tc>
        <w:tc>
          <w:tcPr>
            <w:tcW w:w="6520" w:type="dxa"/>
          </w:tcPr>
          <w:p w14:paraId="39E4C08E" w14:textId="334EA770" w:rsidR="005315E6" w:rsidRPr="00F06DA7" w:rsidRDefault="00973515"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Cyber Interfaces and Typical Control Strategies</w:t>
            </w:r>
          </w:p>
        </w:tc>
        <w:tc>
          <w:tcPr>
            <w:tcW w:w="1224" w:type="dxa"/>
          </w:tcPr>
          <w:p w14:paraId="63DC40D3" w14:textId="2ED9F309" w:rsidR="005315E6" w:rsidRPr="00F06DA7" w:rsidRDefault="00525A6C"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3</w:t>
            </w:r>
            <w:r w:rsidR="00654FEE" w:rsidRPr="00F06DA7">
              <w:rPr>
                <w:rFonts w:ascii="Times New Roman" w:hAnsi="Times New Roman" w:cs="Times New Roman"/>
                <w:sz w:val="24"/>
                <w:szCs w:val="24"/>
                <w:lang w:val="en-US"/>
              </w:rPr>
              <w:t>2</w:t>
            </w:r>
          </w:p>
        </w:tc>
      </w:tr>
      <w:tr w:rsidR="005315E6" w:rsidRPr="00F06DA7" w14:paraId="349DAE5C" w14:textId="066A0C0F" w:rsidTr="00606B36">
        <w:tc>
          <w:tcPr>
            <w:tcW w:w="1272" w:type="dxa"/>
          </w:tcPr>
          <w:p w14:paraId="1D148C29" w14:textId="334B1A56" w:rsidR="005315E6" w:rsidRPr="00F06DA7" w:rsidRDefault="00973515"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Table 4.3</w:t>
            </w:r>
          </w:p>
        </w:tc>
        <w:tc>
          <w:tcPr>
            <w:tcW w:w="6520" w:type="dxa"/>
          </w:tcPr>
          <w:p w14:paraId="3851C920" w14:textId="0F84F7CC" w:rsidR="005315E6" w:rsidRPr="00F06DA7" w:rsidRDefault="00973515"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Pressure Sensor Incidents</w:t>
            </w:r>
          </w:p>
        </w:tc>
        <w:tc>
          <w:tcPr>
            <w:tcW w:w="1224" w:type="dxa"/>
          </w:tcPr>
          <w:p w14:paraId="2D5D494F" w14:textId="3E9EC0E9" w:rsidR="005315E6" w:rsidRPr="00F06DA7" w:rsidRDefault="00606B36"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3</w:t>
            </w:r>
            <w:r w:rsidR="00654FEE" w:rsidRPr="00F06DA7">
              <w:rPr>
                <w:rFonts w:ascii="Times New Roman" w:hAnsi="Times New Roman" w:cs="Times New Roman"/>
                <w:sz w:val="24"/>
                <w:szCs w:val="24"/>
                <w:lang w:val="en-US"/>
              </w:rPr>
              <w:t>4</w:t>
            </w:r>
          </w:p>
        </w:tc>
      </w:tr>
      <w:tr w:rsidR="005315E6" w:rsidRPr="00F06DA7" w14:paraId="4A03D278" w14:textId="50A46F2C" w:rsidTr="00606B36">
        <w:tc>
          <w:tcPr>
            <w:tcW w:w="1272" w:type="dxa"/>
          </w:tcPr>
          <w:p w14:paraId="2036E22E" w14:textId="318CA48E" w:rsidR="005315E6" w:rsidRPr="00F06DA7" w:rsidRDefault="00973515"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Table 4.4</w:t>
            </w:r>
          </w:p>
        </w:tc>
        <w:tc>
          <w:tcPr>
            <w:tcW w:w="6520" w:type="dxa"/>
          </w:tcPr>
          <w:p w14:paraId="748FC19E" w14:textId="3266D10B" w:rsidR="005315E6" w:rsidRPr="00F06DA7" w:rsidRDefault="00973515"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Temperature Sensor Incidents</w:t>
            </w:r>
          </w:p>
        </w:tc>
        <w:tc>
          <w:tcPr>
            <w:tcW w:w="1224" w:type="dxa"/>
          </w:tcPr>
          <w:p w14:paraId="4F49C041" w14:textId="04A68BA6" w:rsidR="005315E6" w:rsidRPr="00F06DA7" w:rsidRDefault="00606B36"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3</w:t>
            </w:r>
            <w:r w:rsidR="00654FEE" w:rsidRPr="00F06DA7">
              <w:rPr>
                <w:rFonts w:ascii="Times New Roman" w:hAnsi="Times New Roman" w:cs="Times New Roman"/>
                <w:sz w:val="24"/>
                <w:szCs w:val="24"/>
                <w:lang w:val="en-US"/>
              </w:rPr>
              <w:t>4</w:t>
            </w:r>
          </w:p>
        </w:tc>
      </w:tr>
      <w:tr w:rsidR="005315E6" w:rsidRPr="00F06DA7" w14:paraId="4DC365E6" w14:textId="591CCF5A" w:rsidTr="00606B36">
        <w:tc>
          <w:tcPr>
            <w:tcW w:w="1272" w:type="dxa"/>
          </w:tcPr>
          <w:p w14:paraId="0FAE1A0B" w14:textId="7248E8E3" w:rsidR="005315E6" w:rsidRPr="00F06DA7" w:rsidRDefault="00781DBF"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Table 4.5</w:t>
            </w:r>
          </w:p>
        </w:tc>
        <w:tc>
          <w:tcPr>
            <w:tcW w:w="6520" w:type="dxa"/>
          </w:tcPr>
          <w:p w14:paraId="2529C04F" w14:textId="219D50FE" w:rsidR="005315E6" w:rsidRPr="00F06DA7" w:rsidRDefault="00781DBF" w:rsidP="00606B36">
            <w:pPr>
              <w:tabs>
                <w:tab w:val="left" w:pos="1015"/>
              </w:tabs>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Flow/Liquid Level Sensor</w:t>
            </w:r>
          </w:p>
        </w:tc>
        <w:tc>
          <w:tcPr>
            <w:tcW w:w="1224" w:type="dxa"/>
          </w:tcPr>
          <w:p w14:paraId="414B9273" w14:textId="5A2DE989" w:rsidR="005315E6" w:rsidRPr="00F06DA7" w:rsidRDefault="00606B36"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3</w:t>
            </w:r>
            <w:r w:rsidR="00654FEE" w:rsidRPr="00F06DA7">
              <w:rPr>
                <w:rFonts w:ascii="Times New Roman" w:hAnsi="Times New Roman" w:cs="Times New Roman"/>
                <w:sz w:val="24"/>
                <w:szCs w:val="24"/>
                <w:lang w:val="en-US"/>
              </w:rPr>
              <w:t>5</w:t>
            </w:r>
          </w:p>
        </w:tc>
      </w:tr>
      <w:tr w:rsidR="005315E6" w:rsidRPr="00F06DA7" w14:paraId="7053C180" w14:textId="707E3B67" w:rsidTr="00606B36">
        <w:tc>
          <w:tcPr>
            <w:tcW w:w="1272" w:type="dxa"/>
          </w:tcPr>
          <w:p w14:paraId="5C29022B" w14:textId="0341E848" w:rsidR="005315E6" w:rsidRPr="00F06DA7" w:rsidRDefault="00781DBF"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Table 4.6</w:t>
            </w:r>
          </w:p>
        </w:tc>
        <w:tc>
          <w:tcPr>
            <w:tcW w:w="6520" w:type="dxa"/>
          </w:tcPr>
          <w:p w14:paraId="2C450EC1" w14:textId="0636C052" w:rsidR="005315E6" w:rsidRPr="00F06DA7" w:rsidRDefault="00781DBF"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Communication Modes</w:t>
            </w:r>
          </w:p>
        </w:tc>
        <w:tc>
          <w:tcPr>
            <w:tcW w:w="1224" w:type="dxa"/>
          </w:tcPr>
          <w:p w14:paraId="35B9D388" w14:textId="78367840" w:rsidR="005315E6" w:rsidRPr="00F06DA7" w:rsidRDefault="00606B36"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3</w:t>
            </w:r>
            <w:r w:rsidR="00654FEE" w:rsidRPr="00F06DA7">
              <w:rPr>
                <w:rFonts w:ascii="Times New Roman" w:hAnsi="Times New Roman" w:cs="Times New Roman"/>
                <w:sz w:val="24"/>
                <w:szCs w:val="24"/>
                <w:lang w:val="en-US"/>
              </w:rPr>
              <w:t>6</w:t>
            </w:r>
          </w:p>
        </w:tc>
      </w:tr>
      <w:tr w:rsidR="00781DBF" w:rsidRPr="00F06DA7" w14:paraId="01038F42" w14:textId="77777777" w:rsidTr="00606B36">
        <w:tc>
          <w:tcPr>
            <w:tcW w:w="1272" w:type="dxa"/>
          </w:tcPr>
          <w:p w14:paraId="1F3A0D8B" w14:textId="009B93D3" w:rsidR="00781DBF" w:rsidRPr="00F06DA7" w:rsidRDefault="00781DBF"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Table 4.7</w:t>
            </w:r>
          </w:p>
        </w:tc>
        <w:tc>
          <w:tcPr>
            <w:tcW w:w="6520" w:type="dxa"/>
          </w:tcPr>
          <w:p w14:paraId="1126452C" w14:textId="08F9DE79" w:rsidR="00781DBF" w:rsidRPr="00F06DA7" w:rsidRDefault="00781DBF"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Cyber threat statement for CISTAR Process</w:t>
            </w:r>
          </w:p>
        </w:tc>
        <w:tc>
          <w:tcPr>
            <w:tcW w:w="1224" w:type="dxa"/>
          </w:tcPr>
          <w:p w14:paraId="04385AE4" w14:textId="6C4D5B94" w:rsidR="00781DBF" w:rsidRPr="00F06DA7" w:rsidRDefault="00606B36" w:rsidP="00606B36">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3</w:t>
            </w:r>
            <w:r w:rsidR="00654FEE" w:rsidRPr="00F06DA7">
              <w:rPr>
                <w:rFonts w:ascii="Times New Roman" w:hAnsi="Times New Roman" w:cs="Times New Roman"/>
                <w:sz w:val="24"/>
                <w:szCs w:val="24"/>
                <w:lang w:val="en-US"/>
              </w:rPr>
              <w:t>7</w:t>
            </w:r>
          </w:p>
        </w:tc>
      </w:tr>
    </w:tbl>
    <w:p w14:paraId="2B30F0C9" w14:textId="77777777" w:rsidR="00026FE9" w:rsidRPr="00F06DA7" w:rsidRDefault="00026FE9">
      <w:pPr>
        <w:rPr>
          <w:rFonts w:ascii="Times New Roman" w:hAnsi="Times New Roman" w:cs="Times New Roman"/>
          <w:b/>
          <w:bCs/>
          <w:sz w:val="24"/>
          <w:szCs w:val="24"/>
          <w:lang w:val="en-US"/>
        </w:rPr>
      </w:pPr>
    </w:p>
    <w:p w14:paraId="07A55D08" w14:textId="77777777" w:rsidR="00A40CFA" w:rsidRPr="00F06DA7" w:rsidRDefault="00A40CFA">
      <w:pPr>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br w:type="page"/>
      </w:r>
    </w:p>
    <w:p w14:paraId="27A8047D" w14:textId="77777777" w:rsidR="00A40CFA" w:rsidRPr="00F06DA7" w:rsidRDefault="00A40CFA" w:rsidP="00A40CFA">
      <w:pPr>
        <w:rPr>
          <w:rFonts w:ascii="Times New Roman" w:hAnsi="Times New Roman" w:cs="Times New Roman"/>
          <w:b/>
          <w:bCs/>
          <w:sz w:val="24"/>
          <w:szCs w:val="24"/>
          <w:lang w:val="en-US"/>
        </w:rPr>
      </w:pPr>
    </w:p>
    <w:p w14:paraId="73C0F311" w14:textId="77777777" w:rsidR="00A40CFA" w:rsidRPr="00F06DA7" w:rsidRDefault="00A40CFA" w:rsidP="00754C38">
      <w:pPr>
        <w:jc w:val="center"/>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LIST OF FIGURES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2"/>
        <w:gridCol w:w="6520"/>
        <w:gridCol w:w="1224"/>
      </w:tblGrid>
      <w:tr w:rsidR="00606B36" w:rsidRPr="00F06DA7" w14:paraId="091098E2" w14:textId="77777777" w:rsidTr="00CD71AF">
        <w:tc>
          <w:tcPr>
            <w:tcW w:w="1272" w:type="dxa"/>
          </w:tcPr>
          <w:p w14:paraId="7ADF6DA1" w14:textId="7998FAED" w:rsidR="00606B36" w:rsidRPr="00F06DA7" w:rsidRDefault="007F57A5" w:rsidP="00CD71AF">
            <w:pPr>
              <w:spacing w:line="480" w:lineRule="auto"/>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Figure</w:t>
            </w:r>
            <w:r w:rsidR="00606B36" w:rsidRPr="00F06DA7">
              <w:rPr>
                <w:rFonts w:ascii="Times New Roman" w:hAnsi="Times New Roman" w:cs="Times New Roman"/>
                <w:b/>
                <w:bCs/>
                <w:sz w:val="24"/>
                <w:szCs w:val="24"/>
                <w:lang w:val="en-US"/>
              </w:rPr>
              <w:t xml:space="preserve"> No</w:t>
            </w:r>
          </w:p>
        </w:tc>
        <w:tc>
          <w:tcPr>
            <w:tcW w:w="6520" w:type="dxa"/>
          </w:tcPr>
          <w:p w14:paraId="687DC53A" w14:textId="5F70E62A" w:rsidR="00606B36" w:rsidRPr="00F06DA7" w:rsidRDefault="007F57A5" w:rsidP="00CD71AF">
            <w:pPr>
              <w:spacing w:line="480" w:lineRule="auto"/>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 xml:space="preserve">Figure </w:t>
            </w:r>
            <w:r w:rsidR="00606B36" w:rsidRPr="00F06DA7">
              <w:rPr>
                <w:rFonts w:ascii="Times New Roman" w:hAnsi="Times New Roman" w:cs="Times New Roman"/>
                <w:b/>
                <w:bCs/>
                <w:sz w:val="24"/>
                <w:szCs w:val="24"/>
                <w:lang w:val="en-US"/>
              </w:rPr>
              <w:t>Description</w:t>
            </w:r>
          </w:p>
        </w:tc>
        <w:tc>
          <w:tcPr>
            <w:tcW w:w="1224" w:type="dxa"/>
          </w:tcPr>
          <w:p w14:paraId="3C043922" w14:textId="77777777" w:rsidR="00606B36" w:rsidRPr="00F06DA7" w:rsidRDefault="00606B36" w:rsidP="00CD71AF">
            <w:pPr>
              <w:spacing w:line="480" w:lineRule="auto"/>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Page No</w:t>
            </w:r>
          </w:p>
        </w:tc>
      </w:tr>
      <w:tr w:rsidR="00606B36" w:rsidRPr="00F06DA7" w14:paraId="5ED0D539" w14:textId="77777777" w:rsidTr="00CD71AF">
        <w:tc>
          <w:tcPr>
            <w:tcW w:w="1272" w:type="dxa"/>
          </w:tcPr>
          <w:p w14:paraId="5CC5CD2C" w14:textId="36E455E1" w:rsidR="00606B36" w:rsidRPr="00F06DA7" w:rsidRDefault="007F57A5" w:rsidP="00CD71AF">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Figure 2.1</w:t>
            </w:r>
          </w:p>
        </w:tc>
        <w:tc>
          <w:tcPr>
            <w:tcW w:w="6520" w:type="dxa"/>
          </w:tcPr>
          <w:p w14:paraId="2B5CFE3B" w14:textId="57CF810B" w:rsidR="00606B36" w:rsidRPr="00F06DA7" w:rsidRDefault="007F57A5" w:rsidP="00CD71AF">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Reported Cyber Attacks on Chemical and Process Industries</w:t>
            </w:r>
          </w:p>
        </w:tc>
        <w:tc>
          <w:tcPr>
            <w:tcW w:w="1224" w:type="dxa"/>
          </w:tcPr>
          <w:p w14:paraId="2991F0D5" w14:textId="7C7F4C5D" w:rsidR="00606B36" w:rsidRPr="00F06DA7" w:rsidRDefault="007F57A5" w:rsidP="00CD71AF">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10</w:t>
            </w:r>
          </w:p>
        </w:tc>
      </w:tr>
      <w:tr w:rsidR="00606B36" w:rsidRPr="00F06DA7" w14:paraId="104ECEDC" w14:textId="77777777" w:rsidTr="00CD71AF">
        <w:tc>
          <w:tcPr>
            <w:tcW w:w="1272" w:type="dxa"/>
          </w:tcPr>
          <w:p w14:paraId="0C90CE3E" w14:textId="62743068" w:rsidR="00606B36" w:rsidRPr="00F06DA7" w:rsidRDefault="007F57A5" w:rsidP="00CD71AF">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Figure 2.2</w:t>
            </w:r>
          </w:p>
        </w:tc>
        <w:tc>
          <w:tcPr>
            <w:tcW w:w="6520" w:type="dxa"/>
          </w:tcPr>
          <w:p w14:paraId="2A44CE88" w14:textId="5983E31F" w:rsidR="00606B36" w:rsidRPr="00F06DA7" w:rsidRDefault="007F57A5" w:rsidP="00CD71AF">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Breakdown of Cyber Threats and other Threats to Industries</w:t>
            </w:r>
          </w:p>
        </w:tc>
        <w:tc>
          <w:tcPr>
            <w:tcW w:w="1224" w:type="dxa"/>
          </w:tcPr>
          <w:p w14:paraId="2CB3FF1D" w14:textId="0E082E02" w:rsidR="00606B36" w:rsidRPr="00F06DA7" w:rsidRDefault="007F57A5" w:rsidP="00CD71AF">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11</w:t>
            </w:r>
          </w:p>
        </w:tc>
      </w:tr>
      <w:tr w:rsidR="00606B36" w:rsidRPr="00F06DA7" w14:paraId="43E0F10C" w14:textId="77777777" w:rsidTr="00CD71AF">
        <w:tc>
          <w:tcPr>
            <w:tcW w:w="1272" w:type="dxa"/>
          </w:tcPr>
          <w:p w14:paraId="3A6280CD" w14:textId="66F66D7A" w:rsidR="00606B36" w:rsidRPr="00F06DA7" w:rsidRDefault="00561AEC" w:rsidP="00CD71AF">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Figure 3.1</w:t>
            </w:r>
          </w:p>
        </w:tc>
        <w:tc>
          <w:tcPr>
            <w:tcW w:w="6520" w:type="dxa"/>
          </w:tcPr>
          <w:p w14:paraId="6FF3F8C2" w14:textId="09DC7860" w:rsidR="00606B36" w:rsidRPr="00F06DA7" w:rsidRDefault="00561AEC" w:rsidP="00CD71AF">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CISTAR Cybersecurity Scorecard</w:t>
            </w:r>
          </w:p>
        </w:tc>
        <w:tc>
          <w:tcPr>
            <w:tcW w:w="1224" w:type="dxa"/>
          </w:tcPr>
          <w:p w14:paraId="7D9B24D5" w14:textId="05FE2C51" w:rsidR="00606B36" w:rsidRPr="00F06DA7" w:rsidRDefault="00561AEC" w:rsidP="00CD71AF">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20</w:t>
            </w:r>
          </w:p>
        </w:tc>
      </w:tr>
      <w:tr w:rsidR="00606B36" w:rsidRPr="00F06DA7" w14:paraId="446304F6" w14:textId="77777777" w:rsidTr="00CD71AF">
        <w:tc>
          <w:tcPr>
            <w:tcW w:w="1272" w:type="dxa"/>
          </w:tcPr>
          <w:p w14:paraId="278C21F7" w14:textId="79C756CF" w:rsidR="00606B36" w:rsidRPr="00F06DA7" w:rsidRDefault="00561AEC" w:rsidP="00CD71AF">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Figure 4.1</w:t>
            </w:r>
          </w:p>
        </w:tc>
        <w:tc>
          <w:tcPr>
            <w:tcW w:w="6520" w:type="dxa"/>
          </w:tcPr>
          <w:p w14:paraId="45FFDAF2" w14:textId="3ECDC0DE" w:rsidR="00606B36" w:rsidRPr="00F06DA7" w:rsidRDefault="00561AEC" w:rsidP="00CD71AF">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DOL Process for alkane conversion</w:t>
            </w:r>
          </w:p>
        </w:tc>
        <w:tc>
          <w:tcPr>
            <w:tcW w:w="1224" w:type="dxa"/>
          </w:tcPr>
          <w:p w14:paraId="037F4411" w14:textId="086777E0" w:rsidR="00606B36" w:rsidRPr="00F06DA7" w:rsidRDefault="00CD71AF" w:rsidP="00CD71AF">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2</w:t>
            </w:r>
            <w:r w:rsidR="0070524A" w:rsidRPr="00F06DA7">
              <w:rPr>
                <w:rFonts w:ascii="Times New Roman" w:hAnsi="Times New Roman" w:cs="Times New Roman"/>
                <w:sz w:val="24"/>
                <w:szCs w:val="24"/>
                <w:lang w:val="en-US"/>
              </w:rPr>
              <w:t>5</w:t>
            </w:r>
          </w:p>
        </w:tc>
      </w:tr>
      <w:tr w:rsidR="00606B36" w:rsidRPr="00F06DA7" w14:paraId="30A7C147" w14:textId="77777777" w:rsidTr="00CD71AF">
        <w:tc>
          <w:tcPr>
            <w:tcW w:w="1272" w:type="dxa"/>
          </w:tcPr>
          <w:p w14:paraId="25C22178" w14:textId="4537E471" w:rsidR="00606B36" w:rsidRPr="00F06DA7" w:rsidRDefault="00561AEC" w:rsidP="00CD71AF">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Figure 4.2</w:t>
            </w:r>
          </w:p>
        </w:tc>
        <w:tc>
          <w:tcPr>
            <w:tcW w:w="6520" w:type="dxa"/>
          </w:tcPr>
          <w:p w14:paraId="238AB2BD" w14:textId="35717C00" w:rsidR="00606B36" w:rsidRPr="00F06DA7" w:rsidRDefault="00561AEC" w:rsidP="00CD71AF">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DOL Process with </w:t>
            </w:r>
            <w:r w:rsidR="004F725C" w:rsidRPr="00F06DA7">
              <w:rPr>
                <w:rFonts w:ascii="Times New Roman" w:hAnsi="Times New Roman" w:cs="Times New Roman"/>
                <w:sz w:val="24"/>
                <w:szCs w:val="24"/>
                <w:lang w:val="en-US"/>
              </w:rPr>
              <w:t>a</w:t>
            </w:r>
            <w:r w:rsidRPr="00F06DA7">
              <w:rPr>
                <w:rFonts w:ascii="Times New Roman" w:hAnsi="Times New Roman" w:cs="Times New Roman"/>
                <w:sz w:val="24"/>
                <w:szCs w:val="24"/>
                <w:lang w:val="en-US"/>
              </w:rPr>
              <w:t xml:space="preserve">ssumed </w:t>
            </w:r>
            <w:r w:rsidR="004F725C" w:rsidRPr="00F06DA7">
              <w:rPr>
                <w:rFonts w:ascii="Times New Roman" w:hAnsi="Times New Roman" w:cs="Times New Roman"/>
                <w:sz w:val="24"/>
                <w:szCs w:val="24"/>
                <w:lang w:val="en-US"/>
              </w:rPr>
              <w:t>c</w:t>
            </w:r>
            <w:r w:rsidRPr="00F06DA7">
              <w:rPr>
                <w:rFonts w:ascii="Times New Roman" w:hAnsi="Times New Roman" w:cs="Times New Roman"/>
                <w:sz w:val="24"/>
                <w:szCs w:val="24"/>
                <w:lang w:val="en-US"/>
              </w:rPr>
              <w:t>ontrols</w:t>
            </w:r>
          </w:p>
        </w:tc>
        <w:tc>
          <w:tcPr>
            <w:tcW w:w="1224" w:type="dxa"/>
          </w:tcPr>
          <w:p w14:paraId="1AF7D4B4" w14:textId="1CF544D5" w:rsidR="00606B36" w:rsidRPr="00F06DA7" w:rsidRDefault="00CD71AF" w:rsidP="00CD71AF">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2</w:t>
            </w:r>
            <w:r w:rsidR="0070524A" w:rsidRPr="00F06DA7">
              <w:rPr>
                <w:rFonts w:ascii="Times New Roman" w:hAnsi="Times New Roman" w:cs="Times New Roman"/>
                <w:sz w:val="24"/>
                <w:szCs w:val="24"/>
                <w:lang w:val="en-US"/>
              </w:rPr>
              <w:t>5</w:t>
            </w:r>
          </w:p>
        </w:tc>
      </w:tr>
      <w:tr w:rsidR="00606B36" w:rsidRPr="00F06DA7" w14:paraId="57BD43D3" w14:textId="77777777" w:rsidTr="00CD71AF">
        <w:tc>
          <w:tcPr>
            <w:tcW w:w="1272" w:type="dxa"/>
          </w:tcPr>
          <w:p w14:paraId="2EAE8A00" w14:textId="012AB817" w:rsidR="00606B36" w:rsidRPr="00F06DA7" w:rsidRDefault="00CD71AF" w:rsidP="00CD71AF">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Figure 5.1</w:t>
            </w:r>
          </w:p>
        </w:tc>
        <w:tc>
          <w:tcPr>
            <w:tcW w:w="6520" w:type="dxa"/>
          </w:tcPr>
          <w:p w14:paraId="78F0E73B" w14:textId="6A74B26D" w:rsidR="00606B36" w:rsidRPr="00F06DA7" w:rsidRDefault="00CD71AF" w:rsidP="00CD71AF">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Flowchart for building new cyber threat assessment</w:t>
            </w:r>
          </w:p>
        </w:tc>
        <w:tc>
          <w:tcPr>
            <w:tcW w:w="1224" w:type="dxa"/>
          </w:tcPr>
          <w:p w14:paraId="4CE3BC57" w14:textId="7040A983" w:rsidR="00606B36" w:rsidRPr="00F06DA7" w:rsidRDefault="00CD71AF" w:rsidP="00CD71AF">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4</w:t>
            </w:r>
            <w:r w:rsidR="00654FEE" w:rsidRPr="00F06DA7">
              <w:rPr>
                <w:rFonts w:ascii="Times New Roman" w:hAnsi="Times New Roman" w:cs="Times New Roman"/>
                <w:sz w:val="24"/>
                <w:szCs w:val="24"/>
                <w:lang w:val="en-US"/>
              </w:rPr>
              <w:t>1</w:t>
            </w:r>
          </w:p>
        </w:tc>
      </w:tr>
    </w:tbl>
    <w:p w14:paraId="79916B59" w14:textId="77777777" w:rsidR="00A40CFA" w:rsidRPr="00F06DA7" w:rsidRDefault="00A40CFA">
      <w:pPr>
        <w:rPr>
          <w:rFonts w:ascii="Times New Roman" w:hAnsi="Times New Roman" w:cs="Times New Roman"/>
          <w:b/>
          <w:bCs/>
          <w:sz w:val="24"/>
          <w:szCs w:val="24"/>
          <w:lang w:val="en-US"/>
        </w:rPr>
      </w:pPr>
    </w:p>
    <w:p w14:paraId="7E35B672" w14:textId="77777777" w:rsidR="00A40CFA" w:rsidRPr="00F06DA7" w:rsidRDefault="00A40CFA">
      <w:pPr>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br w:type="page"/>
      </w:r>
    </w:p>
    <w:p w14:paraId="62F5E5D3" w14:textId="4A745D96" w:rsidR="00554625" w:rsidRPr="00F06DA7" w:rsidRDefault="00CD7FD8" w:rsidP="00554625">
      <w:pPr>
        <w:spacing w:line="480" w:lineRule="auto"/>
        <w:jc w:val="cente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TABLE OF CONTENTS</w:t>
      </w:r>
    </w:p>
    <w:p w14:paraId="6D370F78" w14:textId="0355AFA1" w:rsidR="00A40CFA" w:rsidRPr="00F06DA7" w:rsidRDefault="00A40CFA" w:rsidP="00A40CFA">
      <w:pPr>
        <w:spacing w:line="480" w:lineRule="auto"/>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Acknowledgements</w:t>
      </w:r>
    </w:p>
    <w:p w14:paraId="04D74930" w14:textId="2564AE15" w:rsidR="00A40CFA" w:rsidRPr="00F06DA7" w:rsidRDefault="00A40CFA" w:rsidP="00A40CFA">
      <w:pPr>
        <w:spacing w:line="480" w:lineRule="auto"/>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Preface</w:t>
      </w:r>
    </w:p>
    <w:p w14:paraId="22772F67" w14:textId="44856C44" w:rsidR="00BA355B" w:rsidRPr="00F06DA7" w:rsidRDefault="00BA355B" w:rsidP="00A40CFA">
      <w:pPr>
        <w:spacing w:line="480" w:lineRule="auto"/>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List of Abbreviations</w:t>
      </w:r>
    </w:p>
    <w:p w14:paraId="618EA0A3" w14:textId="3B9D5372" w:rsidR="00A40CFA" w:rsidRPr="00F06DA7" w:rsidRDefault="00A40CFA" w:rsidP="00A40CFA">
      <w:pPr>
        <w:spacing w:line="480" w:lineRule="auto"/>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List of Tables</w:t>
      </w:r>
    </w:p>
    <w:p w14:paraId="1D9715F5" w14:textId="4190DB5E" w:rsidR="00A40CFA" w:rsidRPr="00F06DA7" w:rsidRDefault="00A40CFA" w:rsidP="00A40CFA">
      <w:pPr>
        <w:spacing w:line="480" w:lineRule="auto"/>
        <w:rPr>
          <w:rFonts w:ascii="Times New Roman" w:hAnsi="Times New Roman" w:cs="Times New Roman"/>
          <w:b/>
          <w:bCs/>
          <w:color w:val="FF0000"/>
          <w:sz w:val="24"/>
          <w:szCs w:val="24"/>
          <w:u w:val="single"/>
          <w:lang w:val="en-US"/>
        </w:rPr>
      </w:pPr>
      <w:r w:rsidRPr="00F06DA7">
        <w:rPr>
          <w:rFonts w:ascii="Times New Roman" w:hAnsi="Times New Roman" w:cs="Times New Roman"/>
          <w:b/>
          <w:bCs/>
          <w:sz w:val="24"/>
          <w:szCs w:val="24"/>
          <w:u w:val="single"/>
          <w:lang w:val="en-US"/>
        </w:rPr>
        <w:t>List of Figures</w:t>
      </w:r>
    </w:p>
    <w:p w14:paraId="3598D29F" w14:textId="11BD460D" w:rsidR="00554625" w:rsidRPr="00F06DA7" w:rsidRDefault="00554625" w:rsidP="00554625">
      <w:pPr>
        <w:spacing w:line="480" w:lineRule="auto"/>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Chapter 1: Introduction</w:t>
      </w:r>
      <w:r w:rsidR="00ED0368" w:rsidRPr="00F06DA7">
        <w:rPr>
          <w:rFonts w:ascii="Times New Roman" w:hAnsi="Times New Roman" w:cs="Times New Roman"/>
          <w:b/>
          <w:bCs/>
          <w:sz w:val="24"/>
          <w:szCs w:val="24"/>
          <w:lang w:val="en-US"/>
        </w:rPr>
        <w:tab/>
      </w:r>
      <w:r w:rsidR="00ED0368" w:rsidRPr="00F06DA7">
        <w:rPr>
          <w:rFonts w:ascii="Times New Roman" w:hAnsi="Times New Roman" w:cs="Times New Roman"/>
          <w:b/>
          <w:bCs/>
          <w:sz w:val="24"/>
          <w:szCs w:val="24"/>
          <w:lang w:val="en-US"/>
        </w:rPr>
        <w:tab/>
      </w:r>
      <w:r w:rsidR="00ED0368" w:rsidRPr="00F06DA7">
        <w:rPr>
          <w:rFonts w:ascii="Times New Roman" w:hAnsi="Times New Roman" w:cs="Times New Roman"/>
          <w:b/>
          <w:bCs/>
          <w:sz w:val="24"/>
          <w:szCs w:val="24"/>
          <w:lang w:val="en-US"/>
        </w:rPr>
        <w:tab/>
      </w:r>
      <w:r w:rsidR="00ED0368" w:rsidRPr="00F06DA7">
        <w:rPr>
          <w:rFonts w:ascii="Times New Roman" w:hAnsi="Times New Roman" w:cs="Times New Roman"/>
          <w:b/>
          <w:bCs/>
          <w:sz w:val="24"/>
          <w:szCs w:val="24"/>
          <w:lang w:val="en-US"/>
        </w:rPr>
        <w:tab/>
      </w:r>
      <w:r w:rsidR="00ED0368" w:rsidRPr="00F06DA7">
        <w:rPr>
          <w:rFonts w:ascii="Times New Roman" w:hAnsi="Times New Roman" w:cs="Times New Roman"/>
          <w:b/>
          <w:bCs/>
          <w:sz w:val="24"/>
          <w:szCs w:val="24"/>
          <w:lang w:val="en-US"/>
        </w:rPr>
        <w:tab/>
      </w:r>
      <w:r w:rsidR="00ED0368" w:rsidRPr="00F06DA7">
        <w:rPr>
          <w:rFonts w:ascii="Times New Roman" w:hAnsi="Times New Roman" w:cs="Times New Roman"/>
          <w:b/>
          <w:bCs/>
          <w:sz w:val="24"/>
          <w:szCs w:val="24"/>
          <w:lang w:val="en-US"/>
        </w:rPr>
        <w:tab/>
      </w:r>
      <w:r w:rsidR="00ED0368" w:rsidRPr="00F06DA7">
        <w:rPr>
          <w:rFonts w:ascii="Times New Roman" w:hAnsi="Times New Roman" w:cs="Times New Roman"/>
          <w:b/>
          <w:bCs/>
          <w:sz w:val="24"/>
          <w:szCs w:val="24"/>
          <w:lang w:val="en-US"/>
        </w:rPr>
        <w:tab/>
      </w:r>
      <w:r w:rsidR="00ED0368" w:rsidRPr="00F06DA7">
        <w:rPr>
          <w:rFonts w:ascii="Times New Roman" w:hAnsi="Times New Roman" w:cs="Times New Roman"/>
          <w:b/>
          <w:bCs/>
          <w:sz w:val="24"/>
          <w:szCs w:val="24"/>
          <w:lang w:val="en-US"/>
        </w:rPr>
        <w:tab/>
      </w:r>
      <w:r w:rsidR="00ED0368" w:rsidRPr="00F06DA7">
        <w:rPr>
          <w:rFonts w:ascii="Times New Roman" w:hAnsi="Times New Roman" w:cs="Times New Roman"/>
          <w:b/>
          <w:bCs/>
          <w:sz w:val="24"/>
          <w:szCs w:val="24"/>
          <w:lang w:val="en-US"/>
        </w:rPr>
        <w:tab/>
      </w:r>
      <w:r w:rsidR="00ED0368" w:rsidRPr="00F06DA7">
        <w:rPr>
          <w:rFonts w:ascii="Times New Roman" w:hAnsi="Times New Roman" w:cs="Times New Roman"/>
          <w:b/>
          <w:bCs/>
          <w:sz w:val="24"/>
          <w:szCs w:val="24"/>
          <w:u w:val="single"/>
          <w:lang w:val="en-US"/>
        </w:rPr>
        <w:t>1</w:t>
      </w:r>
    </w:p>
    <w:p w14:paraId="42D4E3AC" w14:textId="73C6C77E" w:rsidR="00554625" w:rsidRPr="00F06DA7" w:rsidRDefault="00554625" w:rsidP="00554625">
      <w:pPr>
        <w:pStyle w:val="ListParagraph"/>
        <w:numPr>
          <w:ilvl w:val="1"/>
          <w:numId w:val="1"/>
        </w:num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Introduction to the Problem</w:t>
      </w:r>
      <w:r w:rsidR="00AE6B30" w:rsidRPr="00F06DA7">
        <w:rPr>
          <w:rFonts w:ascii="Times New Roman" w:hAnsi="Times New Roman" w:cs="Times New Roman"/>
          <w:sz w:val="24"/>
          <w:szCs w:val="24"/>
          <w:lang w:val="en-US"/>
        </w:rPr>
        <w:tab/>
      </w:r>
      <w:r w:rsidR="00AE6B30" w:rsidRPr="00F06DA7">
        <w:rPr>
          <w:rFonts w:ascii="Times New Roman" w:hAnsi="Times New Roman" w:cs="Times New Roman"/>
          <w:sz w:val="24"/>
          <w:szCs w:val="24"/>
          <w:lang w:val="en-US"/>
        </w:rPr>
        <w:tab/>
      </w:r>
      <w:r w:rsidR="00AE6B30" w:rsidRPr="00F06DA7">
        <w:rPr>
          <w:rFonts w:ascii="Times New Roman" w:hAnsi="Times New Roman" w:cs="Times New Roman"/>
          <w:sz w:val="24"/>
          <w:szCs w:val="24"/>
          <w:lang w:val="en-US"/>
        </w:rPr>
        <w:tab/>
      </w:r>
      <w:r w:rsidR="00AE6B30" w:rsidRPr="00F06DA7">
        <w:rPr>
          <w:rFonts w:ascii="Times New Roman" w:hAnsi="Times New Roman" w:cs="Times New Roman"/>
          <w:sz w:val="24"/>
          <w:szCs w:val="24"/>
          <w:lang w:val="en-US"/>
        </w:rPr>
        <w:tab/>
      </w:r>
      <w:r w:rsidR="00AE6B30" w:rsidRPr="00F06DA7">
        <w:rPr>
          <w:rFonts w:ascii="Times New Roman" w:hAnsi="Times New Roman" w:cs="Times New Roman"/>
          <w:sz w:val="24"/>
          <w:szCs w:val="24"/>
          <w:lang w:val="en-US"/>
        </w:rPr>
        <w:tab/>
      </w:r>
      <w:r w:rsidR="00AE6B30" w:rsidRPr="00F06DA7">
        <w:rPr>
          <w:rFonts w:ascii="Times New Roman" w:hAnsi="Times New Roman" w:cs="Times New Roman"/>
          <w:sz w:val="24"/>
          <w:szCs w:val="24"/>
          <w:lang w:val="en-US"/>
        </w:rPr>
        <w:tab/>
      </w:r>
      <w:r w:rsidR="00AE6B30" w:rsidRPr="00F06DA7">
        <w:rPr>
          <w:rFonts w:ascii="Times New Roman" w:hAnsi="Times New Roman" w:cs="Times New Roman"/>
          <w:sz w:val="24"/>
          <w:szCs w:val="24"/>
          <w:lang w:val="en-US"/>
        </w:rPr>
        <w:tab/>
        <w:t>1</w:t>
      </w:r>
    </w:p>
    <w:p w14:paraId="2BE012D4" w14:textId="72F4BBA5" w:rsidR="00AE6B30" w:rsidRPr="00F06DA7" w:rsidRDefault="00AE6B30" w:rsidP="00554625">
      <w:pPr>
        <w:pStyle w:val="ListParagraph"/>
        <w:numPr>
          <w:ilvl w:val="1"/>
          <w:numId w:val="1"/>
        </w:num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Introduction to Shale Gas and CISTAR Process</w:t>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r>
      <w:r w:rsidRPr="00F06DA7">
        <w:rPr>
          <w:rFonts w:ascii="Times New Roman" w:hAnsi="Times New Roman" w:cs="Times New Roman"/>
          <w:sz w:val="24"/>
          <w:szCs w:val="24"/>
          <w:lang w:val="en-US"/>
        </w:rPr>
        <w:tab/>
        <w:t>1</w:t>
      </w:r>
    </w:p>
    <w:p w14:paraId="7C2F0304" w14:textId="676F91ED" w:rsidR="00554625" w:rsidRPr="00F06DA7" w:rsidRDefault="00554625" w:rsidP="00554625">
      <w:pPr>
        <w:pStyle w:val="ListParagraph"/>
        <w:numPr>
          <w:ilvl w:val="1"/>
          <w:numId w:val="1"/>
        </w:num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Introduction to Industrial Control Systems</w:t>
      </w:r>
      <w:r w:rsidR="00AE6B30" w:rsidRPr="00F06DA7">
        <w:rPr>
          <w:rFonts w:ascii="Times New Roman" w:hAnsi="Times New Roman" w:cs="Times New Roman"/>
          <w:sz w:val="24"/>
          <w:szCs w:val="24"/>
          <w:lang w:val="en-US"/>
        </w:rPr>
        <w:tab/>
      </w:r>
      <w:r w:rsidR="00AE6B30" w:rsidRPr="00F06DA7">
        <w:rPr>
          <w:rFonts w:ascii="Times New Roman" w:hAnsi="Times New Roman" w:cs="Times New Roman"/>
          <w:sz w:val="24"/>
          <w:szCs w:val="24"/>
          <w:lang w:val="en-US"/>
        </w:rPr>
        <w:tab/>
      </w:r>
      <w:r w:rsidR="00AE6B30" w:rsidRPr="00F06DA7">
        <w:rPr>
          <w:rFonts w:ascii="Times New Roman" w:hAnsi="Times New Roman" w:cs="Times New Roman"/>
          <w:sz w:val="24"/>
          <w:szCs w:val="24"/>
          <w:lang w:val="en-US"/>
        </w:rPr>
        <w:tab/>
      </w:r>
      <w:r w:rsidR="00AE6B30" w:rsidRPr="00F06DA7">
        <w:rPr>
          <w:rFonts w:ascii="Times New Roman" w:hAnsi="Times New Roman" w:cs="Times New Roman"/>
          <w:sz w:val="24"/>
          <w:szCs w:val="24"/>
          <w:lang w:val="en-US"/>
        </w:rPr>
        <w:tab/>
      </w:r>
      <w:r w:rsidR="00AE6B30" w:rsidRPr="00F06DA7">
        <w:rPr>
          <w:rFonts w:ascii="Times New Roman" w:hAnsi="Times New Roman" w:cs="Times New Roman"/>
          <w:sz w:val="24"/>
          <w:szCs w:val="24"/>
          <w:lang w:val="en-US"/>
        </w:rPr>
        <w:tab/>
        <w:t>1</w:t>
      </w:r>
    </w:p>
    <w:p w14:paraId="32939FDF" w14:textId="4D7099BD" w:rsidR="00554625" w:rsidRPr="00F06DA7" w:rsidRDefault="00554625" w:rsidP="00554625">
      <w:pPr>
        <w:pStyle w:val="ListParagraph"/>
        <w:numPr>
          <w:ilvl w:val="1"/>
          <w:numId w:val="1"/>
        </w:num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Cybersecurity for ICS</w:t>
      </w:r>
      <w:r w:rsidR="00AE6B30" w:rsidRPr="00F06DA7">
        <w:rPr>
          <w:rFonts w:ascii="Times New Roman" w:hAnsi="Times New Roman" w:cs="Times New Roman"/>
          <w:sz w:val="24"/>
          <w:szCs w:val="24"/>
          <w:lang w:val="en-US"/>
        </w:rPr>
        <w:tab/>
      </w:r>
      <w:r w:rsidR="00AE6B30" w:rsidRPr="00F06DA7">
        <w:rPr>
          <w:rFonts w:ascii="Times New Roman" w:hAnsi="Times New Roman" w:cs="Times New Roman"/>
          <w:sz w:val="24"/>
          <w:szCs w:val="24"/>
          <w:lang w:val="en-US"/>
        </w:rPr>
        <w:tab/>
      </w:r>
      <w:r w:rsidR="00AE6B30" w:rsidRPr="00F06DA7">
        <w:rPr>
          <w:rFonts w:ascii="Times New Roman" w:hAnsi="Times New Roman" w:cs="Times New Roman"/>
          <w:sz w:val="24"/>
          <w:szCs w:val="24"/>
          <w:lang w:val="en-US"/>
        </w:rPr>
        <w:tab/>
      </w:r>
      <w:r w:rsidR="00AE6B30" w:rsidRPr="00F06DA7">
        <w:rPr>
          <w:rFonts w:ascii="Times New Roman" w:hAnsi="Times New Roman" w:cs="Times New Roman"/>
          <w:sz w:val="24"/>
          <w:szCs w:val="24"/>
          <w:lang w:val="en-US"/>
        </w:rPr>
        <w:tab/>
      </w:r>
      <w:r w:rsidR="00AE6B30" w:rsidRPr="00F06DA7">
        <w:rPr>
          <w:rFonts w:ascii="Times New Roman" w:hAnsi="Times New Roman" w:cs="Times New Roman"/>
          <w:sz w:val="24"/>
          <w:szCs w:val="24"/>
          <w:lang w:val="en-US"/>
        </w:rPr>
        <w:tab/>
      </w:r>
      <w:r w:rsidR="00AE6B30" w:rsidRPr="00F06DA7">
        <w:rPr>
          <w:rFonts w:ascii="Times New Roman" w:hAnsi="Times New Roman" w:cs="Times New Roman"/>
          <w:sz w:val="24"/>
          <w:szCs w:val="24"/>
          <w:lang w:val="en-US"/>
        </w:rPr>
        <w:tab/>
      </w:r>
      <w:r w:rsidR="00AE6B30" w:rsidRPr="00F06DA7">
        <w:rPr>
          <w:rFonts w:ascii="Times New Roman" w:hAnsi="Times New Roman" w:cs="Times New Roman"/>
          <w:sz w:val="24"/>
          <w:szCs w:val="24"/>
          <w:lang w:val="en-US"/>
        </w:rPr>
        <w:tab/>
      </w:r>
      <w:r w:rsidR="00AE6B30" w:rsidRPr="00F06DA7">
        <w:rPr>
          <w:rFonts w:ascii="Times New Roman" w:hAnsi="Times New Roman" w:cs="Times New Roman"/>
          <w:sz w:val="24"/>
          <w:szCs w:val="24"/>
          <w:lang w:val="en-US"/>
        </w:rPr>
        <w:tab/>
        <w:t>4</w:t>
      </w:r>
    </w:p>
    <w:p w14:paraId="2CF48125" w14:textId="24DE39EE" w:rsidR="00554625" w:rsidRPr="00F06DA7" w:rsidRDefault="00554625" w:rsidP="00554625">
      <w:pPr>
        <w:pStyle w:val="ListParagraph"/>
        <w:numPr>
          <w:ilvl w:val="1"/>
          <w:numId w:val="1"/>
        </w:num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Significance of Cyber Security in Shale Gas Processing Units</w:t>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t>4</w:t>
      </w:r>
    </w:p>
    <w:p w14:paraId="3B0B2B5A" w14:textId="542FB9F3" w:rsidR="00554625" w:rsidRPr="00F06DA7" w:rsidRDefault="00554625" w:rsidP="00554625">
      <w:pPr>
        <w:pStyle w:val="ListParagraph"/>
        <w:numPr>
          <w:ilvl w:val="1"/>
          <w:numId w:val="1"/>
        </w:num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Purpose of this Study</w:t>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t>6</w:t>
      </w:r>
    </w:p>
    <w:p w14:paraId="368AFD67" w14:textId="4359EDE8" w:rsidR="00554625" w:rsidRPr="00F06DA7" w:rsidRDefault="00554625" w:rsidP="00554625">
      <w:pPr>
        <w:pStyle w:val="ListParagraph"/>
        <w:numPr>
          <w:ilvl w:val="1"/>
          <w:numId w:val="1"/>
        </w:num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Scope of this Study</w:t>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t>6</w:t>
      </w:r>
    </w:p>
    <w:p w14:paraId="0D282CDE" w14:textId="3B7232CB" w:rsidR="00554625" w:rsidRPr="00F06DA7" w:rsidRDefault="00554625" w:rsidP="00554625">
      <w:pPr>
        <w:pStyle w:val="ListParagraph"/>
        <w:numPr>
          <w:ilvl w:val="1"/>
          <w:numId w:val="1"/>
        </w:num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Major Assumptions</w:t>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t>7</w:t>
      </w:r>
    </w:p>
    <w:p w14:paraId="594DE8F5" w14:textId="56610D3B" w:rsidR="00554625" w:rsidRPr="00F06DA7" w:rsidRDefault="00554625" w:rsidP="00554625">
      <w:pPr>
        <w:pStyle w:val="ListParagraph"/>
        <w:numPr>
          <w:ilvl w:val="1"/>
          <w:numId w:val="1"/>
        </w:num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Limitations</w:t>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r>
      <w:r w:rsidR="0092747F" w:rsidRPr="00F06DA7">
        <w:rPr>
          <w:rFonts w:ascii="Times New Roman" w:hAnsi="Times New Roman" w:cs="Times New Roman"/>
          <w:sz w:val="24"/>
          <w:szCs w:val="24"/>
          <w:lang w:val="en-US"/>
        </w:rPr>
        <w:tab/>
        <w:t>8</w:t>
      </w:r>
    </w:p>
    <w:p w14:paraId="1CEEF492" w14:textId="03DF3A20" w:rsidR="00554625" w:rsidRPr="00F06DA7" w:rsidRDefault="00554625" w:rsidP="00554625">
      <w:pPr>
        <w:spacing w:line="480" w:lineRule="auto"/>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Chapter 2: Review of Past Incidents related to ICS Cyber Security</w:t>
      </w:r>
      <w:r w:rsidRPr="00F06DA7">
        <w:rPr>
          <w:rFonts w:ascii="Times New Roman" w:hAnsi="Times New Roman" w:cs="Times New Roman"/>
          <w:b/>
          <w:bCs/>
          <w:sz w:val="24"/>
          <w:szCs w:val="24"/>
          <w:lang w:val="en-US"/>
        </w:rPr>
        <w:t xml:space="preserve"> </w:t>
      </w:r>
      <w:r w:rsidR="00ED0368" w:rsidRPr="00F06DA7">
        <w:rPr>
          <w:rFonts w:ascii="Times New Roman" w:hAnsi="Times New Roman" w:cs="Times New Roman"/>
          <w:b/>
          <w:bCs/>
          <w:sz w:val="24"/>
          <w:szCs w:val="24"/>
          <w:lang w:val="en-US"/>
        </w:rPr>
        <w:tab/>
      </w:r>
      <w:r w:rsidR="00ED0368" w:rsidRPr="00F06DA7">
        <w:rPr>
          <w:rFonts w:ascii="Times New Roman" w:hAnsi="Times New Roman" w:cs="Times New Roman"/>
          <w:b/>
          <w:bCs/>
          <w:sz w:val="24"/>
          <w:szCs w:val="24"/>
          <w:lang w:val="en-US"/>
        </w:rPr>
        <w:tab/>
      </w:r>
      <w:r w:rsidR="00ED0368" w:rsidRPr="00F06DA7">
        <w:rPr>
          <w:rFonts w:ascii="Times New Roman" w:hAnsi="Times New Roman" w:cs="Times New Roman"/>
          <w:b/>
          <w:bCs/>
          <w:sz w:val="24"/>
          <w:szCs w:val="24"/>
          <w:lang w:val="en-US"/>
        </w:rPr>
        <w:tab/>
      </w:r>
      <w:r w:rsidR="00ED0368" w:rsidRPr="00F06DA7">
        <w:rPr>
          <w:rFonts w:ascii="Times New Roman" w:hAnsi="Times New Roman" w:cs="Times New Roman"/>
          <w:b/>
          <w:bCs/>
          <w:sz w:val="24"/>
          <w:szCs w:val="24"/>
          <w:u w:val="single"/>
          <w:lang w:val="en-US"/>
        </w:rPr>
        <w:t>9</w:t>
      </w:r>
    </w:p>
    <w:p w14:paraId="1629384B" w14:textId="7E344CAB" w:rsidR="00554625" w:rsidRPr="00F06DA7" w:rsidRDefault="00554625" w:rsidP="00554625">
      <w:pPr>
        <w:spacing w:after="0" w:line="480" w:lineRule="auto"/>
        <w:ind w:firstLine="720"/>
        <w:rPr>
          <w:rFonts w:ascii="Times New Roman" w:hAnsi="Times New Roman" w:cs="Times New Roman"/>
          <w:sz w:val="24"/>
          <w:szCs w:val="24"/>
          <w:lang w:val="en-US"/>
        </w:rPr>
      </w:pPr>
      <w:r w:rsidRPr="00F06DA7">
        <w:rPr>
          <w:rFonts w:ascii="Times New Roman" w:hAnsi="Times New Roman" w:cs="Times New Roman"/>
          <w:sz w:val="24"/>
          <w:szCs w:val="24"/>
          <w:lang w:val="en-US"/>
        </w:rPr>
        <w:t>2.1 Nature of Current Threats and Existing Regulations on Cyber Space</w:t>
      </w:r>
      <w:r w:rsidR="003E5698" w:rsidRPr="00F06DA7">
        <w:rPr>
          <w:rFonts w:ascii="Times New Roman" w:hAnsi="Times New Roman" w:cs="Times New Roman"/>
          <w:sz w:val="24"/>
          <w:szCs w:val="24"/>
          <w:lang w:val="en-US"/>
        </w:rPr>
        <w:tab/>
      </w:r>
      <w:r w:rsidR="003E5698" w:rsidRPr="00F06DA7">
        <w:rPr>
          <w:rFonts w:ascii="Times New Roman" w:hAnsi="Times New Roman" w:cs="Times New Roman"/>
          <w:sz w:val="24"/>
          <w:szCs w:val="24"/>
          <w:lang w:val="en-US"/>
        </w:rPr>
        <w:tab/>
        <w:t>9</w:t>
      </w:r>
    </w:p>
    <w:p w14:paraId="46615203" w14:textId="124FD143" w:rsidR="00554625" w:rsidRPr="00F06DA7" w:rsidRDefault="00554625" w:rsidP="00554625">
      <w:pPr>
        <w:spacing w:after="0" w:line="480" w:lineRule="auto"/>
        <w:ind w:firstLine="720"/>
        <w:rPr>
          <w:rFonts w:ascii="Times New Roman" w:hAnsi="Times New Roman" w:cs="Times New Roman"/>
          <w:sz w:val="24"/>
          <w:szCs w:val="24"/>
          <w:lang w:val="en-US"/>
        </w:rPr>
      </w:pPr>
      <w:r w:rsidRPr="00F06DA7">
        <w:rPr>
          <w:rFonts w:ascii="Times New Roman" w:hAnsi="Times New Roman" w:cs="Times New Roman"/>
          <w:sz w:val="24"/>
          <w:szCs w:val="24"/>
          <w:lang w:val="en-US"/>
        </w:rPr>
        <w:t>2.2 Past Incidents of Malicious Intent</w:t>
      </w:r>
      <w:r w:rsidR="003E5698" w:rsidRPr="00F06DA7">
        <w:rPr>
          <w:rFonts w:ascii="Times New Roman" w:hAnsi="Times New Roman" w:cs="Times New Roman"/>
          <w:sz w:val="24"/>
          <w:szCs w:val="24"/>
          <w:lang w:val="en-US"/>
        </w:rPr>
        <w:tab/>
      </w:r>
      <w:r w:rsidR="003E5698" w:rsidRPr="00F06DA7">
        <w:rPr>
          <w:rFonts w:ascii="Times New Roman" w:hAnsi="Times New Roman" w:cs="Times New Roman"/>
          <w:sz w:val="24"/>
          <w:szCs w:val="24"/>
          <w:lang w:val="en-US"/>
        </w:rPr>
        <w:tab/>
      </w:r>
      <w:r w:rsidR="003E5698" w:rsidRPr="00F06DA7">
        <w:rPr>
          <w:rFonts w:ascii="Times New Roman" w:hAnsi="Times New Roman" w:cs="Times New Roman"/>
          <w:sz w:val="24"/>
          <w:szCs w:val="24"/>
          <w:lang w:val="en-US"/>
        </w:rPr>
        <w:tab/>
      </w:r>
      <w:r w:rsidR="003E5698" w:rsidRPr="00F06DA7">
        <w:rPr>
          <w:rFonts w:ascii="Times New Roman" w:hAnsi="Times New Roman" w:cs="Times New Roman"/>
          <w:sz w:val="24"/>
          <w:szCs w:val="24"/>
          <w:lang w:val="en-US"/>
        </w:rPr>
        <w:tab/>
      </w:r>
      <w:r w:rsidR="003E5698" w:rsidRPr="00F06DA7">
        <w:rPr>
          <w:rFonts w:ascii="Times New Roman" w:hAnsi="Times New Roman" w:cs="Times New Roman"/>
          <w:sz w:val="24"/>
          <w:szCs w:val="24"/>
          <w:lang w:val="en-US"/>
        </w:rPr>
        <w:tab/>
      </w:r>
      <w:r w:rsidR="003E5698" w:rsidRPr="00F06DA7">
        <w:rPr>
          <w:rFonts w:ascii="Times New Roman" w:hAnsi="Times New Roman" w:cs="Times New Roman"/>
          <w:sz w:val="24"/>
          <w:szCs w:val="24"/>
          <w:lang w:val="en-US"/>
        </w:rPr>
        <w:tab/>
      </w:r>
      <w:r w:rsidR="003E5698" w:rsidRPr="00F06DA7">
        <w:rPr>
          <w:rFonts w:ascii="Times New Roman" w:hAnsi="Times New Roman" w:cs="Times New Roman"/>
          <w:sz w:val="24"/>
          <w:szCs w:val="24"/>
          <w:lang w:val="en-US"/>
        </w:rPr>
        <w:tab/>
      </w:r>
      <w:r w:rsidR="00866FC0" w:rsidRPr="00F06DA7">
        <w:rPr>
          <w:rFonts w:ascii="Times New Roman" w:hAnsi="Times New Roman" w:cs="Times New Roman"/>
          <w:sz w:val="24"/>
          <w:szCs w:val="24"/>
          <w:lang w:val="en-US"/>
        </w:rPr>
        <w:t>12</w:t>
      </w:r>
    </w:p>
    <w:p w14:paraId="1E9422D8" w14:textId="579B1B3F" w:rsidR="00554625" w:rsidRPr="00F06DA7" w:rsidRDefault="00554625" w:rsidP="00554625">
      <w:pPr>
        <w:spacing w:after="0" w:line="480" w:lineRule="auto"/>
        <w:ind w:firstLine="720"/>
        <w:rPr>
          <w:rFonts w:ascii="Times New Roman" w:hAnsi="Times New Roman" w:cs="Times New Roman"/>
          <w:sz w:val="24"/>
          <w:szCs w:val="24"/>
          <w:lang w:val="en-US"/>
        </w:rPr>
      </w:pPr>
      <w:r w:rsidRPr="00F06DA7">
        <w:rPr>
          <w:rFonts w:ascii="Times New Roman" w:hAnsi="Times New Roman" w:cs="Times New Roman"/>
          <w:sz w:val="24"/>
          <w:szCs w:val="24"/>
          <w:lang w:val="en-US"/>
        </w:rPr>
        <w:t>2.3 Past Incidents of Accidental Nature</w:t>
      </w:r>
      <w:r w:rsidR="00866FC0" w:rsidRPr="00F06DA7">
        <w:rPr>
          <w:rFonts w:ascii="Times New Roman" w:hAnsi="Times New Roman" w:cs="Times New Roman"/>
          <w:sz w:val="24"/>
          <w:szCs w:val="24"/>
          <w:lang w:val="en-US"/>
        </w:rPr>
        <w:tab/>
      </w:r>
      <w:r w:rsidR="00866FC0" w:rsidRPr="00F06DA7">
        <w:rPr>
          <w:rFonts w:ascii="Times New Roman" w:hAnsi="Times New Roman" w:cs="Times New Roman"/>
          <w:sz w:val="24"/>
          <w:szCs w:val="24"/>
          <w:lang w:val="en-US"/>
        </w:rPr>
        <w:tab/>
      </w:r>
      <w:r w:rsidR="00866FC0" w:rsidRPr="00F06DA7">
        <w:rPr>
          <w:rFonts w:ascii="Times New Roman" w:hAnsi="Times New Roman" w:cs="Times New Roman"/>
          <w:sz w:val="24"/>
          <w:szCs w:val="24"/>
          <w:lang w:val="en-US"/>
        </w:rPr>
        <w:tab/>
      </w:r>
      <w:r w:rsidR="00866FC0" w:rsidRPr="00F06DA7">
        <w:rPr>
          <w:rFonts w:ascii="Times New Roman" w:hAnsi="Times New Roman" w:cs="Times New Roman"/>
          <w:sz w:val="24"/>
          <w:szCs w:val="24"/>
          <w:lang w:val="en-US"/>
        </w:rPr>
        <w:tab/>
      </w:r>
      <w:r w:rsidR="00866FC0" w:rsidRPr="00F06DA7">
        <w:rPr>
          <w:rFonts w:ascii="Times New Roman" w:hAnsi="Times New Roman" w:cs="Times New Roman"/>
          <w:sz w:val="24"/>
          <w:szCs w:val="24"/>
          <w:lang w:val="en-US"/>
        </w:rPr>
        <w:tab/>
      </w:r>
      <w:r w:rsidR="00866FC0" w:rsidRPr="00F06DA7">
        <w:rPr>
          <w:rFonts w:ascii="Times New Roman" w:hAnsi="Times New Roman" w:cs="Times New Roman"/>
          <w:sz w:val="24"/>
          <w:szCs w:val="24"/>
          <w:lang w:val="en-US"/>
        </w:rPr>
        <w:tab/>
        <w:t>16</w:t>
      </w:r>
    </w:p>
    <w:p w14:paraId="34098592" w14:textId="2559FAFD" w:rsidR="00554625" w:rsidRPr="00F06DA7" w:rsidRDefault="00554625" w:rsidP="00554625">
      <w:pPr>
        <w:spacing w:after="0" w:line="480" w:lineRule="auto"/>
        <w:ind w:firstLine="720"/>
        <w:rPr>
          <w:rFonts w:ascii="Times New Roman" w:hAnsi="Times New Roman" w:cs="Times New Roman"/>
          <w:sz w:val="24"/>
          <w:szCs w:val="24"/>
          <w:lang w:val="en-US"/>
        </w:rPr>
      </w:pPr>
    </w:p>
    <w:p w14:paraId="07FE9142" w14:textId="4C17402E" w:rsidR="00137DB0" w:rsidRPr="00F06DA7" w:rsidRDefault="00137DB0" w:rsidP="00554625">
      <w:pPr>
        <w:spacing w:after="0" w:line="480" w:lineRule="auto"/>
        <w:ind w:firstLine="720"/>
        <w:rPr>
          <w:rFonts w:ascii="Times New Roman" w:hAnsi="Times New Roman" w:cs="Times New Roman"/>
          <w:sz w:val="24"/>
          <w:szCs w:val="24"/>
          <w:lang w:val="en-US"/>
        </w:rPr>
      </w:pPr>
    </w:p>
    <w:p w14:paraId="33060F2F" w14:textId="0C16669A" w:rsidR="00137DB0" w:rsidRPr="00F06DA7" w:rsidRDefault="00137DB0" w:rsidP="00554625">
      <w:pPr>
        <w:spacing w:after="0" w:line="480" w:lineRule="auto"/>
        <w:ind w:firstLine="720"/>
        <w:rPr>
          <w:rFonts w:ascii="Times New Roman" w:hAnsi="Times New Roman" w:cs="Times New Roman"/>
          <w:sz w:val="24"/>
          <w:szCs w:val="24"/>
          <w:lang w:val="en-US"/>
        </w:rPr>
      </w:pPr>
    </w:p>
    <w:p w14:paraId="526ACB28" w14:textId="77777777" w:rsidR="00920F80" w:rsidRPr="00F06DA7" w:rsidRDefault="00920F80" w:rsidP="00554625">
      <w:pPr>
        <w:spacing w:after="0" w:line="480" w:lineRule="auto"/>
        <w:ind w:firstLine="720"/>
        <w:rPr>
          <w:rFonts w:ascii="Times New Roman" w:hAnsi="Times New Roman" w:cs="Times New Roman"/>
          <w:sz w:val="24"/>
          <w:szCs w:val="24"/>
          <w:lang w:val="en-US"/>
        </w:rPr>
      </w:pPr>
    </w:p>
    <w:p w14:paraId="6C56085B" w14:textId="5FE9AB2F" w:rsidR="00554625" w:rsidRPr="00F06DA7" w:rsidRDefault="00554625" w:rsidP="00554625">
      <w:pPr>
        <w:spacing w:line="480" w:lineRule="auto"/>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Chapter 3: Cyber Security Scorecard</w:t>
      </w:r>
      <w:r w:rsidR="00267F53" w:rsidRPr="00F06DA7">
        <w:rPr>
          <w:rFonts w:ascii="Times New Roman" w:hAnsi="Times New Roman" w:cs="Times New Roman"/>
          <w:b/>
          <w:bCs/>
          <w:sz w:val="24"/>
          <w:szCs w:val="24"/>
          <w:lang w:val="en-US"/>
        </w:rPr>
        <w:tab/>
      </w:r>
      <w:r w:rsidR="00267F53" w:rsidRPr="00F06DA7">
        <w:rPr>
          <w:rFonts w:ascii="Times New Roman" w:hAnsi="Times New Roman" w:cs="Times New Roman"/>
          <w:b/>
          <w:bCs/>
          <w:sz w:val="24"/>
          <w:szCs w:val="24"/>
          <w:lang w:val="en-US"/>
        </w:rPr>
        <w:tab/>
      </w:r>
      <w:r w:rsidR="00267F53" w:rsidRPr="00F06DA7">
        <w:rPr>
          <w:rFonts w:ascii="Times New Roman" w:hAnsi="Times New Roman" w:cs="Times New Roman"/>
          <w:b/>
          <w:bCs/>
          <w:sz w:val="24"/>
          <w:szCs w:val="24"/>
          <w:lang w:val="en-US"/>
        </w:rPr>
        <w:tab/>
      </w:r>
      <w:r w:rsidR="00267F53" w:rsidRPr="00F06DA7">
        <w:rPr>
          <w:rFonts w:ascii="Times New Roman" w:hAnsi="Times New Roman" w:cs="Times New Roman"/>
          <w:b/>
          <w:bCs/>
          <w:sz w:val="24"/>
          <w:szCs w:val="24"/>
          <w:lang w:val="en-US"/>
        </w:rPr>
        <w:tab/>
      </w:r>
      <w:r w:rsidR="00267F53" w:rsidRPr="00F06DA7">
        <w:rPr>
          <w:rFonts w:ascii="Times New Roman" w:hAnsi="Times New Roman" w:cs="Times New Roman"/>
          <w:b/>
          <w:bCs/>
          <w:sz w:val="24"/>
          <w:szCs w:val="24"/>
          <w:lang w:val="en-US"/>
        </w:rPr>
        <w:tab/>
      </w:r>
      <w:r w:rsidR="00267F53" w:rsidRPr="00F06DA7">
        <w:rPr>
          <w:rFonts w:ascii="Times New Roman" w:hAnsi="Times New Roman" w:cs="Times New Roman"/>
          <w:b/>
          <w:bCs/>
          <w:sz w:val="24"/>
          <w:szCs w:val="24"/>
          <w:lang w:val="en-US"/>
        </w:rPr>
        <w:tab/>
      </w:r>
      <w:r w:rsidR="00267F53" w:rsidRPr="00F06DA7">
        <w:rPr>
          <w:rFonts w:ascii="Times New Roman" w:hAnsi="Times New Roman" w:cs="Times New Roman"/>
          <w:b/>
          <w:bCs/>
          <w:sz w:val="24"/>
          <w:szCs w:val="24"/>
          <w:lang w:val="en-US"/>
        </w:rPr>
        <w:tab/>
      </w:r>
      <w:r w:rsidR="00ED0368" w:rsidRPr="00F06DA7">
        <w:rPr>
          <w:rFonts w:ascii="Times New Roman" w:hAnsi="Times New Roman" w:cs="Times New Roman"/>
          <w:b/>
          <w:bCs/>
          <w:sz w:val="24"/>
          <w:szCs w:val="24"/>
          <w:u w:val="single"/>
          <w:lang w:val="en-US"/>
        </w:rPr>
        <w:t>19</w:t>
      </w:r>
      <w:r w:rsidRPr="00F06DA7">
        <w:rPr>
          <w:rFonts w:ascii="Times New Roman" w:hAnsi="Times New Roman" w:cs="Times New Roman"/>
          <w:b/>
          <w:bCs/>
          <w:sz w:val="24"/>
          <w:szCs w:val="24"/>
          <w:u w:val="single"/>
          <w:lang w:val="en-US"/>
        </w:rPr>
        <w:t xml:space="preserve"> </w:t>
      </w:r>
    </w:p>
    <w:p w14:paraId="3B8B6E7D" w14:textId="73B9BEFD" w:rsidR="00554625" w:rsidRPr="00F06DA7" w:rsidRDefault="00554625" w:rsidP="00554625">
      <w:pPr>
        <w:spacing w:after="0" w:line="480" w:lineRule="auto"/>
        <w:ind w:firstLine="720"/>
        <w:rPr>
          <w:rFonts w:ascii="Times New Roman" w:hAnsi="Times New Roman" w:cs="Times New Roman"/>
          <w:sz w:val="24"/>
          <w:szCs w:val="24"/>
          <w:lang w:val="en-US"/>
        </w:rPr>
      </w:pPr>
      <w:r w:rsidRPr="00F06DA7">
        <w:rPr>
          <w:rFonts w:ascii="Times New Roman" w:hAnsi="Times New Roman" w:cs="Times New Roman"/>
          <w:sz w:val="24"/>
          <w:szCs w:val="24"/>
          <w:lang w:val="en-US"/>
        </w:rPr>
        <w:t>3.1 Methodology</w:t>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t>19</w:t>
      </w:r>
    </w:p>
    <w:p w14:paraId="6F1A8CBF" w14:textId="53CF071A" w:rsidR="00554625" w:rsidRPr="00F06DA7" w:rsidRDefault="00554625" w:rsidP="00554625">
      <w:pPr>
        <w:spacing w:after="0" w:line="480" w:lineRule="auto"/>
        <w:ind w:firstLine="720"/>
        <w:rPr>
          <w:rFonts w:ascii="Times New Roman" w:hAnsi="Times New Roman" w:cs="Times New Roman"/>
          <w:sz w:val="24"/>
          <w:szCs w:val="24"/>
          <w:lang w:val="en-US"/>
        </w:rPr>
      </w:pPr>
      <w:r w:rsidRPr="00F06DA7">
        <w:rPr>
          <w:rFonts w:ascii="Times New Roman" w:hAnsi="Times New Roman" w:cs="Times New Roman"/>
          <w:sz w:val="24"/>
          <w:szCs w:val="24"/>
          <w:lang w:val="en-US"/>
        </w:rPr>
        <w:t>3.2 Assumptions</w:t>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t>19</w:t>
      </w:r>
    </w:p>
    <w:p w14:paraId="68966555" w14:textId="1D318CFA" w:rsidR="00554625" w:rsidRPr="00F06DA7" w:rsidRDefault="00554625" w:rsidP="00554625">
      <w:pPr>
        <w:spacing w:after="0" w:line="480" w:lineRule="auto"/>
        <w:ind w:firstLine="720"/>
        <w:rPr>
          <w:rFonts w:ascii="Times New Roman" w:hAnsi="Times New Roman" w:cs="Times New Roman"/>
          <w:sz w:val="24"/>
          <w:szCs w:val="24"/>
          <w:lang w:val="en-US"/>
        </w:rPr>
      </w:pPr>
      <w:r w:rsidRPr="00F06DA7">
        <w:rPr>
          <w:rFonts w:ascii="Times New Roman" w:hAnsi="Times New Roman" w:cs="Times New Roman"/>
          <w:sz w:val="24"/>
          <w:szCs w:val="24"/>
          <w:lang w:val="en-US"/>
        </w:rPr>
        <w:t>3.3 Cyber</w:t>
      </w:r>
      <w:r w:rsidR="00151B6E" w:rsidRPr="00F06DA7">
        <w:rPr>
          <w:rFonts w:ascii="Times New Roman" w:hAnsi="Times New Roman" w:cs="Times New Roman"/>
          <w:sz w:val="24"/>
          <w:szCs w:val="24"/>
          <w:lang w:val="en-US"/>
        </w:rPr>
        <w:t>s</w:t>
      </w:r>
      <w:r w:rsidRPr="00F06DA7">
        <w:rPr>
          <w:rFonts w:ascii="Times New Roman" w:hAnsi="Times New Roman" w:cs="Times New Roman"/>
          <w:sz w:val="24"/>
          <w:szCs w:val="24"/>
          <w:lang w:val="en-US"/>
        </w:rPr>
        <w:t xml:space="preserve">ecurity Scorecard </w:t>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r>
      <w:r w:rsidR="00151B6E" w:rsidRPr="00F06DA7">
        <w:rPr>
          <w:rFonts w:ascii="Times New Roman" w:hAnsi="Times New Roman" w:cs="Times New Roman"/>
          <w:sz w:val="24"/>
          <w:szCs w:val="24"/>
          <w:lang w:val="en-US"/>
        </w:rPr>
        <w:tab/>
        <w:t>19</w:t>
      </w:r>
    </w:p>
    <w:p w14:paraId="6CBA6816" w14:textId="1205C315" w:rsidR="00554625" w:rsidRPr="00F06DA7" w:rsidRDefault="00554625" w:rsidP="00554625">
      <w:pPr>
        <w:spacing w:after="0" w:line="480" w:lineRule="auto"/>
        <w:ind w:firstLine="720"/>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3.4 Data Analysis and </w:t>
      </w:r>
      <w:r w:rsidR="00151B6E" w:rsidRPr="00F06DA7">
        <w:rPr>
          <w:rFonts w:ascii="Times New Roman" w:hAnsi="Times New Roman" w:cs="Times New Roman"/>
          <w:sz w:val="24"/>
          <w:szCs w:val="24"/>
          <w:lang w:val="en-US"/>
        </w:rPr>
        <w:t>Significant Results</w:t>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t>21</w:t>
      </w:r>
    </w:p>
    <w:p w14:paraId="6C246542" w14:textId="0131C2D0" w:rsidR="00554625" w:rsidRPr="00F06DA7" w:rsidRDefault="00554625" w:rsidP="00554625">
      <w:pPr>
        <w:spacing w:after="0" w:line="480" w:lineRule="auto"/>
        <w:ind w:firstLine="720"/>
        <w:rPr>
          <w:rFonts w:ascii="Times New Roman" w:hAnsi="Times New Roman" w:cs="Times New Roman"/>
          <w:sz w:val="24"/>
          <w:szCs w:val="24"/>
          <w:lang w:val="en-US"/>
        </w:rPr>
      </w:pPr>
      <w:r w:rsidRPr="00F06DA7">
        <w:rPr>
          <w:rFonts w:ascii="Times New Roman" w:hAnsi="Times New Roman" w:cs="Times New Roman"/>
          <w:sz w:val="24"/>
          <w:szCs w:val="24"/>
          <w:lang w:val="en-US"/>
        </w:rPr>
        <w:t>3.5 List of Recommendations</w:t>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t>22</w:t>
      </w:r>
    </w:p>
    <w:p w14:paraId="4B4D7988" w14:textId="31A78865" w:rsidR="00554625" w:rsidRPr="00F06DA7" w:rsidRDefault="00554625" w:rsidP="00554625">
      <w:pPr>
        <w:spacing w:line="480" w:lineRule="auto"/>
        <w:ind w:firstLine="720"/>
        <w:rPr>
          <w:rFonts w:ascii="Times New Roman" w:hAnsi="Times New Roman" w:cs="Times New Roman"/>
          <w:b/>
          <w:bCs/>
          <w:sz w:val="24"/>
          <w:szCs w:val="24"/>
          <w:u w:val="single"/>
          <w:lang w:val="en-US"/>
        </w:rPr>
      </w:pPr>
      <w:r w:rsidRPr="00F06DA7">
        <w:rPr>
          <w:rFonts w:ascii="Times New Roman" w:hAnsi="Times New Roman" w:cs="Times New Roman"/>
          <w:sz w:val="24"/>
          <w:szCs w:val="24"/>
          <w:lang w:val="en-US"/>
        </w:rPr>
        <w:br/>
      </w:r>
      <w:r w:rsidRPr="00F06DA7">
        <w:rPr>
          <w:rFonts w:ascii="Times New Roman" w:hAnsi="Times New Roman" w:cs="Times New Roman"/>
          <w:b/>
          <w:bCs/>
          <w:sz w:val="24"/>
          <w:szCs w:val="24"/>
          <w:u w:val="single"/>
          <w:lang w:val="en-US"/>
        </w:rPr>
        <w:t>Chapter 4: CISTAR Shale Gas Facility – Study of Cyber Hazards</w:t>
      </w:r>
      <w:r w:rsidR="00267F53" w:rsidRPr="00F06DA7">
        <w:rPr>
          <w:rFonts w:ascii="Times New Roman" w:hAnsi="Times New Roman" w:cs="Times New Roman"/>
          <w:b/>
          <w:bCs/>
          <w:sz w:val="24"/>
          <w:szCs w:val="24"/>
          <w:lang w:val="en-US"/>
        </w:rPr>
        <w:tab/>
      </w:r>
      <w:r w:rsidR="00267F53" w:rsidRPr="00F06DA7">
        <w:rPr>
          <w:rFonts w:ascii="Times New Roman" w:hAnsi="Times New Roman" w:cs="Times New Roman"/>
          <w:b/>
          <w:bCs/>
          <w:sz w:val="24"/>
          <w:szCs w:val="24"/>
          <w:lang w:val="en-US"/>
        </w:rPr>
        <w:tab/>
      </w:r>
      <w:r w:rsidR="00267F53" w:rsidRPr="00F06DA7">
        <w:rPr>
          <w:rFonts w:ascii="Times New Roman" w:hAnsi="Times New Roman" w:cs="Times New Roman"/>
          <w:b/>
          <w:bCs/>
          <w:sz w:val="24"/>
          <w:szCs w:val="24"/>
          <w:lang w:val="en-US"/>
        </w:rPr>
        <w:tab/>
      </w:r>
      <w:r w:rsidR="00267F53" w:rsidRPr="00F06DA7">
        <w:rPr>
          <w:rFonts w:ascii="Times New Roman" w:hAnsi="Times New Roman" w:cs="Times New Roman"/>
          <w:b/>
          <w:bCs/>
          <w:sz w:val="24"/>
          <w:szCs w:val="24"/>
          <w:u w:val="single"/>
          <w:lang w:val="en-US"/>
        </w:rPr>
        <w:t>25</w:t>
      </w:r>
    </w:p>
    <w:p w14:paraId="763C2740" w14:textId="079951BE" w:rsidR="00554625" w:rsidRPr="00F06DA7" w:rsidRDefault="00554625" w:rsidP="00554625">
      <w:pPr>
        <w:spacing w:after="0" w:line="480" w:lineRule="auto"/>
        <w:ind w:firstLine="720"/>
        <w:rPr>
          <w:rFonts w:ascii="Times New Roman" w:hAnsi="Times New Roman" w:cs="Times New Roman"/>
          <w:sz w:val="24"/>
          <w:szCs w:val="24"/>
          <w:lang w:val="en-US"/>
        </w:rPr>
      </w:pPr>
      <w:r w:rsidRPr="00F06DA7">
        <w:rPr>
          <w:rFonts w:ascii="Times New Roman" w:hAnsi="Times New Roman" w:cs="Times New Roman"/>
          <w:sz w:val="24"/>
          <w:szCs w:val="24"/>
          <w:lang w:val="en-US"/>
        </w:rPr>
        <w:t>4.1 Introduction to CISTAR Shale Gas Facility</w:t>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t>25</w:t>
      </w:r>
    </w:p>
    <w:p w14:paraId="7CBAC213" w14:textId="5F579580" w:rsidR="00554625" w:rsidRPr="00F06DA7" w:rsidRDefault="00554625" w:rsidP="00554625">
      <w:pPr>
        <w:spacing w:after="0" w:line="480" w:lineRule="auto"/>
        <w:ind w:firstLine="720"/>
        <w:rPr>
          <w:rFonts w:ascii="Times New Roman" w:hAnsi="Times New Roman" w:cs="Times New Roman"/>
          <w:sz w:val="24"/>
          <w:szCs w:val="24"/>
          <w:lang w:val="en-US"/>
        </w:rPr>
      </w:pPr>
      <w:r w:rsidRPr="00F06DA7">
        <w:rPr>
          <w:rFonts w:ascii="Times New Roman" w:hAnsi="Times New Roman" w:cs="Times New Roman"/>
          <w:sz w:val="24"/>
          <w:szCs w:val="24"/>
          <w:lang w:val="en-US"/>
        </w:rPr>
        <w:t>4.2 Assumptions of Control and Communications</w:t>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t>26</w:t>
      </w:r>
    </w:p>
    <w:p w14:paraId="23B44E9C" w14:textId="6A57C0C0" w:rsidR="00554625" w:rsidRPr="00F06DA7" w:rsidRDefault="00554625" w:rsidP="00554625">
      <w:pPr>
        <w:spacing w:after="0" w:line="480" w:lineRule="auto"/>
        <w:ind w:firstLine="720"/>
        <w:rPr>
          <w:rFonts w:ascii="Times New Roman" w:hAnsi="Times New Roman" w:cs="Times New Roman"/>
          <w:sz w:val="24"/>
          <w:szCs w:val="24"/>
          <w:lang w:val="en-US"/>
        </w:rPr>
      </w:pPr>
      <w:r w:rsidRPr="00F06DA7">
        <w:rPr>
          <w:rFonts w:ascii="Times New Roman" w:hAnsi="Times New Roman" w:cs="Times New Roman"/>
          <w:sz w:val="24"/>
          <w:szCs w:val="24"/>
          <w:lang w:val="en-US"/>
        </w:rPr>
        <w:t>4.3 Methodology</w:t>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r>
      <w:r w:rsidR="00AC34B4" w:rsidRPr="00F06DA7">
        <w:rPr>
          <w:rFonts w:ascii="Times New Roman" w:hAnsi="Times New Roman" w:cs="Times New Roman"/>
          <w:sz w:val="24"/>
          <w:szCs w:val="24"/>
          <w:lang w:val="en-US"/>
        </w:rPr>
        <w:tab/>
      </w:r>
      <w:r w:rsidR="00065CB5" w:rsidRPr="00F06DA7">
        <w:rPr>
          <w:rFonts w:ascii="Times New Roman" w:hAnsi="Times New Roman" w:cs="Times New Roman"/>
          <w:sz w:val="24"/>
          <w:szCs w:val="24"/>
          <w:lang w:val="en-US"/>
        </w:rPr>
        <w:tab/>
      </w:r>
      <w:r w:rsidR="00065CB5" w:rsidRPr="00F06DA7">
        <w:rPr>
          <w:rFonts w:ascii="Times New Roman" w:hAnsi="Times New Roman" w:cs="Times New Roman"/>
          <w:sz w:val="24"/>
          <w:szCs w:val="24"/>
          <w:lang w:val="en-US"/>
        </w:rPr>
        <w:tab/>
      </w:r>
      <w:r w:rsidR="00065CB5" w:rsidRPr="00F06DA7">
        <w:rPr>
          <w:rFonts w:ascii="Times New Roman" w:hAnsi="Times New Roman" w:cs="Times New Roman"/>
          <w:sz w:val="24"/>
          <w:szCs w:val="24"/>
          <w:lang w:val="en-US"/>
        </w:rPr>
        <w:tab/>
      </w:r>
      <w:r w:rsidR="00065CB5" w:rsidRPr="00F06DA7">
        <w:rPr>
          <w:rFonts w:ascii="Times New Roman" w:hAnsi="Times New Roman" w:cs="Times New Roman"/>
          <w:sz w:val="24"/>
          <w:szCs w:val="24"/>
          <w:lang w:val="en-US"/>
        </w:rPr>
        <w:tab/>
      </w:r>
      <w:r w:rsidR="00065CB5" w:rsidRPr="00F06DA7">
        <w:rPr>
          <w:rFonts w:ascii="Times New Roman" w:hAnsi="Times New Roman" w:cs="Times New Roman"/>
          <w:sz w:val="24"/>
          <w:szCs w:val="24"/>
          <w:lang w:val="en-US"/>
        </w:rPr>
        <w:tab/>
        <w:t>27</w:t>
      </w:r>
    </w:p>
    <w:p w14:paraId="57388C50" w14:textId="0E2750F4" w:rsidR="00554625" w:rsidRPr="00F06DA7" w:rsidRDefault="00554625" w:rsidP="00554625">
      <w:pPr>
        <w:spacing w:after="0" w:line="480" w:lineRule="auto"/>
        <w:ind w:firstLine="720"/>
        <w:rPr>
          <w:rFonts w:ascii="Times New Roman" w:hAnsi="Times New Roman" w:cs="Times New Roman"/>
          <w:sz w:val="24"/>
          <w:szCs w:val="24"/>
          <w:lang w:val="en-US"/>
        </w:rPr>
      </w:pPr>
      <w:r w:rsidRPr="00F06DA7">
        <w:rPr>
          <w:rFonts w:ascii="Times New Roman" w:hAnsi="Times New Roman" w:cs="Times New Roman"/>
          <w:sz w:val="24"/>
          <w:szCs w:val="24"/>
          <w:lang w:val="en-US"/>
        </w:rPr>
        <w:t>4.4 Control Considerations</w:t>
      </w:r>
      <w:r w:rsidR="00065CB5" w:rsidRPr="00F06DA7">
        <w:rPr>
          <w:rFonts w:ascii="Times New Roman" w:hAnsi="Times New Roman" w:cs="Times New Roman"/>
          <w:sz w:val="24"/>
          <w:szCs w:val="24"/>
          <w:lang w:val="en-US"/>
        </w:rPr>
        <w:tab/>
      </w:r>
      <w:r w:rsidR="00065CB5" w:rsidRPr="00F06DA7">
        <w:rPr>
          <w:rFonts w:ascii="Times New Roman" w:hAnsi="Times New Roman" w:cs="Times New Roman"/>
          <w:sz w:val="24"/>
          <w:szCs w:val="24"/>
          <w:lang w:val="en-US"/>
        </w:rPr>
        <w:tab/>
      </w:r>
      <w:r w:rsidR="00065CB5" w:rsidRPr="00F06DA7">
        <w:rPr>
          <w:rFonts w:ascii="Times New Roman" w:hAnsi="Times New Roman" w:cs="Times New Roman"/>
          <w:sz w:val="24"/>
          <w:szCs w:val="24"/>
          <w:lang w:val="en-US"/>
        </w:rPr>
        <w:tab/>
      </w:r>
      <w:r w:rsidR="00791C92" w:rsidRPr="00F06DA7">
        <w:rPr>
          <w:rFonts w:ascii="Times New Roman" w:hAnsi="Times New Roman" w:cs="Times New Roman"/>
          <w:sz w:val="24"/>
          <w:szCs w:val="24"/>
          <w:lang w:val="en-US"/>
        </w:rPr>
        <w:tab/>
      </w:r>
      <w:r w:rsidR="00791C92" w:rsidRPr="00F06DA7">
        <w:rPr>
          <w:rFonts w:ascii="Times New Roman" w:hAnsi="Times New Roman" w:cs="Times New Roman"/>
          <w:sz w:val="24"/>
          <w:szCs w:val="24"/>
          <w:lang w:val="en-US"/>
        </w:rPr>
        <w:tab/>
      </w:r>
      <w:r w:rsidR="00791C92" w:rsidRPr="00F06DA7">
        <w:rPr>
          <w:rFonts w:ascii="Times New Roman" w:hAnsi="Times New Roman" w:cs="Times New Roman"/>
          <w:sz w:val="24"/>
          <w:szCs w:val="24"/>
          <w:lang w:val="en-US"/>
        </w:rPr>
        <w:tab/>
      </w:r>
      <w:r w:rsidR="00791C92" w:rsidRPr="00F06DA7">
        <w:rPr>
          <w:rFonts w:ascii="Times New Roman" w:hAnsi="Times New Roman" w:cs="Times New Roman"/>
          <w:sz w:val="24"/>
          <w:szCs w:val="24"/>
          <w:lang w:val="en-US"/>
        </w:rPr>
        <w:tab/>
      </w:r>
      <w:r w:rsidR="00791C92" w:rsidRPr="00F06DA7">
        <w:rPr>
          <w:rFonts w:ascii="Times New Roman" w:hAnsi="Times New Roman" w:cs="Times New Roman"/>
          <w:sz w:val="24"/>
          <w:szCs w:val="24"/>
          <w:lang w:val="en-US"/>
        </w:rPr>
        <w:tab/>
        <w:t>29</w:t>
      </w:r>
    </w:p>
    <w:p w14:paraId="2F6BCA81" w14:textId="44765B73" w:rsidR="00554625" w:rsidRPr="00F06DA7" w:rsidRDefault="00554625" w:rsidP="00554625">
      <w:pPr>
        <w:spacing w:after="0" w:line="480" w:lineRule="auto"/>
        <w:ind w:firstLine="720"/>
        <w:rPr>
          <w:rFonts w:ascii="Times New Roman" w:hAnsi="Times New Roman" w:cs="Times New Roman"/>
          <w:sz w:val="24"/>
          <w:szCs w:val="24"/>
          <w:lang w:val="en-US"/>
        </w:rPr>
      </w:pPr>
      <w:r w:rsidRPr="00F06DA7">
        <w:rPr>
          <w:rFonts w:ascii="Times New Roman" w:hAnsi="Times New Roman" w:cs="Times New Roman"/>
          <w:sz w:val="24"/>
          <w:szCs w:val="24"/>
          <w:lang w:val="en-US"/>
        </w:rPr>
        <w:t>4.5 Detailed Analysis</w:t>
      </w:r>
      <w:r w:rsidR="00791C92" w:rsidRPr="00F06DA7">
        <w:rPr>
          <w:rFonts w:ascii="Times New Roman" w:hAnsi="Times New Roman" w:cs="Times New Roman"/>
          <w:sz w:val="24"/>
          <w:szCs w:val="24"/>
          <w:lang w:val="en-US"/>
        </w:rPr>
        <w:tab/>
      </w:r>
      <w:r w:rsidR="00791C92" w:rsidRPr="00F06DA7">
        <w:rPr>
          <w:rFonts w:ascii="Times New Roman" w:hAnsi="Times New Roman" w:cs="Times New Roman"/>
          <w:sz w:val="24"/>
          <w:szCs w:val="24"/>
          <w:lang w:val="en-US"/>
        </w:rPr>
        <w:tab/>
      </w:r>
      <w:r w:rsidR="00791C92" w:rsidRPr="00F06DA7">
        <w:rPr>
          <w:rFonts w:ascii="Times New Roman" w:hAnsi="Times New Roman" w:cs="Times New Roman"/>
          <w:sz w:val="24"/>
          <w:szCs w:val="24"/>
          <w:lang w:val="en-US"/>
        </w:rPr>
        <w:tab/>
      </w:r>
      <w:r w:rsidR="00791C92" w:rsidRPr="00F06DA7">
        <w:rPr>
          <w:rFonts w:ascii="Times New Roman" w:hAnsi="Times New Roman" w:cs="Times New Roman"/>
          <w:sz w:val="24"/>
          <w:szCs w:val="24"/>
          <w:lang w:val="en-US"/>
        </w:rPr>
        <w:tab/>
      </w:r>
      <w:r w:rsidR="00791C92" w:rsidRPr="00F06DA7">
        <w:rPr>
          <w:rFonts w:ascii="Times New Roman" w:hAnsi="Times New Roman" w:cs="Times New Roman"/>
          <w:sz w:val="24"/>
          <w:szCs w:val="24"/>
          <w:lang w:val="en-US"/>
        </w:rPr>
        <w:tab/>
      </w:r>
      <w:r w:rsidR="00791C92" w:rsidRPr="00F06DA7">
        <w:rPr>
          <w:rFonts w:ascii="Times New Roman" w:hAnsi="Times New Roman" w:cs="Times New Roman"/>
          <w:sz w:val="24"/>
          <w:szCs w:val="24"/>
          <w:lang w:val="en-US"/>
        </w:rPr>
        <w:tab/>
      </w:r>
      <w:r w:rsidR="00791C92" w:rsidRPr="00F06DA7">
        <w:rPr>
          <w:rFonts w:ascii="Times New Roman" w:hAnsi="Times New Roman" w:cs="Times New Roman"/>
          <w:sz w:val="24"/>
          <w:szCs w:val="24"/>
          <w:lang w:val="en-US"/>
        </w:rPr>
        <w:tab/>
      </w:r>
      <w:r w:rsidR="00791C92" w:rsidRPr="00F06DA7">
        <w:rPr>
          <w:rFonts w:ascii="Times New Roman" w:hAnsi="Times New Roman" w:cs="Times New Roman"/>
          <w:sz w:val="24"/>
          <w:szCs w:val="24"/>
          <w:lang w:val="en-US"/>
        </w:rPr>
        <w:tab/>
      </w:r>
      <w:r w:rsidR="00791C92" w:rsidRPr="00F06DA7">
        <w:rPr>
          <w:rFonts w:ascii="Times New Roman" w:hAnsi="Times New Roman" w:cs="Times New Roman"/>
          <w:sz w:val="24"/>
          <w:szCs w:val="24"/>
          <w:lang w:val="en-US"/>
        </w:rPr>
        <w:tab/>
        <w:t>30</w:t>
      </w:r>
    </w:p>
    <w:p w14:paraId="554490DA" w14:textId="6FC5C4C5" w:rsidR="00554625" w:rsidRPr="00F06DA7" w:rsidRDefault="00554625" w:rsidP="00554625">
      <w:pPr>
        <w:spacing w:after="0" w:line="480" w:lineRule="auto"/>
        <w:ind w:firstLine="720"/>
        <w:rPr>
          <w:rFonts w:ascii="Times New Roman" w:hAnsi="Times New Roman" w:cs="Times New Roman"/>
          <w:sz w:val="24"/>
          <w:szCs w:val="24"/>
          <w:lang w:val="en-US"/>
        </w:rPr>
      </w:pPr>
      <w:r w:rsidRPr="00F06DA7">
        <w:rPr>
          <w:rFonts w:ascii="Times New Roman" w:hAnsi="Times New Roman" w:cs="Times New Roman"/>
          <w:sz w:val="24"/>
          <w:szCs w:val="24"/>
          <w:lang w:val="en-US"/>
        </w:rPr>
        <w:t>4.6 Cyber Interfaces and Communication Strategies</w:t>
      </w:r>
      <w:r w:rsidR="00791C92" w:rsidRPr="00F06DA7">
        <w:rPr>
          <w:rFonts w:ascii="Times New Roman" w:hAnsi="Times New Roman" w:cs="Times New Roman"/>
          <w:sz w:val="24"/>
          <w:szCs w:val="24"/>
          <w:lang w:val="en-US"/>
        </w:rPr>
        <w:tab/>
      </w:r>
      <w:r w:rsidR="00791C92" w:rsidRPr="00F06DA7">
        <w:rPr>
          <w:rFonts w:ascii="Times New Roman" w:hAnsi="Times New Roman" w:cs="Times New Roman"/>
          <w:sz w:val="24"/>
          <w:szCs w:val="24"/>
          <w:lang w:val="en-US"/>
        </w:rPr>
        <w:tab/>
      </w:r>
      <w:r w:rsidR="00791C92" w:rsidRPr="00F06DA7">
        <w:rPr>
          <w:rFonts w:ascii="Times New Roman" w:hAnsi="Times New Roman" w:cs="Times New Roman"/>
          <w:sz w:val="24"/>
          <w:szCs w:val="24"/>
          <w:lang w:val="en-US"/>
        </w:rPr>
        <w:tab/>
      </w:r>
      <w:r w:rsidR="00791C92" w:rsidRPr="00F06DA7">
        <w:rPr>
          <w:rFonts w:ascii="Times New Roman" w:hAnsi="Times New Roman" w:cs="Times New Roman"/>
          <w:sz w:val="24"/>
          <w:szCs w:val="24"/>
          <w:lang w:val="en-US"/>
        </w:rPr>
        <w:tab/>
      </w:r>
      <w:r w:rsidR="00791C92" w:rsidRPr="00F06DA7">
        <w:rPr>
          <w:rFonts w:ascii="Times New Roman" w:hAnsi="Times New Roman" w:cs="Times New Roman"/>
          <w:sz w:val="24"/>
          <w:szCs w:val="24"/>
          <w:lang w:val="en-US"/>
        </w:rPr>
        <w:tab/>
        <w:t>33</w:t>
      </w:r>
    </w:p>
    <w:p w14:paraId="4275DACE" w14:textId="096A1534" w:rsidR="00554625" w:rsidRPr="00F06DA7" w:rsidRDefault="00554625" w:rsidP="00554625">
      <w:pPr>
        <w:spacing w:after="0" w:line="480" w:lineRule="auto"/>
        <w:ind w:firstLine="720"/>
        <w:rPr>
          <w:rFonts w:ascii="Times New Roman" w:hAnsi="Times New Roman" w:cs="Times New Roman"/>
          <w:sz w:val="24"/>
          <w:szCs w:val="24"/>
          <w:lang w:val="en-US"/>
        </w:rPr>
      </w:pPr>
      <w:r w:rsidRPr="00F06DA7">
        <w:rPr>
          <w:rFonts w:ascii="Times New Roman" w:hAnsi="Times New Roman" w:cs="Times New Roman"/>
          <w:sz w:val="24"/>
          <w:szCs w:val="24"/>
          <w:lang w:val="en-US"/>
        </w:rPr>
        <w:t>4.7 Cyber Threat Statement</w:t>
      </w:r>
      <w:r w:rsidR="0022227D" w:rsidRPr="00F06DA7">
        <w:rPr>
          <w:rFonts w:ascii="Times New Roman" w:hAnsi="Times New Roman" w:cs="Times New Roman"/>
          <w:sz w:val="24"/>
          <w:szCs w:val="24"/>
          <w:lang w:val="en-US"/>
        </w:rPr>
        <w:tab/>
      </w:r>
      <w:r w:rsidR="0022227D" w:rsidRPr="00F06DA7">
        <w:rPr>
          <w:rFonts w:ascii="Times New Roman" w:hAnsi="Times New Roman" w:cs="Times New Roman"/>
          <w:sz w:val="24"/>
          <w:szCs w:val="24"/>
          <w:lang w:val="en-US"/>
        </w:rPr>
        <w:tab/>
      </w:r>
      <w:r w:rsidR="0022227D" w:rsidRPr="00F06DA7">
        <w:rPr>
          <w:rFonts w:ascii="Times New Roman" w:hAnsi="Times New Roman" w:cs="Times New Roman"/>
          <w:sz w:val="24"/>
          <w:szCs w:val="24"/>
          <w:lang w:val="en-US"/>
        </w:rPr>
        <w:tab/>
      </w:r>
      <w:r w:rsidR="0022227D" w:rsidRPr="00F06DA7">
        <w:rPr>
          <w:rFonts w:ascii="Times New Roman" w:hAnsi="Times New Roman" w:cs="Times New Roman"/>
          <w:sz w:val="24"/>
          <w:szCs w:val="24"/>
          <w:lang w:val="en-US"/>
        </w:rPr>
        <w:tab/>
      </w:r>
      <w:r w:rsidR="0022227D" w:rsidRPr="00F06DA7">
        <w:rPr>
          <w:rFonts w:ascii="Times New Roman" w:hAnsi="Times New Roman" w:cs="Times New Roman"/>
          <w:sz w:val="24"/>
          <w:szCs w:val="24"/>
          <w:lang w:val="en-US"/>
        </w:rPr>
        <w:tab/>
      </w:r>
      <w:r w:rsidR="0022227D" w:rsidRPr="00F06DA7">
        <w:rPr>
          <w:rFonts w:ascii="Times New Roman" w:hAnsi="Times New Roman" w:cs="Times New Roman"/>
          <w:sz w:val="24"/>
          <w:szCs w:val="24"/>
          <w:lang w:val="en-US"/>
        </w:rPr>
        <w:tab/>
      </w:r>
      <w:r w:rsidR="0022227D" w:rsidRPr="00F06DA7">
        <w:rPr>
          <w:rFonts w:ascii="Times New Roman" w:hAnsi="Times New Roman" w:cs="Times New Roman"/>
          <w:sz w:val="24"/>
          <w:szCs w:val="24"/>
          <w:lang w:val="en-US"/>
        </w:rPr>
        <w:tab/>
      </w:r>
      <w:r w:rsidR="0022227D" w:rsidRPr="00F06DA7">
        <w:rPr>
          <w:rFonts w:ascii="Times New Roman" w:hAnsi="Times New Roman" w:cs="Times New Roman"/>
          <w:sz w:val="24"/>
          <w:szCs w:val="24"/>
          <w:lang w:val="en-US"/>
        </w:rPr>
        <w:tab/>
        <w:t>37</w:t>
      </w:r>
    </w:p>
    <w:p w14:paraId="3E57E1FC" w14:textId="77777777" w:rsidR="00554625" w:rsidRPr="00F06DA7" w:rsidRDefault="00554625" w:rsidP="00554625">
      <w:pPr>
        <w:spacing w:after="0" w:line="480" w:lineRule="auto"/>
        <w:ind w:firstLine="720"/>
        <w:rPr>
          <w:rFonts w:ascii="Times New Roman" w:hAnsi="Times New Roman" w:cs="Times New Roman"/>
          <w:sz w:val="24"/>
          <w:szCs w:val="24"/>
          <w:lang w:val="en-US"/>
        </w:rPr>
      </w:pPr>
    </w:p>
    <w:p w14:paraId="4C854F85" w14:textId="786411AB" w:rsidR="00554625" w:rsidRPr="00F06DA7" w:rsidRDefault="00554625" w:rsidP="00554625">
      <w:pPr>
        <w:spacing w:line="480" w:lineRule="auto"/>
        <w:rPr>
          <w:rFonts w:ascii="Times New Roman" w:hAnsi="Times New Roman" w:cs="Times New Roman"/>
          <w:sz w:val="24"/>
          <w:szCs w:val="24"/>
          <w:lang w:val="en-US"/>
        </w:rPr>
      </w:pPr>
      <w:r w:rsidRPr="00F06DA7">
        <w:rPr>
          <w:rFonts w:ascii="Times New Roman" w:hAnsi="Times New Roman" w:cs="Times New Roman"/>
          <w:b/>
          <w:bCs/>
          <w:sz w:val="24"/>
          <w:szCs w:val="24"/>
          <w:u w:val="single"/>
          <w:lang w:val="en-US"/>
        </w:rPr>
        <w:t>Chapter 5: Recommendations and Future Scope</w:t>
      </w:r>
      <w:r w:rsidR="00267F53" w:rsidRPr="00F06DA7">
        <w:rPr>
          <w:rFonts w:ascii="Times New Roman" w:hAnsi="Times New Roman" w:cs="Times New Roman"/>
          <w:b/>
          <w:bCs/>
          <w:sz w:val="24"/>
          <w:szCs w:val="24"/>
          <w:lang w:val="en-US"/>
        </w:rPr>
        <w:tab/>
      </w:r>
      <w:r w:rsidR="00267F53" w:rsidRPr="00F06DA7">
        <w:rPr>
          <w:rFonts w:ascii="Times New Roman" w:hAnsi="Times New Roman" w:cs="Times New Roman"/>
          <w:b/>
          <w:bCs/>
          <w:sz w:val="24"/>
          <w:szCs w:val="24"/>
          <w:lang w:val="en-US"/>
        </w:rPr>
        <w:tab/>
      </w:r>
      <w:r w:rsidR="00267F53" w:rsidRPr="00F06DA7">
        <w:rPr>
          <w:rFonts w:ascii="Times New Roman" w:hAnsi="Times New Roman" w:cs="Times New Roman"/>
          <w:b/>
          <w:bCs/>
          <w:sz w:val="24"/>
          <w:szCs w:val="24"/>
          <w:lang w:val="en-US"/>
        </w:rPr>
        <w:tab/>
      </w:r>
      <w:r w:rsidR="00267F53" w:rsidRPr="00F06DA7">
        <w:rPr>
          <w:rFonts w:ascii="Times New Roman" w:hAnsi="Times New Roman" w:cs="Times New Roman"/>
          <w:b/>
          <w:bCs/>
          <w:sz w:val="24"/>
          <w:szCs w:val="24"/>
          <w:lang w:val="en-US"/>
        </w:rPr>
        <w:tab/>
      </w:r>
      <w:r w:rsidR="00267F53" w:rsidRPr="00F06DA7">
        <w:rPr>
          <w:rFonts w:ascii="Times New Roman" w:hAnsi="Times New Roman" w:cs="Times New Roman"/>
          <w:b/>
          <w:bCs/>
          <w:sz w:val="24"/>
          <w:szCs w:val="24"/>
          <w:lang w:val="en-US"/>
        </w:rPr>
        <w:tab/>
      </w:r>
      <w:r w:rsidR="00267F53" w:rsidRPr="00F06DA7">
        <w:rPr>
          <w:rFonts w:ascii="Times New Roman" w:hAnsi="Times New Roman" w:cs="Times New Roman"/>
          <w:b/>
          <w:bCs/>
          <w:sz w:val="24"/>
          <w:szCs w:val="24"/>
          <w:lang w:val="en-US"/>
        </w:rPr>
        <w:tab/>
      </w:r>
      <w:r w:rsidR="00267F53" w:rsidRPr="00F06DA7">
        <w:rPr>
          <w:rFonts w:ascii="Times New Roman" w:hAnsi="Times New Roman" w:cs="Times New Roman"/>
          <w:b/>
          <w:bCs/>
          <w:sz w:val="24"/>
          <w:szCs w:val="24"/>
          <w:u w:val="single"/>
          <w:lang w:val="en-US"/>
        </w:rPr>
        <w:t>41</w:t>
      </w:r>
    </w:p>
    <w:p w14:paraId="31488C64" w14:textId="77777777" w:rsidR="00554625" w:rsidRPr="00F06DA7" w:rsidRDefault="00554625" w:rsidP="00554625">
      <w:pPr>
        <w:spacing w:after="0" w:line="480" w:lineRule="auto"/>
        <w:rPr>
          <w:rFonts w:ascii="Times New Roman" w:hAnsi="Times New Roman" w:cs="Times New Roman"/>
          <w:sz w:val="24"/>
          <w:szCs w:val="24"/>
          <w:lang w:val="en-US"/>
        </w:rPr>
      </w:pPr>
    </w:p>
    <w:p w14:paraId="48C4EA22" w14:textId="77777777" w:rsidR="00554625" w:rsidRPr="00F06DA7" w:rsidRDefault="00554625" w:rsidP="00554625">
      <w:pPr>
        <w:spacing w:line="480" w:lineRule="auto"/>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Acknowledgements</w:t>
      </w:r>
    </w:p>
    <w:p w14:paraId="4556F205" w14:textId="1DFEE453" w:rsidR="00554625" w:rsidRPr="00F06DA7" w:rsidRDefault="00554625" w:rsidP="00554625">
      <w:pPr>
        <w:spacing w:line="480" w:lineRule="auto"/>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Appendix A-1: HAZID Study of Shale Gas Facility</w:t>
      </w:r>
      <w:r w:rsidR="00E72D2D" w:rsidRPr="00F06DA7">
        <w:rPr>
          <w:rFonts w:ascii="Times New Roman" w:hAnsi="Times New Roman" w:cs="Times New Roman"/>
          <w:b/>
          <w:bCs/>
          <w:sz w:val="24"/>
          <w:szCs w:val="24"/>
          <w:lang w:val="en-US"/>
        </w:rPr>
        <w:tab/>
      </w:r>
      <w:r w:rsidR="00E72D2D" w:rsidRPr="00F06DA7">
        <w:rPr>
          <w:rFonts w:ascii="Times New Roman" w:hAnsi="Times New Roman" w:cs="Times New Roman"/>
          <w:b/>
          <w:bCs/>
          <w:sz w:val="24"/>
          <w:szCs w:val="24"/>
          <w:lang w:val="en-US"/>
        </w:rPr>
        <w:tab/>
      </w:r>
      <w:r w:rsidR="00E72D2D" w:rsidRPr="00F06DA7">
        <w:rPr>
          <w:rFonts w:ascii="Times New Roman" w:hAnsi="Times New Roman" w:cs="Times New Roman"/>
          <w:b/>
          <w:bCs/>
          <w:sz w:val="24"/>
          <w:szCs w:val="24"/>
          <w:lang w:val="en-US"/>
        </w:rPr>
        <w:tab/>
      </w:r>
      <w:r w:rsidR="00E72D2D" w:rsidRPr="00F06DA7">
        <w:rPr>
          <w:rFonts w:ascii="Times New Roman" w:hAnsi="Times New Roman" w:cs="Times New Roman"/>
          <w:b/>
          <w:bCs/>
          <w:sz w:val="24"/>
          <w:szCs w:val="24"/>
          <w:lang w:val="en-US"/>
        </w:rPr>
        <w:tab/>
      </w:r>
      <w:r w:rsidR="00E72D2D" w:rsidRPr="00F06DA7">
        <w:rPr>
          <w:rFonts w:ascii="Times New Roman" w:hAnsi="Times New Roman" w:cs="Times New Roman"/>
          <w:b/>
          <w:bCs/>
          <w:sz w:val="24"/>
          <w:szCs w:val="24"/>
          <w:lang w:val="en-US"/>
        </w:rPr>
        <w:tab/>
      </w:r>
      <w:r w:rsidR="00E72D2D" w:rsidRPr="00F06DA7">
        <w:rPr>
          <w:rFonts w:ascii="Times New Roman" w:hAnsi="Times New Roman" w:cs="Times New Roman"/>
          <w:b/>
          <w:bCs/>
          <w:sz w:val="24"/>
          <w:szCs w:val="24"/>
          <w:u w:val="single"/>
          <w:lang w:val="en-US"/>
        </w:rPr>
        <w:t>49</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7"/>
        <w:gridCol w:w="456"/>
      </w:tblGrid>
      <w:tr w:rsidR="00E72D2D" w:rsidRPr="00F06DA7" w14:paraId="314660F4" w14:textId="77777777" w:rsidTr="00E72D2D">
        <w:tc>
          <w:tcPr>
            <w:tcW w:w="8789" w:type="dxa"/>
          </w:tcPr>
          <w:p w14:paraId="09E07664" w14:textId="77777777" w:rsidR="00E72D2D" w:rsidRPr="00F06DA7" w:rsidRDefault="00E72D2D" w:rsidP="00E72D2D">
            <w:pP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 xml:space="preserve">Appendix A-2: </w:t>
            </w:r>
            <w:bookmarkStart w:id="0" w:name="_Hlk67500072"/>
            <w:r w:rsidRPr="00F06DA7">
              <w:rPr>
                <w:rFonts w:ascii="Times New Roman" w:hAnsi="Times New Roman" w:cs="Times New Roman"/>
                <w:b/>
                <w:bCs/>
                <w:sz w:val="24"/>
                <w:szCs w:val="24"/>
                <w:u w:val="single"/>
                <w:lang w:val="en-US"/>
              </w:rPr>
              <w:t>Summary of Cybersecurity Scorecard Study (Thesis by Brayden Franz)</w:t>
            </w:r>
            <w:bookmarkEnd w:id="0"/>
          </w:p>
          <w:p w14:paraId="7E65FD5A" w14:textId="77777777" w:rsidR="00E72D2D" w:rsidRPr="00F06DA7" w:rsidRDefault="00E72D2D">
            <w:pPr>
              <w:rPr>
                <w:rFonts w:ascii="Times New Roman" w:hAnsi="Times New Roman" w:cs="Times New Roman"/>
                <w:b/>
                <w:bCs/>
                <w:sz w:val="24"/>
                <w:szCs w:val="24"/>
                <w:u w:val="single"/>
                <w:lang w:val="en-US"/>
              </w:rPr>
            </w:pPr>
          </w:p>
        </w:tc>
        <w:tc>
          <w:tcPr>
            <w:tcW w:w="374" w:type="dxa"/>
          </w:tcPr>
          <w:p w14:paraId="29B57496" w14:textId="30EE1CA9" w:rsidR="00E72D2D" w:rsidRPr="00F06DA7" w:rsidRDefault="00E72D2D">
            <w:pP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58</w:t>
            </w:r>
          </w:p>
        </w:tc>
      </w:tr>
    </w:tbl>
    <w:p w14:paraId="47A316C5" w14:textId="77777777" w:rsidR="00881BEB" w:rsidRPr="00F06DA7" w:rsidRDefault="00171B91">
      <w:pPr>
        <w:rPr>
          <w:rFonts w:ascii="Times New Roman" w:hAnsi="Times New Roman" w:cs="Times New Roman"/>
          <w:b/>
          <w:bCs/>
          <w:sz w:val="24"/>
          <w:szCs w:val="24"/>
          <w:u w:val="single"/>
          <w:lang w:val="en-US"/>
        </w:rPr>
        <w:sectPr w:rsidR="00881BEB" w:rsidRPr="00F06DA7" w:rsidSect="003E4D6D">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pPr>
      <w:r w:rsidRPr="00F06DA7">
        <w:rPr>
          <w:rFonts w:ascii="Times New Roman" w:hAnsi="Times New Roman" w:cs="Times New Roman"/>
          <w:b/>
          <w:bCs/>
          <w:sz w:val="24"/>
          <w:szCs w:val="24"/>
          <w:u w:val="single"/>
          <w:lang w:val="en-US"/>
        </w:rPr>
        <w:br w:type="page"/>
      </w:r>
    </w:p>
    <w:p w14:paraId="7B120BDC" w14:textId="77777777" w:rsidR="00554625" w:rsidRPr="00F06DA7" w:rsidRDefault="00554625" w:rsidP="00610B87">
      <w:pPr>
        <w:spacing w:after="0" w:line="480" w:lineRule="auto"/>
        <w:jc w:val="cente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CHAPTER – 1</w:t>
      </w:r>
    </w:p>
    <w:p w14:paraId="7E5DE450" w14:textId="77777777" w:rsidR="00554625" w:rsidRPr="00F06DA7" w:rsidRDefault="00554625" w:rsidP="00610B87">
      <w:pPr>
        <w:spacing w:after="0" w:line="480" w:lineRule="auto"/>
        <w:jc w:val="cente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INTRODUCTION SECTION</w:t>
      </w:r>
    </w:p>
    <w:p w14:paraId="730CD8C1" w14:textId="77777777" w:rsidR="00554625" w:rsidRPr="00F06DA7" w:rsidRDefault="00554625" w:rsidP="003C747C">
      <w:pPr>
        <w:pStyle w:val="ListParagraph"/>
        <w:numPr>
          <w:ilvl w:val="1"/>
          <w:numId w:val="20"/>
        </w:numPr>
        <w:spacing w:line="480" w:lineRule="auto"/>
        <w:ind w:left="142" w:hanging="426"/>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Introduction to the Problem</w:t>
      </w:r>
    </w:p>
    <w:p w14:paraId="4EE46284" w14:textId="3E086ADA"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Recent data on industrial cyberattacks have indicated an increase in the targeted attacks on the United States energy sector</w:t>
      </w:r>
      <w:r w:rsidRPr="00F06DA7">
        <w:rPr>
          <w:rFonts w:ascii="Times New Roman" w:hAnsi="Times New Roman" w:cs="Times New Roman"/>
          <w:sz w:val="24"/>
          <w:szCs w:val="24"/>
          <w:lang w:val="en-US"/>
        </w:rPr>
        <w:fldChar w:fldCharType="begin" w:fldLock="1"/>
      </w:r>
      <w:r w:rsidRPr="00F06DA7">
        <w:rPr>
          <w:rFonts w:ascii="Times New Roman" w:hAnsi="Times New Roman" w:cs="Times New Roman"/>
          <w:sz w:val="24"/>
          <w:szCs w:val="24"/>
          <w:lang w:val="en-US"/>
        </w:rPr>
        <w:instrText>ADDIN CSL_CITATION {"citationItems":[{"id":"ITEM-1","itemData":{"author":[{"dropping-particle":"","family":"Kaspersky Lab ICS CERT","given":"","non-dropping-particle":"","parse-names":false,"suffix":""}],"id":"ITEM-1","issued":{"date-parts":[["2019"]]},"title":"Threat Landscape for Industrial Automation Systems in H1 2020","type":"report"},"uris":["http://www.mendeley.com/documents/?uuid=411a1bab-65cf-4d6b-b14d-a9d8e13908e9"]}],"mendeley":{"formattedCitation":"&lt;sup&gt;1&lt;/sup&gt;","plainTextFormattedCitation":"1","previouslyFormattedCitation":"&lt;sup&gt;1&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Pr="00F06DA7">
        <w:rPr>
          <w:rFonts w:ascii="Times New Roman" w:hAnsi="Times New Roman" w:cs="Times New Roman"/>
          <w:noProof/>
          <w:sz w:val="24"/>
          <w:szCs w:val="24"/>
          <w:vertAlign w:val="superscript"/>
          <w:lang w:val="en-US"/>
        </w:rPr>
        <w:t>1</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Energy sector is considered as critical infrastructure and mainly consists of petrochemical and natural gas companies, which fall within the private sector and operate independently of each other. As of March 2020, there were a total of 772 oil rigs</w:t>
      </w:r>
      <w:r w:rsidR="009C6634" w:rsidRPr="00F06DA7">
        <w:rPr>
          <w:rFonts w:ascii="Times New Roman" w:hAnsi="Times New Roman" w:cs="Times New Roman"/>
          <w:sz w:val="24"/>
          <w:szCs w:val="24"/>
          <w:lang w:val="en-US"/>
        </w:rPr>
        <w:t xml:space="preserve"> running</w:t>
      </w:r>
      <w:r w:rsidRPr="00F06DA7">
        <w:rPr>
          <w:rFonts w:ascii="Times New Roman" w:hAnsi="Times New Roman" w:cs="Times New Roman"/>
          <w:sz w:val="24"/>
          <w:szCs w:val="24"/>
          <w:lang w:val="en-US"/>
        </w:rPr>
        <w:t xml:space="preserve"> in the United States</w:t>
      </w:r>
      <w:r w:rsidRPr="00F06DA7">
        <w:rPr>
          <w:rFonts w:ascii="Times New Roman" w:hAnsi="Times New Roman" w:cs="Times New Roman"/>
          <w:sz w:val="24"/>
          <w:szCs w:val="24"/>
          <w:lang w:val="en-US"/>
        </w:rPr>
        <w:fldChar w:fldCharType="begin" w:fldLock="1"/>
      </w:r>
      <w:r w:rsidRPr="00F06DA7">
        <w:rPr>
          <w:rFonts w:ascii="Times New Roman" w:hAnsi="Times New Roman" w:cs="Times New Roman"/>
          <w:sz w:val="24"/>
          <w:szCs w:val="24"/>
          <w:lang w:val="en-US"/>
        </w:rPr>
        <w:instrText>ADDIN CSL_CITATION {"citationItems":[{"id":"ITEM-1","itemData":{"URL":"https://www.eia.gov/todayinenergy/detail.php?id=43796","accessed":{"date-parts":[["2021","3","11"]]},"author":[{"dropping-particle":"","family":"U.S. Energy Information Administration","given":"","non-dropping-particle":"","parse-names":false,"suffix":""}],"id":"ITEM-1","issued":{"date-parts":[["2020"]]},"title":"TODAY IN ENERGY","type":"webpage"},"uris":["http://www.mendeley.com/documents/?uuid=fb3247ed-3921-4738-9e6a-6401353e1917"]}],"mendeley":{"formattedCitation":"&lt;sup&gt;2&lt;/sup&gt;","plainTextFormattedCitation":"2","previouslyFormattedCitation":"&lt;sup&gt;2&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Pr="00F06DA7">
        <w:rPr>
          <w:rFonts w:ascii="Times New Roman" w:hAnsi="Times New Roman" w:cs="Times New Roman"/>
          <w:noProof/>
          <w:sz w:val="24"/>
          <w:szCs w:val="24"/>
          <w:vertAlign w:val="superscript"/>
          <w:lang w:val="en-US"/>
        </w:rPr>
        <w:t>2</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w:t>
      </w:r>
      <w:r w:rsidR="00DE25A8" w:rsidRPr="00F06DA7">
        <w:rPr>
          <w:rFonts w:ascii="Times New Roman" w:hAnsi="Times New Roman" w:cs="Times New Roman"/>
          <w:sz w:val="24"/>
          <w:szCs w:val="24"/>
          <w:lang w:val="en-US"/>
        </w:rPr>
        <w:t>Due to the onset of Coronavirus Disease 2019 (COVID-19</w:t>
      </w:r>
      <w:r w:rsidR="006F0F3C" w:rsidRPr="00F06DA7">
        <w:rPr>
          <w:rFonts w:ascii="Times New Roman" w:hAnsi="Times New Roman" w:cs="Times New Roman"/>
          <w:sz w:val="24"/>
          <w:szCs w:val="24"/>
          <w:lang w:val="en-US"/>
        </w:rPr>
        <w:t xml:space="preserve">), there is an expected </w:t>
      </w:r>
      <w:r w:rsidR="009676B6" w:rsidRPr="00F06DA7">
        <w:rPr>
          <w:rFonts w:ascii="Times New Roman" w:hAnsi="Times New Roman" w:cs="Times New Roman"/>
          <w:sz w:val="24"/>
          <w:szCs w:val="24"/>
          <w:lang w:val="en-US"/>
        </w:rPr>
        <w:t xml:space="preserve">50% </w:t>
      </w:r>
      <w:r w:rsidR="006F0F3C" w:rsidRPr="00F06DA7">
        <w:rPr>
          <w:rFonts w:ascii="Times New Roman" w:hAnsi="Times New Roman" w:cs="Times New Roman"/>
          <w:sz w:val="24"/>
          <w:szCs w:val="24"/>
          <w:lang w:val="en-US"/>
        </w:rPr>
        <w:t xml:space="preserve">decline in </w:t>
      </w:r>
      <w:r w:rsidR="009676B6" w:rsidRPr="00F06DA7">
        <w:rPr>
          <w:rFonts w:ascii="Times New Roman" w:hAnsi="Times New Roman" w:cs="Times New Roman"/>
          <w:sz w:val="24"/>
          <w:szCs w:val="24"/>
          <w:lang w:val="en-US"/>
        </w:rPr>
        <w:t xml:space="preserve">this number. </w:t>
      </w:r>
      <w:r w:rsidRPr="00F06DA7">
        <w:rPr>
          <w:rFonts w:ascii="Times New Roman" w:hAnsi="Times New Roman" w:cs="Times New Roman"/>
          <w:sz w:val="24"/>
          <w:szCs w:val="24"/>
          <w:lang w:val="en-US"/>
        </w:rPr>
        <w:t>Additionally, there are close to 1,000,000 active oil and gas wells located remotely with no access to security</w:t>
      </w:r>
      <w:r w:rsidRPr="00F06DA7">
        <w:rPr>
          <w:rFonts w:ascii="Times New Roman" w:hAnsi="Times New Roman" w:cs="Times New Roman"/>
          <w:sz w:val="24"/>
          <w:szCs w:val="24"/>
          <w:lang w:val="en-US"/>
        </w:rPr>
        <w:fldChar w:fldCharType="begin" w:fldLock="1"/>
      </w:r>
      <w:r w:rsidRPr="00F06DA7">
        <w:rPr>
          <w:rFonts w:ascii="Times New Roman" w:hAnsi="Times New Roman" w:cs="Times New Roman"/>
          <w:sz w:val="24"/>
          <w:szCs w:val="24"/>
          <w:lang w:val="en-US"/>
        </w:rPr>
        <w:instrText>ADDIN CSL_CITATION {"citationItems":[{"id":"ITEM-1","itemData":{"URL":"https://www.eia.gov/petroleum/wells/","accessed":{"date-parts":[["2021","3","11"]]},"author":[{"dropping-particle":"","family":"U.S. Energy Information Administration","given":"","non-dropping-particle":"","parse-names":false,"suffix":""}],"id":"ITEM-1","issued":{"date-parts":[["2020"]]},"title":"U.S. Oil and Natural Gas Wells by Production Rate","type":"webpage"},"uris":["http://www.mendeley.com/documents/?uuid=b47c32a8-6a45-493c-9095-bd963e6ea2bf"]},{"id":"ITEM-2","itemData":{"author":[{"dropping-particle":"","family":"Frantz","given":"B. M.","non-dropping-particle":"","parse-names":false,"suffix":""},{"dropping-particle":"","family":"Dietz","given":"J .E.","non-dropping-particle":"","parse-names":false,"suffix":""}],"id":"ITEM-2","issued":{"date-parts":[["2019"]]},"publisher":"Purdue University","title":"CISTAR Cybersecurity Scorecard","type":"thesis"},"uris":["http://www.mendeley.com/documents/?uuid=5ee8e662-69ce-4c2f-8537-3bea25f7761b"]}],"mendeley":{"formattedCitation":"&lt;sup&gt;3,4&lt;/sup&gt;","plainTextFormattedCitation":"3,4","previouslyFormattedCitation":"&lt;sup&gt;3,4&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Pr="00F06DA7">
        <w:rPr>
          <w:rFonts w:ascii="Times New Roman" w:hAnsi="Times New Roman" w:cs="Times New Roman"/>
          <w:noProof/>
          <w:sz w:val="24"/>
          <w:szCs w:val="24"/>
          <w:vertAlign w:val="superscript"/>
          <w:lang w:val="en-US"/>
        </w:rPr>
        <w:t>3,4</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These oil and gas wells feed into processing facilities for</w:t>
      </w:r>
      <w:r w:rsidR="00CA6D67" w:rsidRPr="00F06DA7">
        <w:rPr>
          <w:rFonts w:ascii="Times New Roman" w:hAnsi="Times New Roman" w:cs="Times New Roman"/>
          <w:sz w:val="24"/>
          <w:szCs w:val="24"/>
          <w:lang w:val="en-US"/>
        </w:rPr>
        <w:t xml:space="preserve"> separation, </w:t>
      </w:r>
      <w:r w:rsidR="00421A5B" w:rsidRPr="00F06DA7">
        <w:rPr>
          <w:rFonts w:ascii="Times New Roman" w:hAnsi="Times New Roman" w:cs="Times New Roman"/>
          <w:sz w:val="24"/>
          <w:szCs w:val="24"/>
          <w:lang w:val="en-US"/>
        </w:rPr>
        <w:t>purification and</w:t>
      </w:r>
      <w:r w:rsidRPr="00F06DA7">
        <w:rPr>
          <w:rFonts w:ascii="Times New Roman" w:hAnsi="Times New Roman" w:cs="Times New Roman"/>
          <w:sz w:val="24"/>
          <w:szCs w:val="24"/>
          <w:lang w:val="en-US"/>
        </w:rPr>
        <w:t xml:space="preserve"> managing the</w:t>
      </w:r>
      <w:r w:rsidR="00421A5B" w:rsidRPr="00F06DA7">
        <w:rPr>
          <w:rFonts w:ascii="Times New Roman" w:hAnsi="Times New Roman" w:cs="Times New Roman"/>
          <w:sz w:val="24"/>
          <w:szCs w:val="24"/>
          <w:lang w:val="en-US"/>
        </w:rPr>
        <w:t xml:space="preserve"> product </w:t>
      </w:r>
      <w:r w:rsidRPr="00F06DA7">
        <w:rPr>
          <w:rFonts w:ascii="Times New Roman" w:hAnsi="Times New Roman" w:cs="Times New Roman"/>
          <w:sz w:val="24"/>
          <w:szCs w:val="24"/>
          <w:lang w:val="en-US"/>
        </w:rPr>
        <w:t xml:space="preserve">movements thereafter. Natural gas is transported to the processing plants via pipelines, while </w:t>
      </w:r>
      <w:r w:rsidR="00421A5B" w:rsidRPr="00F06DA7">
        <w:rPr>
          <w:rFonts w:ascii="Times New Roman" w:hAnsi="Times New Roman" w:cs="Times New Roman"/>
          <w:sz w:val="24"/>
          <w:szCs w:val="24"/>
          <w:lang w:val="en-US"/>
        </w:rPr>
        <w:t xml:space="preserve">liquid hydrocarbons are generally sent to </w:t>
      </w:r>
      <w:r w:rsidRPr="00F06DA7">
        <w:rPr>
          <w:rFonts w:ascii="Times New Roman" w:hAnsi="Times New Roman" w:cs="Times New Roman"/>
          <w:sz w:val="24"/>
          <w:szCs w:val="24"/>
          <w:lang w:val="en-US"/>
        </w:rPr>
        <w:t>refineries</w:t>
      </w:r>
      <w:r w:rsidRPr="00F06DA7">
        <w:rPr>
          <w:rFonts w:ascii="Times New Roman" w:hAnsi="Times New Roman" w:cs="Times New Roman"/>
          <w:sz w:val="24"/>
          <w:szCs w:val="24"/>
          <w:lang w:val="en-US"/>
        </w:rPr>
        <w:fldChar w:fldCharType="begin" w:fldLock="1"/>
      </w:r>
      <w:r w:rsidRPr="00F06DA7">
        <w:rPr>
          <w:rFonts w:ascii="Times New Roman" w:hAnsi="Times New Roman" w:cs="Times New Roman"/>
          <w:sz w:val="24"/>
          <w:szCs w:val="24"/>
          <w:lang w:val="en-US"/>
        </w:rPr>
        <w:instrText>ADDIN CSL_CITATION {"citationItems":[{"id":"ITEM-1","itemData":{"author":[{"dropping-particle":"","family":"Frantz","given":"B. M.","non-dropping-particle":"","parse-names":false,"suffix":""},{"dropping-particle":"","family":"Dietz","given":"J .E.","non-dropping-particle":"","parse-names":false,"suffix":""}],"id":"ITEM-1","issued":{"date-parts":[["2019"]]},"publisher":"Purdue University","title":"CISTAR Cybersecurity Scorecard","type":"thesis"},"uris":["http://www.mendeley.com/documents/?uuid=5ee8e662-69ce-4c2f-8537-3bea25f7761b"]}],"mendeley":{"formattedCitation":"&lt;sup&gt;4&lt;/sup&gt;","plainTextFormattedCitation":"4","previouslyFormattedCitation":"&lt;sup&gt;4&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Pr="00F06DA7">
        <w:rPr>
          <w:rFonts w:ascii="Times New Roman" w:hAnsi="Times New Roman" w:cs="Times New Roman"/>
          <w:noProof/>
          <w:sz w:val="24"/>
          <w:szCs w:val="24"/>
          <w:vertAlign w:val="superscript"/>
          <w:lang w:val="en-US"/>
        </w:rPr>
        <w:t>4</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w:t>
      </w:r>
      <w:r w:rsidR="00EC5D2C" w:rsidRPr="00F06DA7">
        <w:rPr>
          <w:rFonts w:ascii="Times New Roman" w:hAnsi="Times New Roman" w:cs="Times New Roman"/>
          <w:sz w:val="24"/>
          <w:szCs w:val="24"/>
          <w:lang w:val="en-US"/>
        </w:rPr>
        <w:t>All</w:t>
      </w:r>
      <w:r w:rsidRPr="00F06DA7">
        <w:rPr>
          <w:rFonts w:ascii="Times New Roman" w:hAnsi="Times New Roman" w:cs="Times New Roman"/>
          <w:sz w:val="24"/>
          <w:szCs w:val="24"/>
          <w:lang w:val="en-US"/>
        </w:rPr>
        <w:t xml:space="preserve"> the components involved in the oil and gas infrastructure, oil wells, </w:t>
      </w:r>
      <w:r w:rsidR="005937BF" w:rsidRPr="00F06DA7">
        <w:rPr>
          <w:rFonts w:ascii="Times New Roman" w:hAnsi="Times New Roman" w:cs="Times New Roman"/>
          <w:sz w:val="24"/>
          <w:szCs w:val="24"/>
          <w:lang w:val="en-US"/>
        </w:rPr>
        <w:t>pipelines,</w:t>
      </w:r>
      <w:r w:rsidRPr="00F06DA7">
        <w:rPr>
          <w:rFonts w:ascii="Times New Roman" w:hAnsi="Times New Roman" w:cs="Times New Roman"/>
          <w:sz w:val="24"/>
          <w:szCs w:val="24"/>
          <w:lang w:val="en-US"/>
        </w:rPr>
        <w:t xml:space="preserve"> and processing plants, provide avenues for cyber-criminals to orchestrate a destructive cyber-attack, leading to physical, economical and data losses. Several recent attacks on natural gas companies have increased the awareness in the community on the effects of </w:t>
      </w:r>
      <w:r w:rsidR="00C27C49" w:rsidRPr="00F06DA7">
        <w:rPr>
          <w:rFonts w:ascii="Times New Roman" w:hAnsi="Times New Roman" w:cs="Times New Roman"/>
          <w:sz w:val="24"/>
          <w:szCs w:val="24"/>
          <w:lang w:val="en-US"/>
        </w:rPr>
        <w:t xml:space="preserve">a </w:t>
      </w:r>
      <w:r w:rsidRPr="00F06DA7">
        <w:rPr>
          <w:rFonts w:ascii="Times New Roman" w:hAnsi="Times New Roman" w:cs="Times New Roman"/>
          <w:sz w:val="24"/>
          <w:szCs w:val="24"/>
          <w:lang w:val="en-US"/>
        </w:rPr>
        <w:t>cyber breach. In April 2018, a cyberattack targeted the electronic customer communications systems at four natural gas pipeline companies, leading to service disruptions and possible economic and data losses</w:t>
      </w:r>
      <w:r w:rsidRPr="00F06DA7">
        <w:rPr>
          <w:rFonts w:ascii="Times New Roman" w:hAnsi="Times New Roman" w:cs="Times New Roman"/>
          <w:sz w:val="24"/>
          <w:szCs w:val="24"/>
          <w:lang w:val="en-US"/>
        </w:rPr>
        <w:fldChar w:fldCharType="begin" w:fldLock="1"/>
      </w:r>
      <w:r w:rsidRPr="00F06DA7">
        <w:rPr>
          <w:rFonts w:ascii="Times New Roman" w:hAnsi="Times New Roman" w:cs="Times New Roman"/>
          <w:sz w:val="24"/>
          <w:szCs w:val="24"/>
          <w:lang w:val="en-US"/>
        </w:rPr>
        <w:instrText>ADDIN CSL_CITATION {"citationItems":[{"id":"ITEM-1","itemData":{"URL":"https://www.bloomberg.com/news/articles/2018-04-03/day-after-cyber-attack-a-third-gas-pipeline-data-system-shuts","accessed":{"date-parts":[["2021","3","10"]]},"author":[{"dropping-particle":"","family":"Malik","given":"N. S.","non-dropping-particle":"","parse-names":false,"suffix":""},{"dropping-particle":"","family":"Collins","given":"R.","non-dropping-particle":"","parse-names":false,"suffix":""},{"dropping-particle":"","family":"Vamburkar","given":"M.","non-dropping-particle":"","parse-names":false,"suffix":""}],"container-title":"Bloomberg Cybersecurity","id":"ITEM-1","issued":{"date-parts":[["2018"]]},"title":"Cyberattack Pings Data Systems of At Least Four Gas Networks","type":"webpage"},"uris":["http://www.mendeley.com/documents/?uuid=f2fbcad5-6ef2-4702-9f6d-6f5f00318573"]}],"mendeley":{"formattedCitation":"&lt;sup&gt;5&lt;/sup&gt;","plainTextFormattedCitation":"5","previouslyFormattedCitation":"&lt;sup&gt;5&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Pr="00F06DA7">
        <w:rPr>
          <w:rFonts w:ascii="Times New Roman" w:hAnsi="Times New Roman" w:cs="Times New Roman"/>
          <w:noProof/>
          <w:sz w:val="24"/>
          <w:szCs w:val="24"/>
          <w:vertAlign w:val="superscript"/>
          <w:lang w:val="en-US"/>
        </w:rPr>
        <w:t>5</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Petroleum and natural gas companies cannot stand idle against these attacks and must invest and implement the required cybersecurity </w:t>
      </w:r>
      <w:r w:rsidR="00F06DA7" w:rsidRPr="00F06DA7">
        <w:rPr>
          <w:rFonts w:ascii="Times New Roman" w:hAnsi="Times New Roman" w:cs="Times New Roman"/>
          <w:sz w:val="24"/>
          <w:szCs w:val="24"/>
          <w:lang w:val="en-US"/>
        </w:rPr>
        <w:t>defense</w:t>
      </w:r>
      <w:r w:rsidRPr="00F06DA7">
        <w:rPr>
          <w:rFonts w:ascii="Times New Roman" w:hAnsi="Times New Roman" w:cs="Times New Roman"/>
          <w:sz w:val="24"/>
          <w:szCs w:val="24"/>
          <w:lang w:val="en-US"/>
        </w:rPr>
        <w:t xml:space="preserve"> strategies to avoid potential cyber incidents.</w:t>
      </w:r>
    </w:p>
    <w:p w14:paraId="49810C35" w14:textId="77777777" w:rsidR="007B1ACA" w:rsidRPr="00F06DA7" w:rsidRDefault="007B1ACA" w:rsidP="007B1ACA">
      <w:pPr>
        <w:pStyle w:val="ListParagraph"/>
        <w:numPr>
          <w:ilvl w:val="1"/>
          <w:numId w:val="20"/>
        </w:numPr>
        <w:spacing w:line="480" w:lineRule="auto"/>
        <w:ind w:left="142" w:hanging="426"/>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Introduction to Shale Gas and CISTAR Process</w:t>
      </w:r>
    </w:p>
    <w:p w14:paraId="76BE2E5C" w14:textId="5662B967" w:rsidR="007B1ACA" w:rsidRPr="00F06DA7" w:rsidRDefault="007B1ACA" w:rsidP="007B1ACA">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There have been recent discoveries of shale gas and tight oil reserves which has led to an increase in oil and natural gas production in the United States. These reserves are expected to contribute more than 3/4th of the natural gas production by the year 2050</w:t>
      </w:r>
      <w:r w:rsidR="009676B6" w:rsidRPr="00F06DA7">
        <w:rPr>
          <w:rFonts w:ascii="Times New Roman" w:hAnsi="Times New Roman" w:cs="Times New Roman"/>
          <w:sz w:val="24"/>
          <w:szCs w:val="24"/>
          <w:lang w:val="en-US"/>
        </w:rPr>
        <w:fldChar w:fldCharType="begin" w:fldLock="1"/>
      </w:r>
      <w:r w:rsidR="009676B6" w:rsidRPr="00F06DA7">
        <w:rPr>
          <w:rFonts w:ascii="Times New Roman" w:hAnsi="Times New Roman" w:cs="Times New Roman"/>
          <w:sz w:val="24"/>
          <w:szCs w:val="24"/>
          <w:lang w:val="en-US"/>
        </w:rPr>
        <w:instrText>ADDIN CSL_CITATION {"citationItems":[{"id":"ITEM-1","itemData":{"URL":"https://www.eia.gov/petroleum/wells/","accessed":{"date-parts":[["2021","3","11"]]},"author":[{"dropping-particle":"","family":"U.S. Energy Information Administration","given":"","non-dropping-particle":"","parse-names":false,"suffix":""}],"id":"ITEM-1","issued":{"date-parts":[["2020"]]},"title":"U.S. Oil and Natural Gas Wells by Production Rate","type":"webpage"},"uris":["http://www.mendeley.com/documents/?uuid=b47c32a8-6a45-493c-9095-bd963e6ea2bf"]}],"mendeley":{"formattedCitation":"&lt;sup&gt;3&lt;/sup&gt;","plainTextFormattedCitation":"3","previouslyFormattedCitation":"&lt;sup&gt;3&lt;/sup&gt;"},"properties":{"noteIndex":0},"schema":"https://github.com/citation-style-language/schema/raw/master/csl-citation.json"}</w:instrText>
      </w:r>
      <w:r w:rsidR="009676B6" w:rsidRPr="00F06DA7">
        <w:rPr>
          <w:rFonts w:ascii="Times New Roman" w:hAnsi="Times New Roman" w:cs="Times New Roman"/>
          <w:sz w:val="24"/>
          <w:szCs w:val="24"/>
          <w:lang w:val="en-US"/>
        </w:rPr>
        <w:fldChar w:fldCharType="separate"/>
      </w:r>
      <w:r w:rsidR="009676B6" w:rsidRPr="00F06DA7">
        <w:rPr>
          <w:rFonts w:ascii="Times New Roman" w:hAnsi="Times New Roman" w:cs="Times New Roman"/>
          <w:noProof/>
          <w:sz w:val="24"/>
          <w:szCs w:val="24"/>
          <w:vertAlign w:val="superscript"/>
          <w:lang w:val="en-US"/>
        </w:rPr>
        <w:t>3</w:t>
      </w:r>
      <w:r w:rsidR="009676B6"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However, the market demand for the lower alkane hydrocarbon gases remains low due to gas pipeline constraints. There have been multiple technological developments for conversion of these lower alkane resources to higher molecular weight liquids, which have a higher value and can be readily transported. These pathways generally follow the hierarchy – Front End Separation, NGL Activation and NGL Upgrading</w:t>
      </w:r>
      <w:r w:rsidR="009676B6" w:rsidRPr="00F06DA7">
        <w:rPr>
          <w:rFonts w:ascii="Times New Roman" w:hAnsi="Times New Roman" w:cs="Times New Roman"/>
          <w:sz w:val="24"/>
          <w:szCs w:val="24"/>
          <w:lang w:val="en-US"/>
        </w:rPr>
        <w:fldChar w:fldCharType="begin" w:fldLock="1"/>
      </w:r>
      <w:r w:rsidR="009676B6" w:rsidRPr="00F06DA7">
        <w:rPr>
          <w:rFonts w:ascii="Times New Roman" w:hAnsi="Times New Roman" w:cs="Times New Roman"/>
          <w:sz w:val="24"/>
          <w:szCs w:val="24"/>
          <w:lang w:val="en-US"/>
        </w:rPr>
        <w:instrText>ADDIN CSL_CITATION {"citationItems":[{"id":"ITEM-1","itemData":{"author":[{"dropping-particle":"","family":"He","given":"Chang","non-dropping-particle":"","parse-names":false,"suffix":""},{"dropping-particle":"","family":"You","given":"Fengqi","non-dropping-particle":"","parse-names":false,"suffix":""}],"id":"ITEM-1","issued":{"date-parts":[["2014"]]},"title":"Shale Gas Processing Integrated with Ethylene Production : Novel Process Designs , Exergy Analysis , and Techno-Economic Analysis","type":"article-journal"},"uris":["http://www.mendeley.com/documents/?uuid=3521b688-e2d0-49cf-aaf0-dc89292ea419"]},{"id":"ITEM-2","itemData":{"DOI":"10.1002/aic.15882","author":[{"dropping-particle":"","family":"Gong","given":"Jian","non-dropping-particle":"","parse-names":false,"suffix":""},{"dropping-particle":"","family":"You","given":"Fengqi","non-dropping-particle":"","parse-names":false,"suffix":""}],"id":"ITEM-2","issue":"1","issued":{"date-parts":[["2018"]]},"title":"A New Superstructure Optimization Paradigm for Process Synthesis with Product Distribution Optimization : Application to an Integrated Shale Gas Processing and Chemical Manufacturing Process","type":"article-journal","volume":"64"},"uris":["http://www.mendeley.com/documents/?uuid=5bf1eb54-dcab-4d89-af6a-c07f09dbf7e4"]}],"mendeley":{"formattedCitation":"&lt;sup&gt;6,7&lt;/sup&gt;","plainTextFormattedCitation":"6,7","previouslyFormattedCitation":"&lt;sup&gt;6,7&lt;/sup&gt;"},"properties":{"noteIndex":0},"schema":"https://github.com/citation-style-language/schema/raw/master/csl-citation.json"}</w:instrText>
      </w:r>
      <w:r w:rsidR="009676B6" w:rsidRPr="00F06DA7">
        <w:rPr>
          <w:rFonts w:ascii="Times New Roman" w:hAnsi="Times New Roman" w:cs="Times New Roman"/>
          <w:sz w:val="24"/>
          <w:szCs w:val="24"/>
          <w:lang w:val="en-US"/>
        </w:rPr>
        <w:fldChar w:fldCharType="separate"/>
      </w:r>
      <w:r w:rsidR="009676B6" w:rsidRPr="00F06DA7">
        <w:rPr>
          <w:rFonts w:ascii="Times New Roman" w:hAnsi="Times New Roman" w:cs="Times New Roman"/>
          <w:noProof/>
          <w:sz w:val="24"/>
          <w:szCs w:val="24"/>
          <w:vertAlign w:val="superscript"/>
          <w:lang w:val="en-US"/>
        </w:rPr>
        <w:t>6,7</w:t>
      </w:r>
      <w:r w:rsidR="009676B6"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This is often followed by a NGL Recovery Section. A typical pathway would involve NGL Activation via Steam Cracking and/or Catalytic Dehydrogenation, followed by NGL upgrading via Oligomerization and Backend Separation.</w:t>
      </w:r>
    </w:p>
    <w:p w14:paraId="790568D8" w14:textId="2085F378" w:rsidR="007B1ACA" w:rsidRPr="00F06DA7" w:rsidRDefault="007B1ACA" w:rsidP="007B1ACA">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 CISTAR Technology, which is focused on developing local and modular units, involves three steps for processing dry and sweet shale gas – Thermal Dehydrogenation of light alkanes, Oligomerization of alkenes and Liquid Hydrocarbon Recovery. In such a hierarchy, the entire shale gas stream, without any front-end separation, is directed to an NGL Activation section (Dehydrogenation section). The activated NGL molecules are sent to the NGL upgrading section for production of desired products (Oligomerization section). All the necessary separations, including separation of methane, unreacted NGL components, products, etc., are at the backend of the process.</w:t>
      </w:r>
    </w:p>
    <w:p w14:paraId="5F94162F" w14:textId="77777777" w:rsidR="007B1ACA" w:rsidRPr="00F06DA7" w:rsidRDefault="007B1ACA" w:rsidP="007B1ACA">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These shale gas processing units are designed to be local, modular, and remotely accessed. Design of a safe CISTAR process (considering process safety and cyber safety) is critical for the success of this technology.</w:t>
      </w:r>
    </w:p>
    <w:p w14:paraId="68E45E34" w14:textId="77777777" w:rsidR="00554625" w:rsidRPr="00F06DA7" w:rsidRDefault="00554625" w:rsidP="003C747C">
      <w:pPr>
        <w:pStyle w:val="ListParagraph"/>
        <w:numPr>
          <w:ilvl w:val="1"/>
          <w:numId w:val="20"/>
        </w:numPr>
        <w:spacing w:line="480" w:lineRule="auto"/>
        <w:ind w:left="142" w:hanging="426"/>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Introduction to Industrial Control Systems (ICS)</w:t>
      </w:r>
    </w:p>
    <w:p w14:paraId="1BFEEB40" w14:textId="3ADCD0D7"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Industrial Control Systems (ICS) are a collection of electrical and mechanical devices, which along with manual processing by humans, provide total or partial control over operations of processing units in chemical and manufacturing plants and many other industries</w:t>
      </w:r>
      <w:r w:rsidRPr="00F06DA7">
        <w:rPr>
          <w:rFonts w:ascii="Times New Roman" w:hAnsi="Times New Roman" w:cs="Times New Roman"/>
          <w:sz w:val="24"/>
          <w:szCs w:val="24"/>
          <w:lang w:val="en-US"/>
        </w:rPr>
        <w:fldChar w:fldCharType="begin" w:fldLock="1"/>
      </w:r>
      <w:r w:rsidR="009676B6" w:rsidRPr="00F06DA7">
        <w:rPr>
          <w:rFonts w:ascii="Times New Roman" w:hAnsi="Times New Roman" w:cs="Times New Roman"/>
          <w:sz w:val="24"/>
          <w:szCs w:val="24"/>
          <w:lang w:val="en-US"/>
        </w:rPr>
        <w:instrText>ADDIN CSL_CITATION {"citationItems":[{"id":"ITEM-1","itemData":{"ISBN":"9783319321233","author":[{"dropping-particle":"","family":"Kott","given":"A.","non-dropping-particle":"","parse-names":false,"suffix":""},{"dropping-particle":"","family":"Gonzalez","given":"C. A.","non-dropping-particle":"","parse-names":false,"suffix":""},{"dropping-particle":"","family":"Colbert","given":"Edward J M","non-dropping-particle":"","parse-names":false,"suffix":""}],"container-title":"Cyber-security of SCADA and Other Industrial Control Systems","editor":[{"dropping-particle":"","family":"Colbert","given":"Edward J M","non-dropping-particle":"","parse-names":false,"suffix":""},{"dropping-particle":"","family":"Kott","given":"A.","non-dropping-particle":"","parse-names":false,"suffix":""}],"id":"ITEM-1","issued":{"date-parts":[["2016"]]},"publisher":"Springer International Publishing","title":"Introduction and Preview","type":"chapter"},"uris":["http://www.mendeley.com/documents/?uuid=0d9c0066-a5ae-421d-a5f0-bca42111cf02"]}],"mendeley":{"formattedCitation":"&lt;sup&gt;8&lt;/sup&gt;","plainTextFormattedCitation":"8","previouslyFormattedCitation":"&lt;sup&gt;8&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9676B6" w:rsidRPr="00F06DA7">
        <w:rPr>
          <w:rFonts w:ascii="Times New Roman" w:hAnsi="Times New Roman" w:cs="Times New Roman"/>
          <w:noProof/>
          <w:sz w:val="24"/>
          <w:szCs w:val="24"/>
          <w:vertAlign w:val="superscript"/>
          <w:lang w:val="en-US"/>
        </w:rPr>
        <w:t>8</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ICSs differentiate themselves from the IT systems due to their interaction with several physical components. ICSs can be very complex systems with several process components that can enable control over the operations of complex processes </w:t>
      </w:r>
      <w:r w:rsidR="00541A61" w:rsidRPr="00F06DA7">
        <w:rPr>
          <w:rFonts w:ascii="Times New Roman" w:hAnsi="Times New Roman" w:cs="Times New Roman"/>
          <w:sz w:val="24"/>
          <w:szCs w:val="24"/>
          <w:lang w:val="en-US"/>
        </w:rPr>
        <w:t>in</w:t>
      </w:r>
      <w:r w:rsidRPr="00F06DA7">
        <w:rPr>
          <w:rFonts w:ascii="Times New Roman" w:hAnsi="Times New Roman" w:cs="Times New Roman"/>
          <w:sz w:val="24"/>
          <w:szCs w:val="24"/>
          <w:lang w:val="en-US"/>
        </w:rPr>
        <w:t xml:space="preserve"> real time. Apart from control, these systems also provide access to historical data that can be </w:t>
      </w:r>
      <w:r w:rsidR="00F06DA7" w:rsidRPr="00F06DA7">
        <w:rPr>
          <w:rFonts w:ascii="Times New Roman" w:hAnsi="Times New Roman" w:cs="Times New Roman"/>
          <w:sz w:val="24"/>
          <w:szCs w:val="24"/>
          <w:lang w:val="en-US"/>
        </w:rPr>
        <w:t>analyzed</w:t>
      </w:r>
      <w:r w:rsidRPr="00F06DA7">
        <w:rPr>
          <w:rFonts w:ascii="Times New Roman" w:hAnsi="Times New Roman" w:cs="Times New Roman"/>
          <w:sz w:val="24"/>
          <w:szCs w:val="24"/>
          <w:lang w:val="en-US"/>
        </w:rPr>
        <w:t xml:space="preserve"> and adjusted for improving operational efficiency, mak</w:t>
      </w:r>
      <w:r w:rsidR="00541A61" w:rsidRPr="00F06DA7">
        <w:rPr>
          <w:rFonts w:ascii="Times New Roman" w:hAnsi="Times New Roman" w:cs="Times New Roman"/>
          <w:sz w:val="24"/>
          <w:szCs w:val="24"/>
          <w:lang w:val="en-US"/>
        </w:rPr>
        <w:t>ing</w:t>
      </w:r>
      <w:r w:rsidRPr="00F06DA7">
        <w:rPr>
          <w:rFonts w:ascii="Times New Roman" w:hAnsi="Times New Roman" w:cs="Times New Roman"/>
          <w:sz w:val="24"/>
          <w:szCs w:val="24"/>
          <w:lang w:val="en-US"/>
        </w:rPr>
        <w:t xml:space="preserve"> smart decisions and address systems malfunctions</w:t>
      </w:r>
      <w:r w:rsidRPr="00F06DA7">
        <w:rPr>
          <w:rFonts w:ascii="Times New Roman" w:hAnsi="Times New Roman" w:cs="Times New Roman"/>
          <w:sz w:val="24"/>
          <w:szCs w:val="24"/>
          <w:lang w:val="en-US"/>
        </w:rPr>
        <w:fldChar w:fldCharType="begin" w:fldLock="1"/>
      </w:r>
      <w:r w:rsidR="009676B6" w:rsidRPr="00F06DA7">
        <w:rPr>
          <w:rFonts w:ascii="Times New Roman" w:hAnsi="Times New Roman" w:cs="Times New Roman"/>
          <w:sz w:val="24"/>
          <w:szCs w:val="24"/>
          <w:lang w:val="en-US"/>
        </w:rPr>
        <w:instrText>ADDIN CSL_CITATION {"citationItems":[{"id":"ITEM-1","itemData":{"author":[{"dropping-particle":"","family":"Kirkpatrick","given":"K.","non-dropping-particle":"","parse-names":false,"suffix":""}],"container-title":"ACM","id":"ITEM-1","issue":"October 2019","issued":{"date-parts":[["2019"]]},"page":"1-5","title":"Protecting Industrial Control Systems | October 2019 | Communications o ... https://cacm.acm.org/magazines/2019/10/239666-protecting-industrial-co ... Protecting Industrial Control Systems | October 2019 | Communications o ... https://cacm.acm.org/magazin","type":"article-magazine"},"uris":["http://www.mendeley.com/documents/?uuid=31ba272e-61ad-444f-9f1d-00929ca50053"]}],"mendeley":{"formattedCitation":"&lt;sup&gt;9&lt;/sup&gt;","plainTextFormattedCitation":"9","previouslyFormattedCitation":"&lt;sup&gt;9&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9676B6" w:rsidRPr="00F06DA7">
        <w:rPr>
          <w:rFonts w:ascii="Times New Roman" w:hAnsi="Times New Roman" w:cs="Times New Roman"/>
          <w:noProof/>
          <w:sz w:val="24"/>
          <w:szCs w:val="24"/>
          <w:vertAlign w:val="superscript"/>
          <w:lang w:val="en-US"/>
        </w:rPr>
        <w:t>9</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w:t>
      </w:r>
    </w:p>
    <w:p w14:paraId="1D93C17B" w14:textId="246F9590"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 ICS systems can be segmented into three different zones: (1) Enterprise zone, (2) Control zone and (3) Field zone. The enterprise zone consists of business networks and enterprise systems</w:t>
      </w:r>
      <w:r w:rsidRPr="00F06DA7">
        <w:rPr>
          <w:rFonts w:ascii="Times New Roman" w:hAnsi="Times New Roman" w:cs="Times New Roman"/>
          <w:sz w:val="24"/>
          <w:szCs w:val="24"/>
          <w:lang w:val="en-US"/>
        </w:rPr>
        <w:fldChar w:fldCharType="begin" w:fldLock="1"/>
      </w:r>
      <w:r w:rsidR="009676B6" w:rsidRPr="00F06DA7">
        <w:rPr>
          <w:rFonts w:ascii="Times New Roman" w:hAnsi="Times New Roman" w:cs="Times New Roman"/>
          <w:sz w:val="24"/>
          <w:szCs w:val="24"/>
          <w:lang w:val="en-US"/>
        </w:rPr>
        <w:instrText>ADDIN CSL_CITATION {"citationItems":[{"id":"ITEM-1","itemData":{"ISBN":"9783319321233","author":[{"dropping-particle":"","family":"Kott","given":"A.","non-dropping-particle":"","parse-names":false,"suffix":""},{"dropping-particle":"","family":"Gonzalez","given":"C. A.","non-dropping-particle":"","parse-names":false,"suffix":""},{"dropping-particle":"","family":"Colbert","given":"Edward J M","non-dropping-particle":"","parse-names":false,"suffix":""}],"container-title":"Cyber-security of SCADA and Other Industrial Control Systems","editor":[{"dropping-particle":"","family":"Colbert","given":"Edward J M","non-dropping-particle":"","parse-names":false,"suffix":""},{"dropping-particle":"","family":"Kott","given":"A.","non-dropping-particle":"","parse-names":false,"suffix":""}],"id":"ITEM-1","issued":{"date-parts":[["2016"]]},"publisher":"Springer International Publishing","title":"Introduction and Preview","type":"chapter"},"uris":["http://www.mendeley.com/documents/?uuid=0d9c0066-a5ae-421d-a5f0-bca42111cf02"]}],"mendeley":{"formattedCitation":"&lt;sup&gt;8&lt;/sup&gt;","plainTextFormattedCitation":"8","previouslyFormattedCitation":"&lt;sup&gt;8&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9676B6" w:rsidRPr="00F06DA7">
        <w:rPr>
          <w:rFonts w:ascii="Times New Roman" w:hAnsi="Times New Roman" w:cs="Times New Roman"/>
          <w:noProof/>
          <w:sz w:val="24"/>
          <w:szCs w:val="24"/>
          <w:vertAlign w:val="superscript"/>
          <w:lang w:val="en-US"/>
        </w:rPr>
        <w:t>8</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These networks are usually differentiated from the operational networks. The control zone consists of the distributed control components used in SCADA systems whereas the field zone consists of devices and networks that are critical for control and automation. This three-tiered model helps establish a strong boundary between the system components. Each zone has unique technical aspects which require appropriate security requirements. The consequences of cyberattacks on these three different zones are also different</w:t>
      </w:r>
      <w:r w:rsidRPr="00F06DA7">
        <w:rPr>
          <w:rFonts w:ascii="Times New Roman" w:hAnsi="Times New Roman" w:cs="Times New Roman"/>
          <w:sz w:val="24"/>
          <w:szCs w:val="24"/>
          <w:lang w:val="en-US"/>
        </w:rPr>
        <w:fldChar w:fldCharType="begin" w:fldLock="1"/>
      </w:r>
      <w:r w:rsidR="009676B6" w:rsidRPr="00F06DA7">
        <w:rPr>
          <w:rFonts w:ascii="Times New Roman" w:hAnsi="Times New Roman" w:cs="Times New Roman"/>
          <w:sz w:val="24"/>
          <w:szCs w:val="24"/>
          <w:lang w:val="en-US"/>
        </w:rPr>
        <w:instrText>ADDIN CSL_CITATION {"citationItems":[{"id":"ITEM-1","itemData":{"ISBN":"9783319321233","author":[{"dropping-particle":"","family":"Kott","given":"A.","non-dropping-particle":"","parse-names":false,"suffix":""},{"dropping-particle":"","family":"Gonzalez","given":"C. A.","non-dropping-particle":"","parse-names":false,"suffix":""},{"dropping-particle":"","family":"Colbert","given":"Edward J M","non-dropping-particle":"","parse-names":false,"suffix":""}],"container-title":"Cyber-security of SCADA and Other Industrial Control Systems","editor":[{"dropping-particle":"","family":"Colbert","given":"Edward J M","non-dropping-particle":"","parse-names":false,"suffix":""},{"dropping-particle":"","family":"Kott","given":"A.","non-dropping-particle":"","parse-names":false,"suffix":""}],"id":"ITEM-1","issued":{"date-parts":[["2016"]]},"publisher":"Springer International Publishing","title":"Introduction and Preview","type":"chapter"},"uris":["http://www.mendeley.com/documents/?uuid=0d9c0066-a5ae-421d-a5f0-bca42111cf02"]}],"mendeley":{"formattedCitation":"&lt;sup&gt;8&lt;/sup&gt;","plainTextFormattedCitation":"8","previouslyFormattedCitation":"&lt;sup&gt;8&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9676B6" w:rsidRPr="00F06DA7">
        <w:rPr>
          <w:rFonts w:ascii="Times New Roman" w:hAnsi="Times New Roman" w:cs="Times New Roman"/>
          <w:noProof/>
          <w:sz w:val="24"/>
          <w:szCs w:val="24"/>
          <w:vertAlign w:val="superscript"/>
          <w:lang w:val="en-US"/>
        </w:rPr>
        <w:t>8</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w:t>
      </w:r>
    </w:p>
    <w:p w14:paraId="48724D3F" w14:textId="1248CE66"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ICS systems consist of several components like controllers, field devices and communication devices that establish robust control and automation of several system components</w:t>
      </w:r>
      <w:r w:rsidRPr="00F06DA7">
        <w:rPr>
          <w:rFonts w:ascii="Times New Roman" w:hAnsi="Times New Roman" w:cs="Times New Roman"/>
          <w:sz w:val="24"/>
          <w:szCs w:val="24"/>
          <w:lang w:val="en-US"/>
        </w:rPr>
        <w:fldChar w:fldCharType="begin" w:fldLock="1"/>
      </w:r>
      <w:r w:rsidR="009676B6" w:rsidRPr="00F06DA7">
        <w:rPr>
          <w:rFonts w:ascii="Times New Roman" w:hAnsi="Times New Roman" w:cs="Times New Roman"/>
          <w:sz w:val="24"/>
          <w:szCs w:val="24"/>
          <w:lang w:val="en-US"/>
        </w:rPr>
        <w:instrText>ADDIN CSL_CITATION {"citationItems":[{"id":"ITEM-1","itemData":{"author":[{"dropping-particle":"","family":"Sullivan","given":"D.","non-dropping-particle":"","parse-names":false,"suffix":""},{"dropping-particle":"","family":"Luiijf","given":"E.","non-dropping-particle":"","parse-names":false,"suffix":""},{"dropping-particle":"","family":"Colbert","given":"Edward J M","non-dropping-particle":"","parse-names":false,"suffix":""}],"container-title":"Cyber-security of SCADA and Other Industrial Control Systems","editor":[{"dropping-particle":"","family":"Colbert","given":"Edward J M","non-dropping-particle":"","parse-names":false,"suffix":""},{"dropping-particle":"","family":"Kott","given":"A.","non-dropping-particle":"","parse-names":false,"suffix":""}],"id":"ITEM-1","issued":{"date-parts":[["2016"]]},"publisher":"Springer International Publishing","title":"Components of Industrial Control Systems","type":"chapter"},"uris":["http://www.mendeley.com/documents/?uuid=7ff28e68-392f-4162-bbc8-a19b970eb90b"]}],"mendeley":{"formattedCitation":"&lt;sup&gt;10&lt;/sup&gt;","plainTextFormattedCitation":"10","previouslyFormattedCitation":"&lt;sup&gt;10&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9676B6" w:rsidRPr="00F06DA7">
        <w:rPr>
          <w:rFonts w:ascii="Times New Roman" w:hAnsi="Times New Roman" w:cs="Times New Roman"/>
          <w:noProof/>
          <w:sz w:val="24"/>
          <w:szCs w:val="24"/>
          <w:vertAlign w:val="superscript"/>
          <w:lang w:val="en-US"/>
        </w:rPr>
        <w:t>10</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Field devices such as Programmable Logic Controllers (PLC), Remote Terminal Units (RTU) and Intelligent Electronic Devices (IED) can be used to collect data from several equipment, actuators, sensors, etc. This data can be communicated to the human machine interface, which can monitor multiple process networks, and engineering workstations, which are used to program the field devices. The data after these devices is eventually routed to the SCADA software, which collects, processes and displays the data for the operators to make the necessary decisions</w:t>
      </w:r>
      <w:r w:rsidRPr="00F06DA7">
        <w:rPr>
          <w:rFonts w:ascii="Times New Roman" w:hAnsi="Times New Roman" w:cs="Times New Roman"/>
          <w:sz w:val="24"/>
          <w:szCs w:val="24"/>
          <w:lang w:val="en-US"/>
        </w:rPr>
        <w:fldChar w:fldCharType="begin" w:fldLock="1"/>
      </w:r>
      <w:r w:rsidR="009676B6" w:rsidRPr="00F06DA7">
        <w:rPr>
          <w:rFonts w:ascii="Times New Roman" w:hAnsi="Times New Roman" w:cs="Times New Roman"/>
          <w:sz w:val="24"/>
          <w:szCs w:val="24"/>
          <w:lang w:val="en-US"/>
        </w:rPr>
        <w:instrText>ADDIN CSL_CITATION {"citationItems":[{"id":"ITEM-1","itemData":{"author":[{"dropping-particle":"","family":"Sullivan","given":"D.","non-dropping-particle":"","parse-names":false,"suffix":""},{"dropping-particle":"","family":"Luiijf","given":"E.","non-dropping-particle":"","parse-names":false,"suffix":""},{"dropping-particle":"","family":"Colbert","given":"Edward J M","non-dropping-particle":"","parse-names":false,"suffix":""}],"container-title":"Cyber-security of SCADA and Other Industrial Control Systems","editor":[{"dropping-particle":"","family":"Colbert","given":"Edward J M","non-dropping-particle":"","parse-names":false,"suffix":""},{"dropping-particle":"","family":"Kott","given":"A.","non-dropping-particle":"","parse-names":false,"suffix":""}],"id":"ITEM-1","issued":{"date-parts":[["2016"]]},"publisher":"Springer International Publishing","title":"Components of Industrial Control Systems","type":"chapter"},"uris":["http://www.mendeley.com/documents/?uuid=7ff28e68-392f-4162-bbc8-a19b970eb90b"]},{"id":"ITEM-2","itemData":{"author":[{"dropping-particle":"","family":"Kirkpatrick","given":"K.","non-dropping-particle":"","parse-names":false,"suffix":""}],"container-title":"ACM","id":"ITEM-2","issue":"October 2019","issued":{"date-parts":[["2019"]]},"page":"1-5","title":"Protecting Industrial Control Systems | October 2019 | Communications o ... https://cacm.acm.org/magazines/2019/10/239666-protecting-industrial-co ... Protecting Industrial Control Systems | October 2019 | Communications o ... https://cacm.acm.org/magazin","type":"article-magazine"},"uris":["http://www.mendeley.com/documents/?uuid=31ba272e-61ad-444f-9f1d-00929ca50053"]}],"mendeley":{"formattedCitation":"&lt;sup&gt;9,10&lt;/sup&gt;","plainTextFormattedCitation":"9,10","previouslyFormattedCitation":"&lt;sup&gt;9,10&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9676B6" w:rsidRPr="00F06DA7">
        <w:rPr>
          <w:rFonts w:ascii="Times New Roman" w:hAnsi="Times New Roman" w:cs="Times New Roman"/>
          <w:noProof/>
          <w:sz w:val="24"/>
          <w:szCs w:val="24"/>
          <w:vertAlign w:val="superscript"/>
          <w:lang w:val="en-US"/>
        </w:rPr>
        <w:t>9,10</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w:t>
      </w:r>
    </w:p>
    <w:p w14:paraId="640A4140" w14:textId="0E22ECAF"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The cyber vulnerability of ICS systems stems from their communication with the physical components. It is important to identify and characterize the risks associated with the components involved </w:t>
      </w:r>
      <w:r w:rsidR="00541A61" w:rsidRPr="00F06DA7">
        <w:rPr>
          <w:rFonts w:ascii="Times New Roman" w:hAnsi="Times New Roman" w:cs="Times New Roman"/>
          <w:sz w:val="24"/>
          <w:szCs w:val="24"/>
          <w:lang w:val="en-US"/>
        </w:rPr>
        <w:t>i</w:t>
      </w:r>
      <w:r w:rsidRPr="00F06DA7">
        <w:rPr>
          <w:rFonts w:ascii="Times New Roman" w:hAnsi="Times New Roman" w:cs="Times New Roman"/>
          <w:sz w:val="24"/>
          <w:szCs w:val="24"/>
          <w:lang w:val="en-US"/>
        </w:rPr>
        <w:t>n ICS systems to accurately design physical security and cybersecurity controls</w:t>
      </w:r>
      <w:r w:rsidRPr="00F06DA7">
        <w:rPr>
          <w:rFonts w:ascii="Times New Roman" w:hAnsi="Times New Roman" w:cs="Times New Roman"/>
          <w:sz w:val="24"/>
          <w:szCs w:val="24"/>
          <w:lang w:val="en-US"/>
        </w:rPr>
        <w:fldChar w:fldCharType="begin" w:fldLock="1"/>
      </w:r>
      <w:r w:rsidR="009676B6" w:rsidRPr="00F06DA7">
        <w:rPr>
          <w:rFonts w:ascii="Times New Roman" w:hAnsi="Times New Roman" w:cs="Times New Roman"/>
          <w:sz w:val="24"/>
          <w:szCs w:val="24"/>
          <w:lang w:val="en-US"/>
        </w:rPr>
        <w:instrText>ADDIN CSL_CITATION {"citationItems":[{"id":"ITEM-1","itemData":{"author":[{"dropping-particle":"","family":"National Cybersecurity and Communications Integration Center (NCCIC)","given":"","non-dropping-particle":"","parse-names":false,"suffix":""}],"id":"ITEM-1","issued":{"date-parts":[["0"]]},"title":"Improving Industrial Control System Cybersecurity with Defense-in-Depth Strategies","type":"report"},"uris":["http://www.mendeley.com/documents/?uuid=7816cc4f-3fc7-440e-9035-0d2531275023"]}],"mendeley":{"formattedCitation":"&lt;sup&gt;11&lt;/sup&gt;","plainTextFormattedCitation":"11","previouslyFormattedCitation":"&lt;sup&gt;11&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9676B6" w:rsidRPr="00F06DA7">
        <w:rPr>
          <w:rFonts w:ascii="Times New Roman" w:hAnsi="Times New Roman" w:cs="Times New Roman"/>
          <w:noProof/>
          <w:sz w:val="24"/>
          <w:szCs w:val="24"/>
          <w:vertAlign w:val="superscript"/>
          <w:lang w:val="en-US"/>
        </w:rPr>
        <w:t>11</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w:t>
      </w:r>
    </w:p>
    <w:p w14:paraId="78762C82" w14:textId="77777777" w:rsidR="00554625" w:rsidRPr="00F06DA7" w:rsidRDefault="00554625" w:rsidP="003C747C">
      <w:pPr>
        <w:pStyle w:val="ListParagraph"/>
        <w:numPr>
          <w:ilvl w:val="1"/>
          <w:numId w:val="20"/>
        </w:numPr>
        <w:spacing w:line="480" w:lineRule="auto"/>
        <w:ind w:left="142" w:hanging="426"/>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Cybersecurity for ICS</w:t>
      </w:r>
    </w:p>
    <w:p w14:paraId="68966585" w14:textId="19EE3C9A"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Due to varied applications of ICSs to several critical infrastructure facilities, it is important to identify the key elements that can affect the integrity of these systems. Previous incidents of malicious nature have heightened the need for cyber safeguards to thwart potential attacks. To address this, National Institute of Standards and Technology (NIST) and Cybersecurity and Infrastructure Security Agency (CISA) have outlined best practices to protect the ICSs against cyberattacks</w:t>
      </w:r>
      <w:r w:rsidRPr="00F06DA7">
        <w:rPr>
          <w:rFonts w:ascii="Times New Roman" w:hAnsi="Times New Roman" w:cs="Times New Roman"/>
          <w:sz w:val="24"/>
          <w:szCs w:val="24"/>
          <w:lang w:val="en-US"/>
        </w:rPr>
        <w:fldChar w:fldCharType="begin" w:fldLock="1"/>
      </w:r>
      <w:r w:rsidR="009676B6" w:rsidRPr="00F06DA7">
        <w:rPr>
          <w:rFonts w:ascii="Times New Roman" w:hAnsi="Times New Roman" w:cs="Times New Roman"/>
          <w:sz w:val="24"/>
          <w:szCs w:val="24"/>
          <w:lang w:val="en-US"/>
        </w:rPr>
        <w:instrText>ADDIN CSL_CITATION {"citationItems":[{"id":"ITEM-1","itemData":{"URL":"https://www.cisa.gov/publication/cybersecurity-best-practices-for-industrial-control-systems","accessed":{"date-parts":[["2021","3","11"]]},"author":[{"dropping-particle":"","family":"Cybersecurity and Infrastructure Security Agency (CISA)","given":"","non-dropping-particle":"","parse-names":false,"suffix":""}],"id":"ITEM-1","issued":{"date-parts":[["0"]]},"title":"CYBERSECURITY BEST PRACTICES FOR INDUSTRIAL CONTROL SYSTEMS","type":"webpage"},"uris":["http://www.mendeley.com/documents/?uuid=88e27553-35a9-4ea3-9549-d6bb6a9188c2"]},{"id":"ITEM-2","itemData":{"URL":"https://www.nist.gov/cyberframework","accessed":{"date-parts":[["2021","2","24"]]},"author":[{"dropping-particle":"","family":"National Institute of Standards and Technology","given":"","non-dropping-particle":"","parse-names":false,"suffix":""}],"id":"ITEM-2","issued":{"date-parts":[["0"]]},"title":"Cybersecurity Framework","type":"webpage"},"uris":["http://www.mendeley.com/documents/?uuid=584a48fc-ab42-4a0e-b49e-c9886ff22242"]},{"id":"ITEM-3","itemData":{"ISBN":"978-1470158149","abstract":"This document provides guidance for establishing secure industrial control systems (ICS). These ICS, which include supervisory control and data acquisition (SCADA) systems, distributed control systems (DCS), and other control system configurations such as skid-mounted Programmable Logic Controllers (PLC) are often found in the industrial control sectors. ICS are typically used in industries such as electric, water, oil and gas, transportation, chemical, pharmaceutical, pulp and paper, food and beverage, and discrete manufacturing (e.g., automotive, aerospace, and durable goods.) SCADA systems are generally used to control dispersed assets using centralized data acquisition and supervisory control. DCS are generally used to control production systems within a local area such as a factory using supervisory and regulatory control. PLCs are generally used for discrete control for specific applications and generally provide regulatory control. These control systems are critical to the operation of the U.S. critical infrastructures that are often highly interconnected and mutually dependent systems. It is important to note that approximately 90 percent of the nation's critical infrastructures are privately owned and operated. Federal agencies also operate many of the ICS mentioned above; other examples include air traffic control and materials handling (e.g., Postal Service mail handling.) This document provides an overview of these ICS and typical system topologies, identifies typical threats and vulnerabilities to these systems, and provides recommended security countermeasures to mitigate the associated risks.","author":[{"dropping-particle":"","family":"Stouffer","given":"Keith","non-dropping-particle":"","parse-names":false,"suffix":""},{"dropping-particle":"","family":"Pillitteri","given":"Victoria","non-dropping-particle":"","parse-names":false,"suffix":""},{"dropping-particle":"","family":"Lightman","given":"Suzanne","non-dropping-particle":"","parse-names":false,"suffix":""},{"dropping-particle":"","family":"Abrams","given":"Marshall","non-dropping-particle":"","parse-names":false,"suffix":""},{"dropping-particle":"","family":"Hahn","given":"Adam","non-dropping-particle":"","parse-names":false,"suffix":""}],"container-title":"NIST Special Publication","id":"ITEM-3","issued":{"date-parts":[["2015"]]},"title":"Guide to Industrial Control Systems (ICS) Security","type":"report"},"uris":["http://www.mendeley.com/documents/?uuid=dda396b5-e0ac-4bd9-959d-ffaa01b9797b"]}],"mendeley":{"formattedCitation":"&lt;sup&gt;12–14&lt;/sup&gt;","manualFormatting":"13-15","plainTextFormattedCitation":"12–14","previouslyFormattedCitation":"&lt;sup&gt;12–14&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Pr="00F06DA7">
        <w:rPr>
          <w:rFonts w:ascii="Times New Roman" w:hAnsi="Times New Roman" w:cs="Times New Roman"/>
          <w:noProof/>
          <w:sz w:val="24"/>
          <w:szCs w:val="24"/>
          <w:vertAlign w:val="superscript"/>
          <w:lang w:val="en-US"/>
        </w:rPr>
        <w:t>1</w:t>
      </w:r>
      <w:r w:rsidR="00A84CA2" w:rsidRPr="00F06DA7">
        <w:rPr>
          <w:rFonts w:ascii="Times New Roman" w:hAnsi="Times New Roman" w:cs="Times New Roman"/>
          <w:noProof/>
          <w:sz w:val="24"/>
          <w:szCs w:val="24"/>
          <w:vertAlign w:val="superscript"/>
          <w:lang w:val="en-US"/>
        </w:rPr>
        <w:t>3-15</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These guidelines consider the interconnectedness of the system components to strengthen the network and system </w:t>
      </w:r>
      <w:r w:rsidR="00F06DA7" w:rsidRPr="00F06DA7">
        <w:rPr>
          <w:rFonts w:ascii="Times New Roman" w:hAnsi="Times New Roman" w:cs="Times New Roman"/>
          <w:sz w:val="24"/>
          <w:szCs w:val="24"/>
          <w:lang w:val="en-US"/>
        </w:rPr>
        <w:t>defenses</w:t>
      </w:r>
      <w:r w:rsidRPr="00F06DA7">
        <w:rPr>
          <w:rFonts w:ascii="Times New Roman" w:hAnsi="Times New Roman" w:cs="Times New Roman"/>
          <w:sz w:val="24"/>
          <w:szCs w:val="24"/>
          <w:lang w:val="en-US"/>
        </w:rPr>
        <w:t xml:space="preserve"> and reduce vulnerability to </w:t>
      </w:r>
      <w:r w:rsidR="00A84CA2" w:rsidRPr="00F06DA7">
        <w:rPr>
          <w:rFonts w:ascii="Times New Roman" w:hAnsi="Times New Roman" w:cs="Times New Roman"/>
          <w:sz w:val="24"/>
          <w:szCs w:val="24"/>
          <w:lang w:val="en-US"/>
        </w:rPr>
        <w:t>cyber-attacks</w:t>
      </w:r>
      <w:r w:rsidRPr="00F06DA7">
        <w:rPr>
          <w:rFonts w:ascii="Times New Roman" w:hAnsi="Times New Roman" w:cs="Times New Roman"/>
          <w:sz w:val="24"/>
          <w:szCs w:val="24"/>
          <w:lang w:val="en-US"/>
        </w:rPr>
        <w:t>. Proper implementation and maintenance of these cyber safeguards by properly trained personnel can save the industrial network from any physical, economical or data loss.</w:t>
      </w:r>
    </w:p>
    <w:p w14:paraId="6CC1878A" w14:textId="34F3F930"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Some of the best practices highlighted in these guidelines include the employment of </w:t>
      </w:r>
      <w:r w:rsidR="00F06DA7" w:rsidRPr="00F06DA7">
        <w:rPr>
          <w:rFonts w:ascii="Times New Roman" w:hAnsi="Times New Roman" w:cs="Times New Roman"/>
          <w:sz w:val="24"/>
          <w:szCs w:val="24"/>
          <w:lang w:val="en-US"/>
        </w:rPr>
        <w:t>defense</w:t>
      </w:r>
      <w:r w:rsidRPr="00F06DA7">
        <w:rPr>
          <w:rFonts w:ascii="Times New Roman" w:hAnsi="Times New Roman" w:cs="Times New Roman"/>
          <w:sz w:val="24"/>
          <w:szCs w:val="24"/>
          <w:lang w:val="en-US"/>
        </w:rPr>
        <w:t xml:space="preserve"> in depth strategies to bolster the network </w:t>
      </w:r>
      <w:r w:rsidR="00F06DA7" w:rsidRPr="00F06DA7">
        <w:rPr>
          <w:rFonts w:ascii="Times New Roman" w:hAnsi="Times New Roman" w:cs="Times New Roman"/>
          <w:sz w:val="24"/>
          <w:szCs w:val="24"/>
          <w:lang w:val="en-US"/>
        </w:rPr>
        <w:t>defense</w:t>
      </w:r>
      <w:r w:rsidRPr="00F06DA7">
        <w:rPr>
          <w:rFonts w:ascii="Times New Roman" w:hAnsi="Times New Roman" w:cs="Times New Roman"/>
          <w:sz w:val="24"/>
          <w:szCs w:val="24"/>
          <w:lang w:val="en-US"/>
        </w:rPr>
        <w:t xml:space="preserve"> to external attacks. These strategies involve use of multiple </w:t>
      </w:r>
      <w:r w:rsidR="00F06DA7" w:rsidRPr="00F06DA7">
        <w:rPr>
          <w:rFonts w:ascii="Times New Roman" w:hAnsi="Times New Roman" w:cs="Times New Roman"/>
          <w:sz w:val="24"/>
          <w:szCs w:val="24"/>
          <w:lang w:val="en-US"/>
        </w:rPr>
        <w:t>defense</w:t>
      </w:r>
      <w:r w:rsidRPr="00F06DA7">
        <w:rPr>
          <w:rFonts w:ascii="Times New Roman" w:hAnsi="Times New Roman" w:cs="Times New Roman"/>
          <w:sz w:val="24"/>
          <w:szCs w:val="24"/>
          <w:lang w:val="en-US"/>
        </w:rPr>
        <w:t xml:space="preserve"> mechanisms such as two-factor authentication, use of firewalls, </w:t>
      </w:r>
      <w:r w:rsidR="00EC5D2C" w:rsidRPr="00F06DA7">
        <w:rPr>
          <w:rFonts w:ascii="Times New Roman" w:hAnsi="Times New Roman" w:cs="Times New Roman"/>
          <w:sz w:val="24"/>
          <w:szCs w:val="24"/>
          <w:lang w:val="en-US"/>
        </w:rPr>
        <w:t xml:space="preserve">and </w:t>
      </w:r>
      <w:r w:rsidRPr="00F06DA7">
        <w:rPr>
          <w:rFonts w:ascii="Times New Roman" w:hAnsi="Times New Roman" w:cs="Times New Roman"/>
          <w:sz w:val="24"/>
          <w:szCs w:val="24"/>
          <w:lang w:val="en-US"/>
        </w:rPr>
        <w:t>creating a demilitarized zone (DMZ). Other best practices include securing all the network connections to ICS, continuous monitoring of the networks for any issues, proper cybersecurity training programs for the professionals tasked with implementation and maintenance of ICS networks, proper software patch management for ICSs, etc</w:t>
      </w:r>
      <w:r w:rsidRPr="00F06DA7">
        <w:rPr>
          <w:rFonts w:ascii="Times New Roman" w:hAnsi="Times New Roman" w:cs="Times New Roman"/>
          <w:sz w:val="24"/>
          <w:szCs w:val="24"/>
          <w:lang w:val="en-US"/>
        </w:rPr>
        <w:fldChar w:fldCharType="begin" w:fldLock="1"/>
      </w:r>
      <w:r w:rsidR="009676B6" w:rsidRPr="00F06DA7">
        <w:rPr>
          <w:rFonts w:ascii="Times New Roman" w:hAnsi="Times New Roman" w:cs="Times New Roman"/>
          <w:sz w:val="24"/>
          <w:szCs w:val="24"/>
          <w:lang w:val="en-US"/>
        </w:rPr>
        <w:instrText>ADDIN CSL_CITATION {"citationItems":[{"id":"ITEM-1","itemData":{"URL":"https://www.cisa.gov/publication/cybersecurity-best-practices-for-industrial-control-systems","accessed":{"date-parts":[["2021","3","11"]]},"author":[{"dropping-particle":"","family":"Cybersecurity and Infrastructure Security Agency (CISA)","given":"","non-dropping-particle":"","parse-names":false,"suffix":""}],"id":"ITEM-1","issued":{"date-parts":[["0"]]},"title":"CYBERSECURITY BEST PRACTICES FOR INDUSTRIAL CONTROL SYSTEMS","type":"webpage"},"uris":["http://www.mendeley.com/documents/?uuid=88e27553-35a9-4ea3-9549-d6bb6a9188c2"]}],"mendeley":{"formattedCitation":"&lt;sup&gt;12&lt;/sup&gt;","plainTextFormattedCitation":"12","previouslyFormattedCitation":"&lt;sup&gt;12&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9676B6" w:rsidRPr="00F06DA7">
        <w:rPr>
          <w:rFonts w:ascii="Times New Roman" w:hAnsi="Times New Roman" w:cs="Times New Roman"/>
          <w:noProof/>
          <w:sz w:val="24"/>
          <w:szCs w:val="24"/>
          <w:vertAlign w:val="superscript"/>
          <w:lang w:val="en-US"/>
        </w:rPr>
        <w:t>12</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The companies can use this information to adapt and refine their security controls and needs for cyber safe operations. </w:t>
      </w:r>
    </w:p>
    <w:p w14:paraId="75F30D37" w14:textId="77777777" w:rsidR="00554625" w:rsidRPr="00F06DA7" w:rsidRDefault="00554625" w:rsidP="003C747C">
      <w:pPr>
        <w:numPr>
          <w:ilvl w:val="1"/>
          <w:numId w:val="20"/>
        </w:numPr>
        <w:spacing w:line="480" w:lineRule="auto"/>
        <w:ind w:left="360"/>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Significance of Cyber Security in Shale Gas Processing Units</w:t>
      </w:r>
    </w:p>
    <w:p w14:paraId="084EFD55" w14:textId="64BEDDDA"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Supervisory control and data acquisition (SCADA) systems are widely employed industrial control systems (ICS) in the petrochemical and natural gas industries. These processing units usually involve distributed pipelines and facilities, in remote locations, and </w:t>
      </w:r>
      <w:r w:rsidR="00A31B5A" w:rsidRPr="00F06DA7">
        <w:rPr>
          <w:rFonts w:ascii="Times New Roman" w:hAnsi="Times New Roman" w:cs="Times New Roman"/>
          <w:sz w:val="24"/>
          <w:szCs w:val="24"/>
          <w:lang w:val="en-US"/>
        </w:rPr>
        <w:t>use</w:t>
      </w:r>
      <w:r w:rsidRPr="00F06DA7">
        <w:rPr>
          <w:rFonts w:ascii="Times New Roman" w:hAnsi="Times New Roman" w:cs="Times New Roman"/>
          <w:sz w:val="24"/>
          <w:szCs w:val="24"/>
          <w:lang w:val="en-US"/>
        </w:rPr>
        <w:t xml:space="preserve"> SCADA systems to monitor and control their operation. These control systems are usually complex and require communication between different process components to function properly. The interconnectedness </w:t>
      </w:r>
      <w:r w:rsidR="00EC5D2C" w:rsidRPr="00F06DA7">
        <w:rPr>
          <w:rFonts w:ascii="Times New Roman" w:hAnsi="Times New Roman" w:cs="Times New Roman"/>
          <w:sz w:val="24"/>
          <w:szCs w:val="24"/>
          <w:lang w:val="en-US"/>
        </w:rPr>
        <w:t xml:space="preserve">increases </w:t>
      </w:r>
      <w:r w:rsidRPr="00F06DA7">
        <w:rPr>
          <w:rFonts w:ascii="Times New Roman" w:hAnsi="Times New Roman" w:cs="Times New Roman"/>
          <w:sz w:val="24"/>
          <w:szCs w:val="24"/>
          <w:lang w:val="en-US"/>
        </w:rPr>
        <w:t>the SCADA system</w:t>
      </w:r>
      <w:r w:rsidR="00EC5D2C" w:rsidRPr="00F06DA7">
        <w:rPr>
          <w:rFonts w:ascii="Times New Roman" w:hAnsi="Times New Roman" w:cs="Times New Roman"/>
          <w:sz w:val="24"/>
          <w:szCs w:val="24"/>
          <w:lang w:val="en-US"/>
        </w:rPr>
        <w:t>’</w:t>
      </w:r>
      <w:r w:rsidRPr="00F06DA7">
        <w:rPr>
          <w:rFonts w:ascii="Times New Roman" w:hAnsi="Times New Roman" w:cs="Times New Roman"/>
          <w:sz w:val="24"/>
          <w:szCs w:val="24"/>
          <w:lang w:val="en-US"/>
        </w:rPr>
        <w:t xml:space="preserve">s </w:t>
      </w:r>
      <w:r w:rsidR="00EC5D2C" w:rsidRPr="00F06DA7">
        <w:rPr>
          <w:rFonts w:ascii="Times New Roman" w:hAnsi="Times New Roman" w:cs="Times New Roman"/>
          <w:sz w:val="24"/>
          <w:szCs w:val="24"/>
          <w:lang w:val="en-US"/>
        </w:rPr>
        <w:t>vulnerabi</w:t>
      </w:r>
      <w:r w:rsidR="00541A61" w:rsidRPr="00F06DA7">
        <w:rPr>
          <w:rFonts w:ascii="Times New Roman" w:hAnsi="Times New Roman" w:cs="Times New Roman"/>
          <w:sz w:val="24"/>
          <w:szCs w:val="24"/>
          <w:lang w:val="en-US"/>
        </w:rPr>
        <w:t>li</w:t>
      </w:r>
      <w:r w:rsidR="00EC5D2C" w:rsidRPr="00F06DA7">
        <w:rPr>
          <w:rFonts w:ascii="Times New Roman" w:hAnsi="Times New Roman" w:cs="Times New Roman"/>
          <w:sz w:val="24"/>
          <w:szCs w:val="24"/>
          <w:lang w:val="en-US"/>
        </w:rPr>
        <w:t xml:space="preserve">ty </w:t>
      </w:r>
      <w:r w:rsidRPr="00F06DA7">
        <w:rPr>
          <w:rFonts w:ascii="Times New Roman" w:hAnsi="Times New Roman" w:cs="Times New Roman"/>
          <w:sz w:val="24"/>
          <w:szCs w:val="24"/>
          <w:lang w:val="en-US"/>
        </w:rPr>
        <w:t xml:space="preserve">to cyber-attacks, and in the event of a network breach, several </w:t>
      </w:r>
      <w:r w:rsidR="00A84CA2" w:rsidRPr="00F06DA7">
        <w:rPr>
          <w:rFonts w:ascii="Times New Roman" w:hAnsi="Times New Roman" w:cs="Times New Roman"/>
          <w:sz w:val="24"/>
          <w:szCs w:val="24"/>
          <w:lang w:val="en-US"/>
        </w:rPr>
        <w:t>high-risk</w:t>
      </w:r>
      <w:r w:rsidRPr="00F06DA7">
        <w:rPr>
          <w:rFonts w:ascii="Times New Roman" w:hAnsi="Times New Roman" w:cs="Times New Roman"/>
          <w:sz w:val="24"/>
          <w:szCs w:val="24"/>
          <w:lang w:val="en-US"/>
        </w:rPr>
        <w:t xml:space="preserve"> scenarios associated with the process could be triggered. Typical SCADA systems consist of three layers in their architecture: supervisory, control and physical layers. The data transfer between these layers is usually facilitated by communication networks, which make them cyber vulnerable to threats from sources like insiders, hackers, criminal groups, and nation-states.</w:t>
      </w:r>
      <w:r w:rsidRPr="00F06DA7">
        <w:rPr>
          <w:rFonts w:ascii="Times New Roman" w:hAnsi="Times New Roman" w:cs="Times New Roman"/>
          <w:sz w:val="24"/>
          <w:szCs w:val="24"/>
          <w:lang w:val="en-US"/>
        </w:rPr>
        <w:fldChar w:fldCharType="begin" w:fldLock="1"/>
      </w:r>
      <w:r w:rsidR="009676B6" w:rsidRPr="00F06DA7">
        <w:rPr>
          <w:rFonts w:ascii="Times New Roman" w:hAnsi="Times New Roman" w:cs="Times New Roman"/>
          <w:sz w:val="24"/>
          <w:szCs w:val="24"/>
          <w:lang w:val="en-US"/>
        </w:rPr>
        <w:instrText>ADDIN CSL_CITATION {"citationItems":[{"id":"ITEM-1","itemData":{"author":[{"dropping-particle":"","family":"Do","given":"Van Long","non-dropping-particle":"","parse-names":false,"suffix":""},{"dropping-particle":"","family":"Fillatre","given":"Lionel","non-dropping-particle":"","parse-names":false,"suffix":""},{"dropping-particle":"","family":"Côte","given":"Université","non-dropping-particle":"","parse-names":false,"suffix":""},{"dropping-particle":"","family":"Antipolis","given":"Sophia","non-dropping-particle":"","parse-names":false,"suffix":""},{"dropping-particle":"","family":"Nikiforov","given":"Igor","non-dropping-particle":"","parse-names":false,"suffix":""},{"dropping-particle":"De","family":"Technologie","given":"Université","non-dropping-particle":"","parse-names":false,"suffix":""}],"id":"ITEM-1","issue":"10","issued":{"date-parts":[["2017"]]},"publisher":"IEEE","title":"Feature Article : Security of SCADA Systems Against Cyber – Physical Attacks","type":"article-journal"},"uris":["http://www.mendeley.com/documents/?uuid=bf711e39-e280-41d3-bd0d-52866bd0328e"]}],"mendeley":{"formattedCitation":"&lt;sup&gt;15&lt;/sup&gt;","plainTextFormattedCitation":"15","previouslyFormattedCitation":"&lt;sup&gt;15&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9676B6" w:rsidRPr="00F06DA7">
        <w:rPr>
          <w:rFonts w:ascii="Times New Roman" w:hAnsi="Times New Roman" w:cs="Times New Roman"/>
          <w:noProof/>
          <w:sz w:val="24"/>
          <w:szCs w:val="24"/>
          <w:vertAlign w:val="superscript"/>
          <w:lang w:val="en-US"/>
        </w:rPr>
        <w:t>15</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It is important to be aware of the possible threats that could affect the organizational networks</w:t>
      </w:r>
      <w:r w:rsidR="00EC5D2C" w:rsidRPr="00F06DA7">
        <w:rPr>
          <w:rFonts w:ascii="Times New Roman" w:hAnsi="Times New Roman" w:cs="Times New Roman"/>
          <w:sz w:val="24"/>
          <w:szCs w:val="24"/>
          <w:lang w:val="en-US"/>
        </w:rPr>
        <w:t xml:space="preserve"> in order to apply business prudent countermeasures</w:t>
      </w:r>
      <w:r w:rsidRPr="00F06DA7">
        <w:rPr>
          <w:rFonts w:ascii="Times New Roman" w:hAnsi="Times New Roman" w:cs="Times New Roman"/>
          <w:sz w:val="24"/>
          <w:szCs w:val="24"/>
          <w:lang w:val="en-US"/>
        </w:rPr>
        <w:t>.</w:t>
      </w:r>
    </w:p>
    <w:p w14:paraId="59594D37" w14:textId="304B8824"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Petrochemical and gas companies are moving away from legacy systems to interconnected networks to accommodate large scale operations.  </w:t>
      </w:r>
      <w:r w:rsidR="00326659" w:rsidRPr="00F06DA7">
        <w:rPr>
          <w:rFonts w:ascii="Times New Roman" w:hAnsi="Times New Roman" w:cs="Times New Roman"/>
          <w:sz w:val="24"/>
          <w:szCs w:val="24"/>
          <w:lang w:val="en-US"/>
        </w:rPr>
        <w:t>C</w:t>
      </w:r>
      <w:r w:rsidRPr="00F06DA7">
        <w:rPr>
          <w:rFonts w:ascii="Times New Roman" w:hAnsi="Times New Roman" w:cs="Times New Roman"/>
          <w:sz w:val="24"/>
          <w:szCs w:val="24"/>
          <w:lang w:val="en-US"/>
        </w:rPr>
        <w:t xml:space="preserve">ontrol design/cybersecurity professionals </w:t>
      </w:r>
      <w:r w:rsidR="00326659" w:rsidRPr="00F06DA7">
        <w:rPr>
          <w:rFonts w:ascii="Times New Roman" w:hAnsi="Times New Roman" w:cs="Times New Roman"/>
          <w:sz w:val="24"/>
          <w:szCs w:val="24"/>
          <w:lang w:val="en-US"/>
        </w:rPr>
        <w:t xml:space="preserve">must </w:t>
      </w:r>
      <w:r w:rsidR="009676B6" w:rsidRPr="00F06DA7">
        <w:rPr>
          <w:rFonts w:ascii="Times New Roman" w:hAnsi="Times New Roman" w:cs="Times New Roman"/>
          <w:sz w:val="24"/>
          <w:szCs w:val="24"/>
          <w:lang w:val="en-US"/>
        </w:rPr>
        <w:t>be</w:t>
      </w:r>
      <w:r w:rsidRPr="00F06DA7">
        <w:rPr>
          <w:rFonts w:ascii="Times New Roman" w:hAnsi="Times New Roman" w:cs="Times New Roman"/>
          <w:sz w:val="24"/>
          <w:szCs w:val="24"/>
          <w:lang w:val="en-US"/>
        </w:rPr>
        <w:t xml:space="preserve"> aware of the key components that require network connectivity and aware of the elements posing threats to the organization network. Once the network </w:t>
      </w:r>
      <w:r w:rsidR="00F06DA7" w:rsidRPr="00F06DA7">
        <w:rPr>
          <w:rFonts w:ascii="Times New Roman" w:hAnsi="Times New Roman" w:cs="Times New Roman"/>
          <w:sz w:val="24"/>
          <w:szCs w:val="24"/>
          <w:lang w:val="en-US"/>
        </w:rPr>
        <w:t>defenses</w:t>
      </w:r>
      <w:r w:rsidRPr="00F06DA7">
        <w:rPr>
          <w:rFonts w:ascii="Times New Roman" w:hAnsi="Times New Roman" w:cs="Times New Roman"/>
          <w:sz w:val="24"/>
          <w:szCs w:val="24"/>
          <w:lang w:val="en-US"/>
        </w:rPr>
        <w:t xml:space="preserve"> are breached, it is possible for the cyber attackers to move laterally and access other areas of the network.</w:t>
      </w:r>
      <w:r w:rsidRPr="00F06DA7">
        <w:rPr>
          <w:rFonts w:ascii="Times New Roman" w:hAnsi="Times New Roman" w:cs="Times New Roman"/>
          <w:sz w:val="24"/>
          <w:szCs w:val="24"/>
          <w:lang w:val="en-US"/>
        </w:rPr>
        <w:fldChar w:fldCharType="begin" w:fldLock="1"/>
      </w:r>
      <w:r w:rsidRPr="00F06DA7">
        <w:rPr>
          <w:rFonts w:ascii="Times New Roman" w:hAnsi="Times New Roman" w:cs="Times New Roman"/>
          <w:sz w:val="24"/>
          <w:szCs w:val="24"/>
          <w:lang w:val="en-US"/>
        </w:rPr>
        <w:instrText>ADDIN CSL_CITATION {"citationItems":[{"id":"ITEM-1","itemData":{"author":[{"dropping-particle":"","family":"Frantz","given":"B. M.","non-dropping-particle":"","parse-names":false,"suffix":""},{"dropping-particle":"","family":"Dietz","given":"J .E.","non-dropping-particle":"","parse-names":false,"suffix":""}],"id":"ITEM-1","issued":{"date-parts":[["2019"]]},"publisher":"Purdue University","title":"CISTAR Cybersecurity Scorecard","type":"thesis"},"uris":["http://www.mendeley.com/documents/?uuid=5ee8e662-69ce-4c2f-8537-3bea25f7761b"]}],"mendeley":{"formattedCitation":"&lt;sup&gt;4&lt;/sup&gt;","plainTextFormattedCitation":"4","previouslyFormattedCitation":"&lt;sup&gt;4&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Pr="00F06DA7">
        <w:rPr>
          <w:rFonts w:ascii="Times New Roman" w:hAnsi="Times New Roman" w:cs="Times New Roman"/>
          <w:noProof/>
          <w:sz w:val="24"/>
          <w:szCs w:val="24"/>
          <w:vertAlign w:val="superscript"/>
          <w:lang w:val="en-US"/>
        </w:rPr>
        <w:t>4</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w:t>
      </w:r>
    </w:p>
    <w:p w14:paraId="51F41EAE" w14:textId="0BC24341"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SCADA systems also protect pipelines from inclement weather conditions, specifically hurricanes, that are known to have a</w:t>
      </w:r>
      <w:r w:rsidR="006944D7" w:rsidRPr="00F06DA7">
        <w:rPr>
          <w:rFonts w:ascii="Times New Roman" w:hAnsi="Times New Roman" w:cs="Times New Roman"/>
          <w:sz w:val="24"/>
          <w:szCs w:val="24"/>
          <w:lang w:val="en-US"/>
        </w:rPr>
        <w:t xml:space="preserve"> major</w:t>
      </w:r>
      <w:r w:rsidRPr="00F06DA7">
        <w:rPr>
          <w:rFonts w:ascii="Times New Roman" w:hAnsi="Times New Roman" w:cs="Times New Roman"/>
          <w:sz w:val="24"/>
          <w:szCs w:val="24"/>
          <w:lang w:val="en-US"/>
        </w:rPr>
        <w:t xml:space="preserve"> impact on the petrochemical </w:t>
      </w:r>
      <w:r w:rsidR="0009060C" w:rsidRPr="00F06DA7">
        <w:rPr>
          <w:rFonts w:ascii="Times New Roman" w:hAnsi="Times New Roman" w:cs="Times New Roman"/>
          <w:sz w:val="24"/>
          <w:szCs w:val="24"/>
          <w:lang w:val="en-US"/>
        </w:rPr>
        <w:t>facilities</w:t>
      </w:r>
      <w:r w:rsidRPr="00F06DA7">
        <w:rPr>
          <w:rFonts w:ascii="Times New Roman" w:hAnsi="Times New Roman" w:cs="Times New Roman"/>
          <w:sz w:val="24"/>
          <w:szCs w:val="24"/>
          <w:lang w:val="en-US"/>
        </w:rPr>
        <w:t>. A compromised SCADA system can hamper the monitoring of a network and create service disruptions, resulting in tremendous economic losses for the company. To avoid such incidences, the federal government has generated the National Institute of Standards and Technology (NIST) Cybersecurity Framework for Improving Critical Infrastructure Cybersecurity.</w:t>
      </w:r>
      <w:r w:rsidRPr="00F06DA7">
        <w:rPr>
          <w:rFonts w:ascii="Times New Roman" w:hAnsi="Times New Roman" w:cs="Times New Roman"/>
          <w:sz w:val="24"/>
          <w:szCs w:val="24"/>
          <w:lang w:val="en-US"/>
        </w:rPr>
        <w:fldChar w:fldCharType="begin" w:fldLock="1"/>
      </w:r>
      <w:r w:rsidR="009676B6" w:rsidRPr="00F06DA7">
        <w:rPr>
          <w:rFonts w:ascii="Times New Roman" w:hAnsi="Times New Roman" w:cs="Times New Roman"/>
          <w:sz w:val="24"/>
          <w:szCs w:val="24"/>
          <w:lang w:val="en-US"/>
        </w:rPr>
        <w:instrText>ADDIN CSL_CITATION {"citationItems":[{"id":"ITEM-1","itemData":{"author":[{"dropping-particle":"","family":"Frantz","given":"B. M.","non-dropping-particle":"","parse-names":false,"suffix":""},{"dropping-particle":"","family":"Dietz","given":"J .E.","non-dropping-particle":"","parse-names":false,"suffix":""}],"id":"ITEM-1","issued":{"date-parts":[["2019"]]},"publisher":"Purdue University","title":"CISTAR Cybersecurity Scorecard","type":"thesis"},"uris":["http://www.mendeley.com/documents/?uuid=5ee8e662-69ce-4c2f-8537-3bea25f7761b"]},{"id":"ITEM-2","itemData":{"URL":"https://www.nist.gov/cyberframework","accessed":{"date-parts":[["2021","2","24"]]},"author":[{"dropping-particle":"","family":"National Institute of Standards and Technology","given":"","non-dropping-particle":"","parse-names":false,"suffix":""}],"id":"ITEM-2","issued":{"date-parts":[["0"]]},"title":"Cybersecurity Framework","type":"webpage"},"uris":["http://www.mendeley.com/documents/?uuid=584a48fc-ab42-4a0e-b49e-c9886ff22242"]},{"id":"ITEM-3","itemData":{"ISBN":"978-1470158149","abstract":"This document provides guidance for establishing secure industrial control systems (ICS). These ICS, which include supervisory control and data acquisition (SCADA) systems, distributed control systems (DCS), and other control system configurations such as skid-mounted Programmable Logic Controllers (PLC) are often found in the industrial control sectors. ICS are typically used in industries such as electric, water, oil and gas, transportation, chemical, pharmaceutical, pulp and paper, food and beverage, and discrete manufacturing (e.g., automotive, aerospace, and durable goods.) SCADA systems are generally used to control dispersed assets using centralized data acquisition and supervisory control. DCS are generally used to control production systems within a local area such as a factory using supervisory and regulatory control. PLCs are generally used for discrete control for specific applications and generally provide regulatory control. These control systems are critical to the operation of the U.S. critical infrastructures that are often highly interconnected and mutually dependent systems. It is important to note that approximately 90 percent of the nation's critical infrastructures are privately owned and operated. Federal agencies also operate many of the ICS mentioned above; other examples include air traffic control and materials handling (e.g., Postal Service mail handling.) This document provides an overview of these ICS and typical system topologies, identifies typical threats and vulnerabilities to these systems, and provides recommended security countermeasures to mitigate the associated risks.","author":[{"dropping-particle":"","family":"Stouffer","given":"Keith","non-dropping-particle":"","parse-names":false,"suffix":""},{"dropping-particle":"","family":"Pillitteri","given":"Victoria","non-dropping-particle":"","parse-names":false,"suffix":""},{"dropping-particle":"","family":"Lightman","given":"Suzanne","non-dropping-particle":"","parse-names":false,"suffix":""},{"dropping-particle":"","family":"Abrams","given":"Marshall","non-dropping-particle":"","parse-names":false,"suffix":""},{"dropping-particle":"","family":"Hahn","given":"Adam","non-dropping-particle":"","parse-names":false,"suffix":""}],"container-title":"NIST Special Publication","id":"ITEM-3","issued":{"date-parts":[["2015"]]},"title":"Guide to Industrial Control Systems (ICS) Security","type":"report"},"uris":["http://www.mendeley.com/documents/?uuid=dda396b5-e0ac-4bd9-959d-ffaa01b9797b"]}],"mendeley":{"formattedCitation":"&lt;sup&gt;4,13,14&lt;/sup&gt;","plainTextFormattedCitation":"4,13,14","previouslyFormattedCitation":"&lt;sup&gt;4,13,14&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9676B6" w:rsidRPr="00F06DA7">
        <w:rPr>
          <w:rFonts w:ascii="Times New Roman" w:hAnsi="Times New Roman" w:cs="Times New Roman"/>
          <w:noProof/>
          <w:sz w:val="24"/>
          <w:szCs w:val="24"/>
          <w:vertAlign w:val="superscript"/>
          <w:lang w:val="en-US"/>
        </w:rPr>
        <w:t>4,13,14</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This framework </w:t>
      </w:r>
      <w:r w:rsidR="00EC5D2C" w:rsidRPr="00F06DA7">
        <w:rPr>
          <w:rFonts w:ascii="Times New Roman" w:hAnsi="Times New Roman" w:cs="Times New Roman"/>
          <w:sz w:val="24"/>
          <w:szCs w:val="24"/>
          <w:lang w:val="en-US"/>
        </w:rPr>
        <w:t>provides</w:t>
      </w:r>
      <w:r w:rsidRPr="00F06DA7">
        <w:rPr>
          <w:rFonts w:ascii="Times New Roman" w:hAnsi="Times New Roman" w:cs="Times New Roman"/>
          <w:sz w:val="24"/>
          <w:szCs w:val="24"/>
          <w:lang w:val="en-US"/>
        </w:rPr>
        <w:t xml:space="preserve"> </w:t>
      </w:r>
      <w:r w:rsidR="00EC5D2C" w:rsidRPr="00F06DA7">
        <w:rPr>
          <w:rFonts w:ascii="Times New Roman" w:hAnsi="Times New Roman" w:cs="Times New Roman"/>
          <w:sz w:val="24"/>
          <w:szCs w:val="24"/>
          <w:lang w:val="en-US"/>
        </w:rPr>
        <w:t xml:space="preserve">guidance for </w:t>
      </w:r>
      <w:r w:rsidRPr="00F06DA7">
        <w:rPr>
          <w:rFonts w:ascii="Times New Roman" w:hAnsi="Times New Roman" w:cs="Times New Roman"/>
          <w:sz w:val="24"/>
          <w:szCs w:val="24"/>
          <w:lang w:val="en-US"/>
        </w:rPr>
        <w:t xml:space="preserve">the design of cyber safe critical infrastructure components. These guidelines are available for free and regularly updated. Proper implementation and maintenance of these safeguards is critical and requires cybersecurity professionals. Lack of appropriate </w:t>
      </w:r>
      <w:r w:rsidR="00EC5D2C" w:rsidRPr="00F06DA7">
        <w:rPr>
          <w:rFonts w:ascii="Times New Roman" w:hAnsi="Times New Roman" w:cs="Times New Roman"/>
          <w:sz w:val="24"/>
          <w:szCs w:val="24"/>
          <w:lang w:val="en-US"/>
        </w:rPr>
        <w:t xml:space="preserve">cybersecurity </w:t>
      </w:r>
      <w:r w:rsidRPr="00F06DA7">
        <w:rPr>
          <w:rFonts w:ascii="Times New Roman" w:hAnsi="Times New Roman" w:cs="Times New Roman"/>
          <w:sz w:val="24"/>
          <w:szCs w:val="24"/>
          <w:lang w:val="en-US"/>
        </w:rPr>
        <w:t>personnel could impose high risks for cyberattacks on the petrochemical and natural gas companies.</w:t>
      </w:r>
    </w:p>
    <w:p w14:paraId="1D49E20A" w14:textId="77777777" w:rsidR="00554625" w:rsidRPr="00F06DA7" w:rsidRDefault="00554625" w:rsidP="003C747C">
      <w:pPr>
        <w:numPr>
          <w:ilvl w:val="1"/>
          <w:numId w:val="20"/>
        </w:numPr>
        <w:spacing w:line="480" w:lineRule="auto"/>
        <w:ind w:left="360"/>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Purpose of this Study</w:t>
      </w:r>
    </w:p>
    <w:p w14:paraId="36715188" w14:textId="369AC70A"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The chemical process industries have benefited from the development of computers and digital instrumentation, enabling greater safety, efficiency, sophistication, and profitability. The tremendous impact of shale resources on the U.S. economy, combined with the further potential unlocked by the developments within CISTAR, would not be possible without advances </w:t>
      </w:r>
      <w:r w:rsidR="00EC5D2C" w:rsidRPr="00F06DA7">
        <w:rPr>
          <w:rFonts w:ascii="Times New Roman" w:hAnsi="Times New Roman" w:cs="Times New Roman"/>
          <w:sz w:val="24"/>
          <w:szCs w:val="24"/>
          <w:lang w:val="en-US"/>
        </w:rPr>
        <w:t>in</w:t>
      </w:r>
      <w:r w:rsidRPr="00F06DA7">
        <w:rPr>
          <w:rFonts w:ascii="Times New Roman" w:hAnsi="Times New Roman" w:cs="Times New Roman"/>
          <w:sz w:val="24"/>
          <w:szCs w:val="24"/>
          <w:lang w:val="en-US"/>
        </w:rPr>
        <w:t xml:space="preserve"> computer technology. These advances enable more effective measurement, process monitoring, digital control, modelling, and remote access. However, the benefits of digitally enhanced processes are complemented with the growing cyber and physical threats. The recent Internet Security Threat Report, published by Symantec in April 2018, noted 303 targeted attacks in the United States between 2015 and 2017, the most of any country (followed by India with 133 targeted attacks).</w:t>
      </w:r>
      <w:r w:rsidRPr="00F06DA7">
        <w:rPr>
          <w:rFonts w:ascii="Times New Roman" w:hAnsi="Times New Roman" w:cs="Times New Roman"/>
          <w:sz w:val="24"/>
          <w:szCs w:val="24"/>
          <w:lang w:val="en-US"/>
        </w:rPr>
        <w:fldChar w:fldCharType="begin" w:fldLock="1"/>
      </w:r>
      <w:r w:rsidR="009676B6" w:rsidRPr="00F06DA7">
        <w:rPr>
          <w:rFonts w:ascii="Times New Roman" w:hAnsi="Times New Roman" w:cs="Times New Roman"/>
          <w:sz w:val="24"/>
          <w:szCs w:val="24"/>
          <w:lang w:val="en-US"/>
        </w:rPr>
        <w:instrText>ADDIN CSL_CITATION {"citationItems":[{"id":"ITEM-1","itemData":{"author":[{"dropping-particle":"","family":"Symantec","given":"","non-dropping-particle":"","parse-names":false,"suffix":""}],"id":"ITEM-1","issued":{"date-parts":[["2018"]]},"title":"2018 Internet Security Threat Report","type":"report","volume":"23"},"uris":["http://www.mendeley.com/documents/?uuid=f1134609-e84c-44d7-9c26-da1edb7594c0"]}],"mendeley":{"formattedCitation":"&lt;sup&gt;16&lt;/sup&gt;","plainTextFormattedCitation":"16","previouslyFormattedCitation":"&lt;sup&gt;16&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9676B6" w:rsidRPr="00F06DA7">
        <w:rPr>
          <w:rFonts w:ascii="Times New Roman" w:hAnsi="Times New Roman" w:cs="Times New Roman"/>
          <w:noProof/>
          <w:sz w:val="24"/>
          <w:szCs w:val="24"/>
          <w:vertAlign w:val="superscript"/>
          <w:lang w:val="en-US"/>
        </w:rPr>
        <w:t>16</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In particular, the April 2018 attack on the electronic data exchange system of several US east coast pipelines is particularly concerning for CISTAR developments. </w:t>
      </w:r>
    </w:p>
    <w:p w14:paraId="34519537" w14:textId="169C8B98"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To avoid targeted attacks on CISTAR technology, this study aims to understand the cybersecurity infrastructure of the oil and gas and petrochemical companies associated with CISTAR and P2SAC, identify gaps and suggest improvements for bolstering cybersecurity </w:t>
      </w:r>
      <w:r w:rsidR="00F06DA7" w:rsidRPr="00F06DA7">
        <w:rPr>
          <w:rFonts w:ascii="Times New Roman" w:hAnsi="Times New Roman" w:cs="Times New Roman"/>
          <w:sz w:val="24"/>
          <w:szCs w:val="24"/>
          <w:lang w:val="en-US"/>
        </w:rPr>
        <w:t>defense</w:t>
      </w:r>
      <w:r w:rsidR="0009060C" w:rsidRPr="00F06DA7">
        <w:rPr>
          <w:rFonts w:ascii="Times New Roman" w:hAnsi="Times New Roman" w:cs="Times New Roman"/>
          <w:sz w:val="24"/>
          <w:szCs w:val="24"/>
          <w:lang w:val="en-US"/>
        </w:rPr>
        <w:t>.  The study includes</w:t>
      </w:r>
      <w:r w:rsidRPr="00F06DA7">
        <w:rPr>
          <w:rFonts w:ascii="Times New Roman" w:hAnsi="Times New Roman" w:cs="Times New Roman"/>
          <w:sz w:val="24"/>
          <w:szCs w:val="24"/>
          <w:lang w:val="en-US"/>
        </w:rPr>
        <w:t xml:space="preserve"> a cyber enhanced hazard analysis o</w:t>
      </w:r>
      <w:r w:rsidR="0009060C" w:rsidRPr="00F06DA7">
        <w:rPr>
          <w:rFonts w:ascii="Times New Roman" w:hAnsi="Times New Roman" w:cs="Times New Roman"/>
          <w:sz w:val="24"/>
          <w:szCs w:val="24"/>
          <w:lang w:val="en-US"/>
        </w:rPr>
        <w:t>f</w:t>
      </w:r>
      <w:r w:rsidRPr="00F06DA7">
        <w:rPr>
          <w:rFonts w:ascii="Times New Roman" w:hAnsi="Times New Roman" w:cs="Times New Roman"/>
          <w:sz w:val="24"/>
          <w:szCs w:val="24"/>
          <w:lang w:val="en-US"/>
        </w:rPr>
        <w:t xml:space="preserve"> the CISTAR process and perform</w:t>
      </w:r>
      <w:r w:rsidR="00EC5D2C" w:rsidRPr="00F06DA7">
        <w:rPr>
          <w:rFonts w:ascii="Times New Roman" w:hAnsi="Times New Roman" w:cs="Times New Roman"/>
          <w:sz w:val="24"/>
          <w:szCs w:val="24"/>
          <w:lang w:val="en-US"/>
        </w:rPr>
        <w:t>ed</w:t>
      </w:r>
      <w:r w:rsidRPr="00F06DA7">
        <w:rPr>
          <w:rFonts w:ascii="Times New Roman" w:hAnsi="Times New Roman" w:cs="Times New Roman"/>
          <w:sz w:val="24"/>
          <w:szCs w:val="24"/>
          <w:lang w:val="en-US"/>
        </w:rPr>
        <w:t xml:space="preserve"> a cyber threat assessment for the modular, remotely accessed CISTAR plants.  </w:t>
      </w:r>
    </w:p>
    <w:p w14:paraId="38D62B68" w14:textId="77777777" w:rsidR="00554625" w:rsidRPr="00F06DA7" w:rsidRDefault="00554625" w:rsidP="003C747C">
      <w:pPr>
        <w:numPr>
          <w:ilvl w:val="1"/>
          <w:numId w:val="20"/>
        </w:numPr>
        <w:spacing w:line="480" w:lineRule="auto"/>
        <w:ind w:left="360"/>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Scope of this Study</w:t>
      </w:r>
    </w:p>
    <w:p w14:paraId="0B4C191D" w14:textId="71E82CE7"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This study focus</w:t>
      </w:r>
      <w:r w:rsidR="00EC5D2C" w:rsidRPr="00F06DA7">
        <w:rPr>
          <w:rFonts w:ascii="Times New Roman" w:hAnsi="Times New Roman" w:cs="Times New Roman"/>
          <w:sz w:val="24"/>
          <w:szCs w:val="24"/>
          <w:lang w:val="en-US"/>
        </w:rPr>
        <w:t>es</w:t>
      </w:r>
      <w:r w:rsidRPr="00F06DA7">
        <w:rPr>
          <w:rFonts w:ascii="Times New Roman" w:hAnsi="Times New Roman" w:cs="Times New Roman"/>
          <w:sz w:val="24"/>
          <w:szCs w:val="24"/>
          <w:lang w:val="en-US"/>
        </w:rPr>
        <w:t xml:space="preserve"> </w:t>
      </w:r>
      <w:r w:rsidR="005661FA" w:rsidRPr="00F06DA7">
        <w:rPr>
          <w:rFonts w:ascii="Times New Roman" w:hAnsi="Times New Roman" w:cs="Times New Roman"/>
          <w:sz w:val="24"/>
          <w:szCs w:val="24"/>
          <w:lang w:val="en-US"/>
        </w:rPr>
        <w:t>on</w:t>
      </w:r>
      <w:r w:rsidRPr="00F06DA7">
        <w:rPr>
          <w:rFonts w:ascii="Times New Roman" w:hAnsi="Times New Roman" w:cs="Times New Roman"/>
          <w:sz w:val="24"/>
          <w:szCs w:val="24"/>
          <w:lang w:val="en-US"/>
        </w:rPr>
        <w:t xml:space="preserve"> understanding the cybersecurity practices employed by the petrochemical and natural gas companies associated with CISTAR and P2SAC by developing a cybersecurity scorecard. These practices </w:t>
      </w:r>
      <w:r w:rsidR="00EC5D2C" w:rsidRPr="00F06DA7">
        <w:rPr>
          <w:rFonts w:ascii="Times New Roman" w:hAnsi="Times New Roman" w:cs="Times New Roman"/>
          <w:sz w:val="24"/>
          <w:szCs w:val="24"/>
          <w:lang w:val="en-US"/>
        </w:rPr>
        <w:t>were</w:t>
      </w:r>
      <w:r w:rsidRPr="00F06DA7">
        <w:rPr>
          <w:rFonts w:ascii="Times New Roman" w:hAnsi="Times New Roman" w:cs="Times New Roman"/>
          <w:sz w:val="24"/>
          <w:szCs w:val="24"/>
          <w:lang w:val="en-US"/>
        </w:rPr>
        <w:t xml:space="preserve"> compared with the NIST cybersecurity framework to address the shortfalls and gaps, and provide recommendations for improving the cybersecurity </w:t>
      </w:r>
      <w:r w:rsidR="00F06DA7" w:rsidRPr="00F06DA7">
        <w:rPr>
          <w:rFonts w:ascii="Times New Roman" w:hAnsi="Times New Roman" w:cs="Times New Roman"/>
          <w:sz w:val="24"/>
          <w:szCs w:val="24"/>
          <w:lang w:val="en-US"/>
        </w:rPr>
        <w:t>defenses</w:t>
      </w:r>
      <w:r w:rsidRPr="00F06DA7">
        <w:rPr>
          <w:rFonts w:ascii="Times New Roman" w:hAnsi="Times New Roman" w:cs="Times New Roman"/>
          <w:sz w:val="24"/>
          <w:szCs w:val="24"/>
          <w:lang w:val="en-US"/>
        </w:rPr>
        <w:t xml:space="preserve"> for these companies.</w:t>
      </w:r>
      <w:r w:rsidRPr="00F06DA7">
        <w:rPr>
          <w:rFonts w:ascii="Times New Roman" w:hAnsi="Times New Roman" w:cs="Times New Roman"/>
          <w:sz w:val="24"/>
          <w:szCs w:val="24"/>
          <w:lang w:val="en-US"/>
        </w:rPr>
        <w:fldChar w:fldCharType="begin" w:fldLock="1"/>
      </w:r>
      <w:r w:rsidRPr="00F06DA7">
        <w:rPr>
          <w:rFonts w:ascii="Times New Roman" w:hAnsi="Times New Roman" w:cs="Times New Roman"/>
          <w:sz w:val="24"/>
          <w:szCs w:val="24"/>
          <w:lang w:val="en-US"/>
        </w:rPr>
        <w:instrText>ADDIN CSL_CITATION {"citationItems":[{"id":"ITEM-1","itemData":{"author":[{"dropping-particle":"","family":"Frantz","given":"B. M.","non-dropping-particle":"","parse-names":false,"suffix":""},{"dropping-particle":"","family":"Dietz","given":"J .E.","non-dropping-particle":"","parse-names":false,"suffix":""}],"id":"ITEM-1","issued":{"date-parts":[["2019"]]},"publisher":"Purdue University","title":"CISTAR Cybersecurity Scorecard","type":"thesis"},"uris":["http://www.mendeley.com/documents/?uuid=5ee8e662-69ce-4c2f-8537-3bea25f7761b"]}],"mendeley":{"formattedCitation":"&lt;sup&gt;4&lt;/sup&gt;","plainTextFormattedCitation":"4","previouslyFormattedCitation":"&lt;sup&gt;4&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Pr="00F06DA7">
        <w:rPr>
          <w:rFonts w:ascii="Times New Roman" w:hAnsi="Times New Roman" w:cs="Times New Roman"/>
          <w:noProof/>
          <w:sz w:val="24"/>
          <w:szCs w:val="24"/>
          <w:vertAlign w:val="superscript"/>
          <w:lang w:val="en-US"/>
        </w:rPr>
        <w:t>4</w:t>
      </w:r>
      <w:r w:rsidRPr="00F06DA7">
        <w:rPr>
          <w:rFonts w:ascii="Times New Roman" w:hAnsi="Times New Roman" w:cs="Times New Roman"/>
          <w:sz w:val="24"/>
          <w:szCs w:val="24"/>
          <w:lang w:val="en-US"/>
        </w:rPr>
        <w:fldChar w:fldCharType="end"/>
      </w:r>
    </w:p>
    <w:p w14:paraId="016C2955" w14:textId="05F2E678"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This study also perform</w:t>
      </w:r>
      <w:r w:rsidR="00EC5D2C" w:rsidRPr="00F06DA7">
        <w:rPr>
          <w:rFonts w:ascii="Times New Roman" w:hAnsi="Times New Roman" w:cs="Times New Roman"/>
          <w:sz w:val="24"/>
          <w:szCs w:val="24"/>
          <w:lang w:val="en-US"/>
        </w:rPr>
        <w:t>ed</w:t>
      </w:r>
      <w:r w:rsidRPr="00F06DA7">
        <w:rPr>
          <w:rFonts w:ascii="Times New Roman" w:hAnsi="Times New Roman" w:cs="Times New Roman"/>
          <w:sz w:val="24"/>
          <w:szCs w:val="24"/>
          <w:lang w:val="en-US"/>
        </w:rPr>
        <w:t xml:space="preserve"> a cyber enhanced Hazard and Operability (HAZOP) analysis </w:t>
      </w:r>
      <w:r w:rsidR="00EC5D2C" w:rsidRPr="00F06DA7">
        <w:rPr>
          <w:rFonts w:ascii="Times New Roman" w:hAnsi="Times New Roman" w:cs="Times New Roman"/>
          <w:sz w:val="24"/>
          <w:szCs w:val="24"/>
          <w:lang w:val="en-US"/>
        </w:rPr>
        <w:t>to</w:t>
      </w:r>
      <w:r w:rsidRPr="00F06DA7">
        <w:rPr>
          <w:rFonts w:ascii="Times New Roman" w:hAnsi="Times New Roman" w:cs="Times New Roman"/>
          <w:sz w:val="24"/>
          <w:szCs w:val="24"/>
          <w:lang w:val="en-US"/>
        </w:rPr>
        <w:t xml:space="preserve"> </w:t>
      </w:r>
      <w:r w:rsidR="00EC5D2C" w:rsidRPr="00F06DA7">
        <w:rPr>
          <w:rFonts w:ascii="Times New Roman" w:hAnsi="Times New Roman" w:cs="Times New Roman"/>
          <w:sz w:val="24"/>
          <w:szCs w:val="24"/>
          <w:lang w:val="en-US"/>
        </w:rPr>
        <w:t xml:space="preserve">help </w:t>
      </w:r>
      <w:r w:rsidRPr="00F06DA7">
        <w:rPr>
          <w:rFonts w:ascii="Times New Roman" w:hAnsi="Times New Roman" w:cs="Times New Roman"/>
          <w:sz w:val="24"/>
          <w:szCs w:val="24"/>
          <w:lang w:val="en-US"/>
        </w:rPr>
        <w:t>guide the control engineers on making the CISTAR process design cyber safe and thereby ease the industrial implementation of the CISTAR technology. The cyber enhanced analysis also enable</w:t>
      </w:r>
      <w:r w:rsidR="00D36AC8" w:rsidRPr="00F06DA7">
        <w:rPr>
          <w:rFonts w:ascii="Times New Roman" w:hAnsi="Times New Roman" w:cs="Times New Roman"/>
          <w:sz w:val="24"/>
          <w:szCs w:val="24"/>
          <w:lang w:val="en-US"/>
        </w:rPr>
        <w:t>s</w:t>
      </w:r>
      <w:r w:rsidRPr="00F06DA7">
        <w:rPr>
          <w:rFonts w:ascii="Times New Roman" w:hAnsi="Times New Roman" w:cs="Times New Roman"/>
          <w:sz w:val="24"/>
          <w:szCs w:val="24"/>
          <w:lang w:val="en-US"/>
        </w:rPr>
        <w:t xml:space="preserve"> identification of process components that are cyber vulnerable and </w:t>
      </w:r>
      <w:r w:rsidR="00D36AC8" w:rsidRPr="00F06DA7">
        <w:rPr>
          <w:rFonts w:ascii="Times New Roman" w:hAnsi="Times New Roman" w:cs="Times New Roman"/>
          <w:sz w:val="24"/>
          <w:szCs w:val="24"/>
          <w:lang w:val="en-US"/>
        </w:rPr>
        <w:t xml:space="preserve">suggests </w:t>
      </w:r>
      <w:r w:rsidRPr="00F06DA7">
        <w:rPr>
          <w:rFonts w:ascii="Times New Roman" w:hAnsi="Times New Roman" w:cs="Times New Roman"/>
          <w:sz w:val="24"/>
          <w:szCs w:val="24"/>
          <w:lang w:val="en-US"/>
        </w:rPr>
        <w:t xml:space="preserve">strategies to avoid future cyberattacks. These strategies involve the selection of process variable controller type and make (based on previous incidents), preferred communication modes between the process components and communication protocols employed by the control systems. The general threat history associated with the components involved in the CISTAR process along with the current cyber threats, motivation/intent for cyberattack, </w:t>
      </w:r>
      <w:r w:rsidR="00D36AC8" w:rsidRPr="00F06DA7">
        <w:rPr>
          <w:rFonts w:ascii="Times New Roman" w:hAnsi="Times New Roman" w:cs="Times New Roman"/>
          <w:sz w:val="24"/>
          <w:szCs w:val="24"/>
          <w:lang w:val="en-US"/>
        </w:rPr>
        <w:t>was</w:t>
      </w:r>
      <w:r w:rsidRPr="00F06DA7">
        <w:rPr>
          <w:rFonts w:ascii="Times New Roman" w:hAnsi="Times New Roman" w:cs="Times New Roman"/>
          <w:sz w:val="24"/>
          <w:szCs w:val="24"/>
          <w:lang w:val="en-US"/>
        </w:rPr>
        <w:t xml:space="preserve"> used to assess the overall cyber threat for the CISTAR process. </w:t>
      </w:r>
    </w:p>
    <w:p w14:paraId="2D7A5368" w14:textId="77777777"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 proposed work could have a broader impact in that the cybersecurity scorecard will be useful for the cybersecurity infrastructure assessment of other industries. The steps employed in the cyber enhanced HAZOP study can be applied to other processes as well.</w:t>
      </w:r>
    </w:p>
    <w:p w14:paraId="48DE9918" w14:textId="77777777" w:rsidR="00554625" w:rsidRPr="00F06DA7" w:rsidRDefault="00554625" w:rsidP="003C747C">
      <w:pPr>
        <w:numPr>
          <w:ilvl w:val="1"/>
          <w:numId w:val="20"/>
        </w:numPr>
        <w:spacing w:line="480" w:lineRule="auto"/>
        <w:ind w:left="360"/>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Major Assumptions</w:t>
      </w:r>
    </w:p>
    <w:p w14:paraId="1EA40AAB" w14:textId="77777777"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To perform this research within the defined scope, certain assumptions are required. Assumptions made for this project are as follows:</w:t>
      </w:r>
    </w:p>
    <w:p w14:paraId="163A154B" w14:textId="77777777"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1. Qualtrics survey respondents are aware of the cybersecurity practices within their respective organization.</w:t>
      </w:r>
    </w:p>
    <w:p w14:paraId="4D4FA98C" w14:textId="77777777"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2. Respondents answer the survey questions truthfully.</w:t>
      </w:r>
    </w:p>
    <w:p w14:paraId="04284EC2" w14:textId="77777777"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3. The process flow diagram provided by the engineers, associated with the CISTAR process, accurately represents the system. </w:t>
      </w:r>
    </w:p>
    <w:p w14:paraId="69573D12" w14:textId="77777777" w:rsidR="00554625" w:rsidRPr="00F06DA7" w:rsidRDefault="00554625" w:rsidP="003C747C">
      <w:pPr>
        <w:numPr>
          <w:ilvl w:val="1"/>
          <w:numId w:val="20"/>
        </w:numPr>
        <w:spacing w:line="480" w:lineRule="auto"/>
        <w:ind w:left="360"/>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Limitations</w:t>
      </w:r>
    </w:p>
    <w:p w14:paraId="52CED586" w14:textId="38AC882E"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This research topic is intended to </w:t>
      </w:r>
      <w:r w:rsidR="00F06DA7" w:rsidRPr="00F06DA7">
        <w:rPr>
          <w:rFonts w:ascii="Times New Roman" w:hAnsi="Times New Roman" w:cs="Times New Roman"/>
          <w:sz w:val="24"/>
          <w:szCs w:val="24"/>
          <w:lang w:val="en-US"/>
        </w:rPr>
        <w:t>analyze</w:t>
      </w:r>
      <w:r w:rsidRPr="00F06DA7">
        <w:rPr>
          <w:rFonts w:ascii="Times New Roman" w:hAnsi="Times New Roman" w:cs="Times New Roman"/>
          <w:sz w:val="24"/>
          <w:szCs w:val="24"/>
          <w:lang w:val="en-US"/>
        </w:rPr>
        <w:t xml:space="preserve"> the current cybersecurity infrastructure within the companies associated with CISTAR and P2SAC</w:t>
      </w:r>
      <w:r w:rsidR="009B7038" w:rsidRPr="00F06DA7">
        <w:rPr>
          <w:rFonts w:ascii="Times New Roman" w:hAnsi="Times New Roman" w:cs="Times New Roman"/>
          <w:sz w:val="24"/>
          <w:szCs w:val="24"/>
          <w:lang w:val="en-US"/>
        </w:rPr>
        <w:t xml:space="preserve"> </w:t>
      </w:r>
      <w:r w:rsidRPr="00F06DA7">
        <w:rPr>
          <w:rFonts w:ascii="Times New Roman" w:hAnsi="Times New Roman" w:cs="Times New Roman"/>
          <w:sz w:val="24"/>
          <w:szCs w:val="24"/>
          <w:lang w:val="en-US"/>
        </w:rPr>
        <w:t xml:space="preserve">and suggest recommendations for improvement of the cybersecurity framework. Thus, this research is limited to the petrochemical and natural gas industries and </w:t>
      </w:r>
      <w:r w:rsidR="005661FA" w:rsidRPr="00F06DA7">
        <w:rPr>
          <w:rFonts w:ascii="Times New Roman" w:hAnsi="Times New Roman" w:cs="Times New Roman"/>
          <w:sz w:val="24"/>
          <w:szCs w:val="24"/>
          <w:lang w:val="en-US"/>
        </w:rPr>
        <w:t>does not consider</w:t>
      </w:r>
      <w:r w:rsidRPr="00F06DA7">
        <w:rPr>
          <w:rFonts w:ascii="Times New Roman" w:hAnsi="Times New Roman" w:cs="Times New Roman"/>
          <w:sz w:val="24"/>
          <w:szCs w:val="24"/>
          <w:lang w:val="en-US"/>
        </w:rPr>
        <w:t xml:space="preserve"> other sectors although cyber activities often overlap. The data collection is limited to the active industrial members of CISTAR and P2SAC who are aware of the cybersecurity practices within their organization. The recommendations suggested in this study may not be applicable to all the CISTAR companies due to lack of cybersecurity professional</w:t>
      </w:r>
      <w:r w:rsidR="009B7038" w:rsidRPr="00F06DA7">
        <w:rPr>
          <w:rFonts w:ascii="Times New Roman" w:hAnsi="Times New Roman" w:cs="Times New Roman"/>
          <w:sz w:val="24"/>
          <w:szCs w:val="24"/>
          <w:lang w:val="en-US"/>
        </w:rPr>
        <w:t>s</w:t>
      </w:r>
      <w:r w:rsidRPr="00F06DA7">
        <w:rPr>
          <w:rFonts w:ascii="Times New Roman" w:hAnsi="Times New Roman" w:cs="Times New Roman"/>
          <w:sz w:val="24"/>
          <w:szCs w:val="24"/>
          <w:lang w:val="en-US"/>
        </w:rPr>
        <w:t xml:space="preserve"> possessing the required skills for their implementation and maintenance.</w:t>
      </w:r>
      <w:r w:rsidRPr="00F06DA7">
        <w:rPr>
          <w:rFonts w:ascii="Times New Roman" w:hAnsi="Times New Roman" w:cs="Times New Roman"/>
          <w:sz w:val="24"/>
          <w:szCs w:val="24"/>
          <w:lang w:val="en-US"/>
        </w:rPr>
        <w:fldChar w:fldCharType="begin" w:fldLock="1"/>
      </w:r>
      <w:r w:rsidRPr="00F06DA7">
        <w:rPr>
          <w:rFonts w:ascii="Times New Roman" w:hAnsi="Times New Roman" w:cs="Times New Roman"/>
          <w:sz w:val="24"/>
          <w:szCs w:val="24"/>
          <w:lang w:val="en-US"/>
        </w:rPr>
        <w:instrText>ADDIN CSL_CITATION {"citationItems":[{"id":"ITEM-1","itemData":{"author":[{"dropping-particle":"","family":"Frantz","given":"B. M.","non-dropping-particle":"","parse-names":false,"suffix":""},{"dropping-particle":"","family":"Dietz","given":"J .E.","non-dropping-particle":"","parse-names":false,"suffix":""}],"id":"ITEM-1","issued":{"date-parts":[["2019"]]},"publisher":"Purdue University","title":"CISTAR Cybersecurity Scorecard","type":"thesis"},"uris":["http://www.mendeley.com/documents/?uuid=5ee8e662-69ce-4c2f-8537-3bea25f7761b"]}],"mendeley":{"formattedCitation":"&lt;sup&gt;4&lt;/sup&gt;","plainTextFormattedCitation":"4","previouslyFormattedCitation":"&lt;sup&gt;4&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Pr="00F06DA7">
        <w:rPr>
          <w:rFonts w:ascii="Times New Roman" w:hAnsi="Times New Roman" w:cs="Times New Roman"/>
          <w:noProof/>
          <w:sz w:val="24"/>
          <w:szCs w:val="24"/>
          <w:vertAlign w:val="superscript"/>
          <w:lang w:val="en-US"/>
        </w:rPr>
        <w:t>4</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The hazard identification analysis is based on the preliminary process flow diagram made available to the researchers. In the event of changes to the process diagram, the analysis and conclusions derived from this study may </w:t>
      </w:r>
      <w:r w:rsidR="005661FA" w:rsidRPr="00F06DA7">
        <w:rPr>
          <w:rFonts w:ascii="Times New Roman" w:hAnsi="Times New Roman" w:cs="Times New Roman"/>
          <w:sz w:val="24"/>
          <w:szCs w:val="24"/>
          <w:lang w:val="en-US"/>
        </w:rPr>
        <w:t>need to be updated.</w:t>
      </w:r>
    </w:p>
    <w:p w14:paraId="63E2446D" w14:textId="77777777" w:rsidR="00554625" w:rsidRPr="00F06DA7" w:rsidRDefault="00554625" w:rsidP="00554625">
      <w:pPr>
        <w:rPr>
          <w:rFonts w:ascii="Times New Roman" w:hAnsi="Times New Roman" w:cs="Times New Roman"/>
          <w:sz w:val="24"/>
          <w:szCs w:val="24"/>
          <w:lang w:val="en-US"/>
        </w:rPr>
      </w:pPr>
      <w:r w:rsidRPr="00F06DA7">
        <w:rPr>
          <w:rFonts w:ascii="Times New Roman" w:hAnsi="Times New Roman" w:cs="Times New Roman"/>
          <w:sz w:val="24"/>
          <w:szCs w:val="24"/>
          <w:lang w:val="en-US"/>
        </w:rPr>
        <w:br w:type="page"/>
      </w:r>
    </w:p>
    <w:p w14:paraId="4ED22D2D" w14:textId="77777777" w:rsidR="00554625" w:rsidRPr="00F06DA7" w:rsidRDefault="00554625" w:rsidP="00554625">
      <w:pPr>
        <w:jc w:val="cente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CHAPTER 2</w:t>
      </w:r>
    </w:p>
    <w:p w14:paraId="701C05CA" w14:textId="77777777" w:rsidR="00554625" w:rsidRPr="00F06DA7" w:rsidRDefault="00554625" w:rsidP="00554625">
      <w:pPr>
        <w:jc w:val="cente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REVIEW OF PAST CYBER INCIDENTS</w:t>
      </w:r>
      <w:r w:rsidRPr="00F06DA7">
        <w:rPr>
          <w:rFonts w:ascii="Times New Roman" w:hAnsi="Times New Roman" w:cs="Times New Roman"/>
          <w:b/>
          <w:bCs/>
          <w:sz w:val="24"/>
          <w:szCs w:val="24"/>
          <w:u w:val="single"/>
          <w:lang w:val="en-US"/>
        </w:rPr>
        <w:br/>
      </w:r>
    </w:p>
    <w:p w14:paraId="7E170C8B" w14:textId="77777777" w:rsidR="00554625" w:rsidRPr="00F06DA7" w:rsidRDefault="00554625" w:rsidP="00554625">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 xml:space="preserve">2.1 Nature of Current Threats </w:t>
      </w:r>
      <w:bookmarkStart w:id="1" w:name="_Hlk66506686"/>
      <w:r w:rsidRPr="00F06DA7">
        <w:rPr>
          <w:rFonts w:ascii="Times New Roman" w:hAnsi="Times New Roman" w:cs="Times New Roman"/>
          <w:b/>
          <w:bCs/>
          <w:sz w:val="24"/>
          <w:szCs w:val="24"/>
          <w:lang w:val="en-US"/>
        </w:rPr>
        <w:t>and Existing Regulations on Cyber Space</w:t>
      </w:r>
      <w:bookmarkEnd w:id="1"/>
    </w:p>
    <w:p w14:paraId="55491B91" w14:textId="0FFA7595"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There have been multiple regulations in the </w:t>
      </w:r>
      <w:r w:rsidR="009B7038" w:rsidRPr="00F06DA7">
        <w:rPr>
          <w:rFonts w:ascii="Times New Roman" w:hAnsi="Times New Roman" w:cs="Times New Roman"/>
          <w:sz w:val="24"/>
          <w:szCs w:val="24"/>
          <w:lang w:val="en-US"/>
        </w:rPr>
        <w:t>c</w:t>
      </w:r>
      <w:r w:rsidRPr="00F06DA7">
        <w:rPr>
          <w:rFonts w:ascii="Times New Roman" w:hAnsi="Times New Roman" w:cs="Times New Roman"/>
          <w:sz w:val="24"/>
          <w:szCs w:val="24"/>
          <w:lang w:val="en-US"/>
        </w:rPr>
        <w:t xml:space="preserve">hemical and </w:t>
      </w:r>
      <w:r w:rsidR="009B7038" w:rsidRPr="00F06DA7">
        <w:rPr>
          <w:rFonts w:ascii="Times New Roman" w:hAnsi="Times New Roman" w:cs="Times New Roman"/>
          <w:sz w:val="24"/>
          <w:szCs w:val="24"/>
          <w:lang w:val="en-US"/>
        </w:rPr>
        <w:t>p</w:t>
      </w:r>
      <w:r w:rsidRPr="00F06DA7">
        <w:rPr>
          <w:rFonts w:ascii="Times New Roman" w:hAnsi="Times New Roman" w:cs="Times New Roman"/>
          <w:sz w:val="24"/>
          <w:szCs w:val="24"/>
          <w:lang w:val="en-US"/>
        </w:rPr>
        <w:t xml:space="preserve">rocess </w:t>
      </w:r>
      <w:r w:rsidR="009B7038" w:rsidRPr="00F06DA7">
        <w:rPr>
          <w:rFonts w:ascii="Times New Roman" w:hAnsi="Times New Roman" w:cs="Times New Roman"/>
          <w:sz w:val="24"/>
          <w:szCs w:val="24"/>
          <w:lang w:val="en-US"/>
        </w:rPr>
        <w:t>i</w:t>
      </w:r>
      <w:r w:rsidRPr="00F06DA7">
        <w:rPr>
          <w:rFonts w:ascii="Times New Roman" w:hAnsi="Times New Roman" w:cs="Times New Roman"/>
          <w:sz w:val="24"/>
          <w:szCs w:val="24"/>
          <w:lang w:val="en-US"/>
        </w:rPr>
        <w:t xml:space="preserve">ndustry to </w:t>
      </w:r>
      <w:r w:rsidR="00F61010" w:rsidRPr="00F06DA7">
        <w:rPr>
          <w:rFonts w:ascii="Times New Roman" w:hAnsi="Times New Roman" w:cs="Times New Roman"/>
          <w:sz w:val="24"/>
          <w:szCs w:val="24"/>
          <w:lang w:val="en-US"/>
        </w:rPr>
        <w:t>minimize possible</w:t>
      </w:r>
      <w:r w:rsidRPr="00F06DA7">
        <w:rPr>
          <w:rFonts w:ascii="Times New Roman" w:hAnsi="Times New Roman" w:cs="Times New Roman"/>
          <w:sz w:val="24"/>
          <w:szCs w:val="24"/>
          <w:lang w:val="en-US"/>
        </w:rPr>
        <w:t xml:space="preserve"> risks related to the industrial activities. These include the OSHA (Occupational Safety and Health Administration)</w:t>
      </w:r>
      <w:r w:rsidR="00430EF0" w:rsidRPr="00F06DA7">
        <w:rPr>
          <w:rFonts w:ascii="Times New Roman" w:hAnsi="Times New Roman" w:cs="Times New Roman"/>
          <w:sz w:val="24"/>
          <w:szCs w:val="24"/>
          <w:lang w:val="en-US"/>
        </w:rPr>
        <w:t xml:space="preserve"> and</w:t>
      </w:r>
      <w:r w:rsidRPr="00F06DA7">
        <w:rPr>
          <w:rFonts w:ascii="Times New Roman" w:hAnsi="Times New Roman" w:cs="Times New Roman"/>
          <w:sz w:val="24"/>
          <w:szCs w:val="24"/>
          <w:lang w:val="en-US"/>
        </w:rPr>
        <w:t xml:space="preserve"> EPA (Environmental Protection Act) regulations in the US, the Seveso Directives in the European Union, COMAH (Control of Major Accident Hazards) regulations in the UK, The Factories Act in India, etc. There have been several updates to this with additional risks being re</w:t>
      </w:r>
      <w:r w:rsidR="007B5D4D" w:rsidRPr="00F06DA7">
        <w:rPr>
          <w:rFonts w:ascii="Times New Roman" w:hAnsi="Times New Roman" w:cs="Times New Roman"/>
          <w:sz w:val="24"/>
          <w:szCs w:val="24"/>
          <w:lang w:val="en-US"/>
        </w:rPr>
        <w:t>cognized</w:t>
      </w:r>
      <w:r w:rsidRPr="00F06DA7">
        <w:rPr>
          <w:rFonts w:ascii="Times New Roman" w:hAnsi="Times New Roman" w:cs="Times New Roman"/>
          <w:sz w:val="24"/>
          <w:szCs w:val="24"/>
          <w:lang w:val="en-US"/>
        </w:rPr>
        <w:t xml:space="preserve"> over the years. The recent concerns are directed towards the possibility of cyber attacks</w:t>
      </w:r>
      <w:r w:rsidR="00F61010" w:rsidRPr="00F06DA7">
        <w:rPr>
          <w:rFonts w:ascii="Times New Roman" w:hAnsi="Times New Roman" w:cs="Times New Roman"/>
          <w:sz w:val="24"/>
          <w:szCs w:val="24"/>
          <w:lang w:val="en-US"/>
        </w:rPr>
        <w:fldChar w:fldCharType="begin" w:fldLock="1"/>
      </w:r>
      <w:r w:rsidR="009676B6" w:rsidRPr="00F06DA7">
        <w:rPr>
          <w:rFonts w:ascii="Times New Roman" w:hAnsi="Times New Roman" w:cs="Times New Roman"/>
          <w:sz w:val="24"/>
          <w:szCs w:val="24"/>
          <w:lang w:val="en-US"/>
        </w:rPr>
        <w:instrText>ADDIN CSL_CITATION {"citationItems":[{"id":"ITEM-1","itemData":{"author":[{"dropping-particle":"","family":"Alpi","given":"Danielle Marie","non-dropping-particle":"","parse-names":false,"suffix":""}],"id":"ITEM-1","issue":"December","issued":{"date-parts":[["2017"]]},"publisher":"Utica College","title":"CYBER VULNERABILITIES WITHIN CRITICAL INFRASTRUCTURE: THE FLAWS OF INDUSTRIAL CONTROL SYSTEMS IN THE OIL AND GAS INDUSTRY","type":"thesis"},"uris":["http://www.mendeley.com/documents/?uuid=7e8b06f3-eb62-4a74-a4a5-35525ad5b1a9"]}],"mendeley":{"formattedCitation":"&lt;sup&gt;17&lt;/sup&gt;","plainTextFormattedCitation":"17","previouslyFormattedCitation":"&lt;sup&gt;17&lt;/sup&gt;"},"properties":{"noteIndex":0},"schema":"https://github.com/citation-style-language/schema/raw/master/csl-citation.json"}</w:instrText>
      </w:r>
      <w:r w:rsidR="00F61010" w:rsidRPr="00F06DA7">
        <w:rPr>
          <w:rFonts w:ascii="Times New Roman" w:hAnsi="Times New Roman" w:cs="Times New Roman"/>
          <w:sz w:val="24"/>
          <w:szCs w:val="24"/>
          <w:lang w:val="en-US"/>
        </w:rPr>
        <w:fldChar w:fldCharType="separate"/>
      </w:r>
      <w:r w:rsidR="009676B6" w:rsidRPr="00F06DA7">
        <w:rPr>
          <w:rFonts w:ascii="Times New Roman" w:hAnsi="Times New Roman" w:cs="Times New Roman"/>
          <w:noProof/>
          <w:sz w:val="24"/>
          <w:szCs w:val="24"/>
          <w:vertAlign w:val="superscript"/>
          <w:lang w:val="en-US"/>
        </w:rPr>
        <w:t>17</w:t>
      </w:r>
      <w:r w:rsidR="00F61010"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w:t>
      </w:r>
    </w:p>
    <w:p w14:paraId="70B3793E" w14:textId="50C7E8EE" w:rsidR="00554625" w:rsidRPr="00F06DA7" w:rsidRDefault="001D3607"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As more and more ICS use similar protocols to IT systems, </w:t>
      </w:r>
      <w:r w:rsidR="00F61010" w:rsidRPr="00F06DA7">
        <w:rPr>
          <w:rFonts w:ascii="Times New Roman" w:hAnsi="Times New Roman" w:cs="Times New Roman"/>
          <w:sz w:val="24"/>
          <w:szCs w:val="24"/>
          <w:lang w:val="en-US"/>
        </w:rPr>
        <w:t>c</w:t>
      </w:r>
      <w:r w:rsidR="00554625" w:rsidRPr="00F06DA7">
        <w:rPr>
          <w:rFonts w:ascii="Times New Roman" w:hAnsi="Times New Roman" w:cs="Times New Roman"/>
          <w:sz w:val="24"/>
          <w:szCs w:val="24"/>
          <w:lang w:val="en-US"/>
        </w:rPr>
        <w:t xml:space="preserve">yberattacks have been on the rise throughout </w:t>
      </w:r>
      <w:r w:rsidR="00D36AC8" w:rsidRPr="00F06DA7">
        <w:rPr>
          <w:rFonts w:ascii="Times New Roman" w:hAnsi="Times New Roman" w:cs="Times New Roman"/>
          <w:sz w:val="24"/>
          <w:szCs w:val="24"/>
          <w:lang w:val="en-US"/>
        </w:rPr>
        <w:t>much</w:t>
      </w:r>
      <w:r w:rsidR="00554625" w:rsidRPr="00F06DA7">
        <w:rPr>
          <w:rFonts w:ascii="Times New Roman" w:hAnsi="Times New Roman" w:cs="Times New Roman"/>
          <w:sz w:val="24"/>
          <w:szCs w:val="24"/>
          <w:lang w:val="en-US"/>
        </w:rPr>
        <w:t xml:space="preserve"> of the </w:t>
      </w:r>
      <w:r w:rsidR="00D36AC8" w:rsidRPr="00F06DA7">
        <w:rPr>
          <w:rFonts w:ascii="Times New Roman" w:hAnsi="Times New Roman" w:cs="Times New Roman"/>
          <w:sz w:val="24"/>
          <w:szCs w:val="24"/>
          <w:lang w:val="en-US"/>
        </w:rPr>
        <w:t xml:space="preserve">previous </w:t>
      </w:r>
      <w:r w:rsidR="00554625" w:rsidRPr="00F06DA7">
        <w:rPr>
          <w:rFonts w:ascii="Times New Roman" w:hAnsi="Times New Roman" w:cs="Times New Roman"/>
          <w:sz w:val="24"/>
          <w:szCs w:val="24"/>
          <w:lang w:val="en-US"/>
        </w:rPr>
        <w:t>decade</w:t>
      </w:r>
      <w:r w:rsidR="004D5CB1" w:rsidRPr="00F06DA7">
        <w:rPr>
          <w:rFonts w:ascii="Times New Roman" w:hAnsi="Times New Roman" w:cs="Times New Roman"/>
          <w:sz w:val="24"/>
          <w:szCs w:val="24"/>
          <w:lang w:val="en-US"/>
        </w:rPr>
        <w:t>.</w:t>
      </w:r>
      <w:r w:rsidR="00554625" w:rsidRPr="00F06DA7">
        <w:rPr>
          <w:rFonts w:ascii="Times New Roman" w:hAnsi="Times New Roman" w:cs="Times New Roman"/>
          <w:sz w:val="24"/>
          <w:szCs w:val="24"/>
          <w:lang w:val="en-US"/>
        </w:rPr>
        <w:t xml:space="preserve"> Figure </w:t>
      </w:r>
      <w:r w:rsidRPr="00F06DA7">
        <w:rPr>
          <w:rFonts w:ascii="Times New Roman" w:hAnsi="Times New Roman" w:cs="Times New Roman"/>
          <w:sz w:val="24"/>
          <w:szCs w:val="24"/>
          <w:lang w:val="en-US"/>
        </w:rPr>
        <w:t>2.</w:t>
      </w:r>
      <w:r w:rsidR="00554625" w:rsidRPr="00F06DA7">
        <w:rPr>
          <w:rFonts w:ascii="Times New Roman" w:hAnsi="Times New Roman" w:cs="Times New Roman"/>
          <w:sz w:val="24"/>
          <w:szCs w:val="24"/>
          <w:lang w:val="en-US"/>
        </w:rPr>
        <w:t>1</w:t>
      </w:r>
      <w:r w:rsidR="00450DFC" w:rsidRPr="00F06DA7">
        <w:rPr>
          <w:rFonts w:ascii="Times New Roman" w:hAnsi="Times New Roman" w:cs="Times New Roman"/>
          <w:sz w:val="24"/>
          <w:szCs w:val="24"/>
          <w:lang w:val="en-US"/>
        </w:rPr>
        <w:t xml:space="preserve"> </w:t>
      </w:r>
      <w:r w:rsidRPr="00F06DA7">
        <w:rPr>
          <w:rFonts w:ascii="Times New Roman" w:hAnsi="Times New Roman" w:cs="Times New Roman"/>
          <w:sz w:val="24"/>
          <w:szCs w:val="24"/>
          <w:lang w:val="en-US"/>
        </w:rPr>
        <w:t>(a)</w:t>
      </w:r>
      <w:r w:rsidR="00554625" w:rsidRPr="00F06DA7">
        <w:rPr>
          <w:rFonts w:ascii="Times New Roman" w:hAnsi="Times New Roman" w:cs="Times New Roman"/>
          <w:sz w:val="24"/>
          <w:szCs w:val="24"/>
          <w:lang w:val="en-US"/>
        </w:rPr>
        <w:t xml:space="preserve"> depicts the rise in </w:t>
      </w:r>
      <w:r w:rsidR="00F61010" w:rsidRPr="00F06DA7">
        <w:rPr>
          <w:rFonts w:ascii="Times New Roman" w:hAnsi="Times New Roman" w:cs="Times New Roman"/>
          <w:sz w:val="24"/>
          <w:szCs w:val="24"/>
          <w:lang w:val="en-US"/>
        </w:rPr>
        <w:t>c</w:t>
      </w:r>
      <w:r w:rsidR="00554625" w:rsidRPr="00F06DA7">
        <w:rPr>
          <w:rFonts w:ascii="Times New Roman" w:hAnsi="Times New Roman" w:cs="Times New Roman"/>
          <w:sz w:val="24"/>
          <w:szCs w:val="24"/>
          <w:lang w:val="en-US"/>
        </w:rPr>
        <w:t xml:space="preserve">yberattacks over the course of </w:t>
      </w:r>
      <w:r w:rsidR="004D5CB1" w:rsidRPr="00F06DA7">
        <w:rPr>
          <w:rFonts w:ascii="Times New Roman" w:hAnsi="Times New Roman" w:cs="Times New Roman"/>
          <w:sz w:val="24"/>
          <w:szCs w:val="24"/>
          <w:lang w:val="en-US"/>
        </w:rPr>
        <w:t xml:space="preserve">the last two </w:t>
      </w:r>
      <w:r w:rsidR="00554625" w:rsidRPr="00F06DA7">
        <w:rPr>
          <w:rFonts w:ascii="Times New Roman" w:hAnsi="Times New Roman" w:cs="Times New Roman"/>
          <w:sz w:val="24"/>
          <w:szCs w:val="24"/>
          <w:lang w:val="en-US"/>
        </w:rPr>
        <w:t>decades</w:t>
      </w:r>
      <w:r w:rsidR="004D5CB1" w:rsidRPr="00F06DA7">
        <w:rPr>
          <w:rFonts w:ascii="Times New Roman" w:hAnsi="Times New Roman" w:cs="Times New Roman"/>
          <w:sz w:val="24"/>
          <w:szCs w:val="24"/>
          <w:lang w:val="en-US"/>
        </w:rPr>
        <w:t>, whereas</w:t>
      </w:r>
      <w:r w:rsidRPr="00F06DA7">
        <w:rPr>
          <w:rFonts w:ascii="Times New Roman" w:hAnsi="Times New Roman" w:cs="Times New Roman"/>
          <w:sz w:val="24"/>
          <w:szCs w:val="24"/>
          <w:lang w:val="en-US"/>
        </w:rPr>
        <w:t xml:space="preserve"> Figure 2.1(b) shows the comparison of instances of </w:t>
      </w:r>
      <w:r w:rsidR="00430EF0" w:rsidRPr="00F06DA7">
        <w:rPr>
          <w:rFonts w:ascii="Times New Roman" w:hAnsi="Times New Roman" w:cs="Times New Roman"/>
          <w:sz w:val="24"/>
          <w:szCs w:val="24"/>
          <w:lang w:val="en-US"/>
        </w:rPr>
        <w:t>c</w:t>
      </w:r>
      <w:r w:rsidRPr="00F06DA7">
        <w:rPr>
          <w:rFonts w:ascii="Times New Roman" w:hAnsi="Times New Roman" w:cs="Times New Roman"/>
          <w:sz w:val="24"/>
          <w:szCs w:val="24"/>
          <w:lang w:val="en-US"/>
        </w:rPr>
        <w:t xml:space="preserve">yber-attacks to </w:t>
      </w:r>
      <w:r w:rsidR="00FC2869" w:rsidRPr="00F06DA7">
        <w:rPr>
          <w:rFonts w:ascii="Times New Roman" w:hAnsi="Times New Roman" w:cs="Times New Roman"/>
          <w:sz w:val="24"/>
          <w:szCs w:val="24"/>
          <w:lang w:val="en-US"/>
        </w:rPr>
        <w:t xml:space="preserve">the </w:t>
      </w:r>
      <w:r w:rsidR="00F61010" w:rsidRPr="00F06DA7">
        <w:rPr>
          <w:rFonts w:ascii="Times New Roman" w:hAnsi="Times New Roman" w:cs="Times New Roman"/>
          <w:sz w:val="24"/>
          <w:szCs w:val="24"/>
          <w:lang w:val="en-US"/>
        </w:rPr>
        <w:t>total security breach events</w:t>
      </w:r>
      <w:r w:rsidR="004D5CB1"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DOI":"10.1016/j.psep.2018.03.026","author":[{"dropping-particle":"","family":"Moreno","given":"Casson","non-dropping-particle":"","parse-names":false,"suffix":""},{"dropping-particle":"","family":"Reniers","given":"Valeria","non-dropping-particle":"","parse-names":false,"suffix":""},{"dropping-particle":"","family":"Salzano","given":"Genserik","non-dropping-particle":"","parse-names":false,"suffix":""},{"dropping-particle":"","family":"Valerio","given":"Cozzani","non-dropping-particle":"","parse-names":false,"suffix":""}],"container-title":"Process Safety and Environmental Protection","id":"ITEM-1","issued":{"date-parts":[["2018"]]},"page":"621-631","title":"ANALYSIS OF PHYSICAL AND CYBER SECURITY-RELATED EVENTS IN THE CHEMICAL AND PROCESS INDUSTRY","type":"article-journal","volume":"116"},"uris":["http://www.mendeley.com/documents/?uuid=adfd29ee-12da-4708-b3c7-818f87cd1332"]}],"mendeley":{"formattedCitation":"&lt;sup&gt;18&lt;/sup&gt;","plainTextFormattedCitation":"18","previouslyFormattedCitation":"&lt;sup&gt;18&lt;/sup&gt;"},"properties":{"noteIndex":0},"schema":"https://github.com/citation-style-language/schema/raw/master/csl-citation.json"}</w:instrText>
      </w:r>
      <w:r w:rsidR="004D5CB1"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18</w:t>
      </w:r>
      <w:r w:rsidR="004D5CB1" w:rsidRPr="00F06DA7">
        <w:rPr>
          <w:rFonts w:ascii="Times New Roman" w:hAnsi="Times New Roman" w:cs="Times New Roman"/>
          <w:sz w:val="24"/>
          <w:szCs w:val="24"/>
          <w:lang w:val="en-US"/>
        </w:rPr>
        <w:fldChar w:fldCharType="end"/>
      </w:r>
      <w:r w:rsidR="00554625" w:rsidRPr="00F06DA7">
        <w:rPr>
          <w:rFonts w:ascii="Times New Roman" w:hAnsi="Times New Roman" w:cs="Times New Roman"/>
          <w:sz w:val="24"/>
          <w:szCs w:val="24"/>
          <w:lang w:val="en-US"/>
        </w:rPr>
        <w:t xml:space="preserve">. </w:t>
      </w:r>
      <w:r w:rsidR="00734295" w:rsidRPr="00F06DA7">
        <w:rPr>
          <w:rFonts w:ascii="Times New Roman" w:hAnsi="Times New Roman" w:cs="Times New Roman"/>
          <w:sz w:val="24"/>
          <w:szCs w:val="24"/>
          <w:lang w:val="en-US"/>
        </w:rPr>
        <w:t>Figure 2.2 shows the distribution of attack</w:t>
      </w:r>
      <w:r w:rsidR="004D5CB1" w:rsidRPr="00F06DA7">
        <w:rPr>
          <w:rFonts w:ascii="Times New Roman" w:hAnsi="Times New Roman" w:cs="Times New Roman"/>
          <w:sz w:val="24"/>
          <w:szCs w:val="24"/>
          <w:lang w:val="en-US"/>
        </w:rPr>
        <w:t xml:space="preserve"> elements</w:t>
      </w:r>
      <w:r w:rsidR="00734295" w:rsidRPr="00F06DA7">
        <w:rPr>
          <w:rFonts w:ascii="Times New Roman" w:hAnsi="Times New Roman" w:cs="Times New Roman"/>
          <w:sz w:val="24"/>
          <w:szCs w:val="24"/>
          <w:lang w:val="en-US"/>
        </w:rPr>
        <w:t xml:space="preserve"> on Industries including </w:t>
      </w:r>
      <w:r w:rsidR="00F61010" w:rsidRPr="00F06DA7">
        <w:rPr>
          <w:rFonts w:ascii="Times New Roman" w:hAnsi="Times New Roman" w:cs="Times New Roman"/>
          <w:sz w:val="24"/>
          <w:szCs w:val="24"/>
          <w:lang w:val="en-US"/>
        </w:rPr>
        <w:t>c</w:t>
      </w:r>
      <w:r w:rsidR="00734295" w:rsidRPr="00F06DA7">
        <w:rPr>
          <w:rFonts w:ascii="Times New Roman" w:hAnsi="Times New Roman" w:cs="Times New Roman"/>
          <w:sz w:val="24"/>
          <w:szCs w:val="24"/>
          <w:lang w:val="en-US"/>
        </w:rPr>
        <w:t>yberattacks</w:t>
      </w:r>
      <w:r w:rsidR="004D5CB1" w:rsidRPr="00F06DA7">
        <w:rPr>
          <w:rFonts w:ascii="Times New Roman" w:hAnsi="Times New Roman" w:cs="Times New Roman"/>
          <w:sz w:val="24"/>
          <w:szCs w:val="24"/>
          <w:lang w:val="en-US"/>
        </w:rPr>
        <w:fldChar w:fldCharType="begin" w:fldLock="1"/>
      </w:r>
      <w:r w:rsidR="00156D83" w:rsidRPr="00F06DA7">
        <w:rPr>
          <w:rFonts w:ascii="Times New Roman" w:hAnsi="Times New Roman" w:cs="Times New Roman"/>
          <w:sz w:val="24"/>
          <w:szCs w:val="24"/>
          <w:lang w:val="en-US"/>
        </w:rPr>
        <w:instrText>ADDIN CSL_CITATION {"citationItems":[{"id":"ITEM-1","itemData":{"DOI":"10.1016/j.psep.2018.03.026","author":[{"dropping-particle":"","family":"Moreno","given":"Casson","non-dropping-particle":"","parse-names":false,"suffix":""},{"dropping-particle":"","family":"Reniers","given":"Valeria","non-dropping-particle":"","parse-names":false,"suffix":""},{"dropping-particle":"","family":"Salzano","given":"Genserik","non-dropping-particle":"","parse-names":false,"suffix":""},{"dropping-particle":"","family":"Valerio","given":"Cozzani","non-dropping-particle":"","parse-names":false,"suffix":""}],"container-title":"Process Safety and Environmental Protection","id":"ITEM-1","issued":{"date-parts":[["2018"]]},"page":"621-631","title":"ANALYSIS OF PHYSICAL AND CYBER SECURITY-RELATED EVENTS IN THE CHEMICAL AND PROCESS INDUSTRY","type":"article-journal","volume":"116"},"uris":["http://www.mendeley.com/documents/?uuid=adfd29ee-12da-4708-b3c7-818f87cd1332"]}],"mendeley":{"formattedCitation":"&lt;sup&gt;18&lt;/sup&gt;","plainTextFormattedCitation":"18","previouslyFormattedCitation":"&lt;sup&gt;18&lt;/sup&gt;"},"properties":{"noteIndex":0},"schema":"https://github.com/citation-style-language/schema/raw/master/csl-citation.json"}</w:instrText>
      </w:r>
      <w:r w:rsidR="004D5CB1"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18</w:t>
      </w:r>
      <w:r w:rsidR="004D5CB1" w:rsidRPr="00F06DA7">
        <w:rPr>
          <w:rFonts w:ascii="Times New Roman" w:hAnsi="Times New Roman" w:cs="Times New Roman"/>
          <w:sz w:val="24"/>
          <w:szCs w:val="24"/>
          <w:lang w:val="en-US"/>
        </w:rPr>
        <w:fldChar w:fldCharType="end"/>
      </w:r>
      <w:r w:rsidR="00734295" w:rsidRPr="00F06DA7">
        <w:rPr>
          <w:rFonts w:ascii="Times New Roman" w:hAnsi="Times New Roman" w:cs="Times New Roman"/>
          <w:sz w:val="24"/>
          <w:szCs w:val="24"/>
          <w:lang w:val="en-US"/>
        </w:rPr>
        <w:t>.</w:t>
      </w:r>
    </w:p>
    <w:p w14:paraId="303F2B1F" w14:textId="77777777" w:rsidR="00554625" w:rsidRPr="00F06DA7" w:rsidRDefault="00554625" w:rsidP="00554625">
      <w:pPr>
        <w:spacing w:line="480" w:lineRule="auto"/>
        <w:jc w:val="both"/>
        <w:rPr>
          <w:rFonts w:ascii="Times New Roman" w:hAnsi="Times New Roman" w:cs="Times New Roman"/>
          <w:sz w:val="24"/>
          <w:szCs w:val="24"/>
          <w:lang w:val="en-US"/>
        </w:rPr>
      </w:pPr>
      <w:r w:rsidRPr="00F06DA7">
        <w:rPr>
          <w:noProof/>
          <w:lang w:val="en-US"/>
        </w:rPr>
        <w:drawing>
          <wp:inline distT="0" distB="0" distL="0" distR="0" wp14:anchorId="70EA3757" wp14:editId="6459F11A">
            <wp:extent cx="5731510" cy="7522845"/>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7522845"/>
                    </a:xfrm>
                    <a:prstGeom prst="rect">
                      <a:avLst/>
                    </a:prstGeom>
                    <a:noFill/>
                    <a:ln>
                      <a:noFill/>
                    </a:ln>
                  </pic:spPr>
                </pic:pic>
              </a:graphicData>
            </a:graphic>
          </wp:inline>
        </w:drawing>
      </w:r>
    </w:p>
    <w:p w14:paraId="026617D0" w14:textId="115E7CAD" w:rsidR="00554625" w:rsidRPr="00F06DA7" w:rsidRDefault="00554625" w:rsidP="00F61010">
      <w:pPr>
        <w:spacing w:line="480" w:lineRule="auto"/>
        <w:jc w:val="center"/>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Figure 2.1: Reported Cyber Attacks on Chemical and Process Industries</w:t>
      </w:r>
      <w:r w:rsidR="00F61010" w:rsidRPr="00F06DA7">
        <w:rPr>
          <w:rFonts w:ascii="Times New Roman" w:hAnsi="Times New Roman" w:cs="Times New Roman"/>
          <w:b/>
          <w:bCs/>
          <w:sz w:val="24"/>
          <w:szCs w:val="24"/>
          <w:lang w:val="en-US"/>
        </w:rPr>
        <w:fldChar w:fldCharType="begin" w:fldLock="1"/>
      </w:r>
      <w:r w:rsidR="009676B6" w:rsidRPr="00F06DA7">
        <w:rPr>
          <w:rFonts w:ascii="Times New Roman" w:hAnsi="Times New Roman" w:cs="Times New Roman"/>
          <w:b/>
          <w:bCs/>
          <w:sz w:val="24"/>
          <w:szCs w:val="24"/>
          <w:lang w:val="en-US"/>
        </w:rPr>
        <w:instrText>ADDIN CSL_CITATION {"citationItems":[{"id":"ITEM-1","itemData":{"DOI":"10.1016/j.psep.2018.03.026","author":[{"dropping-particle":"","family":"Moreno","given":"Casson","non-dropping-particle":"","parse-names":false,"suffix":""},{"dropping-particle":"","family":"Reniers","given":"Valeria","non-dropping-particle":"","parse-names":false,"suffix":""},{"dropping-particle":"","family":"Salzano","given":"Genserik","non-dropping-particle":"","parse-names":false,"suffix":""},{"dropping-particle":"","family":"Valerio","given":"Cozzani","non-dropping-particle":"","parse-names":false,"suffix":""}],"container-title":"Process Safety and Environmental Protection","id":"ITEM-1","issued":{"date-parts":[["2018"]]},"page":"621-631","title":"ANALYSIS OF PHYSICAL AND CYBER SECURITY-RELATED EVENTS IN THE CHEMICAL AND PROCESS INDUSTRY","type":"article-journal","volume":"116"},"uris":["http://www.mendeley.com/documents/?uuid=adfd29ee-12da-4708-b3c7-818f87cd1332"]}],"mendeley":{"formattedCitation":"&lt;sup&gt;18&lt;/sup&gt;","plainTextFormattedCitation":"18","previouslyFormattedCitation":"&lt;sup&gt;18&lt;/sup&gt;"},"properties":{"noteIndex":0},"schema":"https://github.com/citation-style-language/schema/raw/master/csl-citation.json"}</w:instrText>
      </w:r>
      <w:r w:rsidR="00F61010" w:rsidRPr="00F06DA7">
        <w:rPr>
          <w:rFonts w:ascii="Times New Roman" w:hAnsi="Times New Roman" w:cs="Times New Roman"/>
          <w:b/>
          <w:bCs/>
          <w:sz w:val="24"/>
          <w:szCs w:val="24"/>
          <w:lang w:val="en-US"/>
        </w:rPr>
        <w:fldChar w:fldCharType="separate"/>
      </w:r>
      <w:r w:rsidR="009676B6" w:rsidRPr="00F06DA7">
        <w:rPr>
          <w:rFonts w:ascii="Times New Roman" w:hAnsi="Times New Roman" w:cs="Times New Roman"/>
          <w:bCs/>
          <w:noProof/>
          <w:sz w:val="24"/>
          <w:szCs w:val="24"/>
          <w:vertAlign w:val="superscript"/>
          <w:lang w:val="en-US"/>
        </w:rPr>
        <w:t>18</w:t>
      </w:r>
      <w:r w:rsidR="00F61010" w:rsidRPr="00F06DA7">
        <w:rPr>
          <w:rFonts w:ascii="Times New Roman" w:hAnsi="Times New Roman" w:cs="Times New Roman"/>
          <w:b/>
          <w:bCs/>
          <w:sz w:val="24"/>
          <w:szCs w:val="24"/>
          <w:lang w:val="en-US"/>
        </w:rPr>
        <w:fldChar w:fldCharType="end"/>
      </w:r>
    </w:p>
    <w:p w14:paraId="21AC27FC" w14:textId="77777777" w:rsidR="00554625" w:rsidRPr="00F06DA7" w:rsidRDefault="00554625" w:rsidP="00F61010">
      <w:pPr>
        <w:spacing w:line="480" w:lineRule="auto"/>
        <w:jc w:val="center"/>
        <w:rPr>
          <w:rFonts w:ascii="Times New Roman" w:hAnsi="Times New Roman" w:cs="Times New Roman"/>
          <w:sz w:val="24"/>
          <w:szCs w:val="24"/>
          <w:lang w:val="en-US"/>
        </w:rPr>
      </w:pPr>
      <w:r w:rsidRPr="00F06DA7">
        <w:rPr>
          <w:noProof/>
          <w:lang w:val="en-US"/>
        </w:rPr>
        <w:drawing>
          <wp:inline distT="0" distB="0" distL="0" distR="0" wp14:anchorId="69834CE2" wp14:editId="6D295D28">
            <wp:extent cx="3419475" cy="34149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1449" cy="3416900"/>
                    </a:xfrm>
                    <a:prstGeom prst="rect">
                      <a:avLst/>
                    </a:prstGeom>
                    <a:noFill/>
                    <a:ln>
                      <a:noFill/>
                    </a:ln>
                  </pic:spPr>
                </pic:pic>
              </a:graphicData>
            </a:graphic>
          </wp:inline>
        </w:drawing>
      </w:r>
    </w:p>
    <w:p w14:paraId="6486A279" w14:textId="4B838F42" w:rsidR="00554625" w:rsidRPr="00F06DA7" w:rsidRDefault="00554625" w:rsidP="00F61010">
      <w:pPr>
        <w:spacing w:line="480" w:lineRule="auto"/>
        <w:jc w:val="center"/>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Figure 2.2: Breakdown of Cyber Threats</w:t>
      </w:r>
      <w:r w:rsidR="00734295" w:rsidRPr="00F06DA7">
        <w:rPr>
          <w:rFonts w:ascii="Times New Roman" w:hAnsi="Times New Roman" w:cs="Times New Roman"/>
          <w:b/>
          <w:bCs/>
          <w:sz w:val="24"/>
          <w:szCs w:val="24"/>
          <w:lang w:val="en-US"/>
        </w:rPr>
        <w:t xml:space="preserve"> and other Threats to Industries</w:t>
      </w:r>
      <w:r w:rsidR="00F61010" w:rsidRPr="00F06DA7">
        <w:rPr>
          <w:rFonts w:ascii="Times New Roman" w:hAnsi="Times New Roman" w:cs="Times New Roman"/>
          <w:b/>
          <w:bCs/>
          <w:sz w:val="24"/>
          <w:szCs w:val="24"/>
          <w:lang w:val="en-US"/>
        </w:rPr>
        <w:fldChar w:fldCharType="begin" w:fldLock="1"/>
      </w:r>
      <w:r w:rsidR="009676B6" w:rsidRPr="00F06DA7">
        <w:rPr>
          <w:rFonts w:ascii="Times New Roman" w:hAnsi="Times New Roman" w:cs="Times New Roman"/>
          <w:b/>
          <w:bCs/>
          <w:sz w:val="24"/>
          <w:szCs w:val="24"/>
          <w:lang w:val="en-US"/>
        </w:rPr>
        <w:instrText>ADDIN CSL_CITATION {"citationItems":[{"id":"ITEM-1","itemData":{"DOI":"10.1016/j.psep.2018.03.026","author":[{"dropping-particle":"","family":"Moreno","given":"Casson","non-dropping-particle":"","parse-names":false,"suffix":""},{"dropping-particle":"","family":"Reniers","given":"Valeria","non-dropping-particle":"","parse-names":false,"suffix":""},{"dropping-particle":"","family":"Salzano","given":"Genserik","non-dropping-particle":"","parse-names":false,"suffix":""},{"dropping-particle":"","family":"Valerio","given":"Cozzani","non-dropping-particle":"","parse-names":false,"suffix":""}],"container-title":"Process Safety and Environmental Protection","id":"ITEM-1","issued":{"date-parts":[["2018"]]},"page":"621-631","title":"ANALYSIS OF PHYSICAL AND CYBER SECURITY-RELATED EVENTS IN THE CHEMICAL AND PROCESS INDUSTRY","type":"article-journal","volume":"116"},"uris":["http://www.mendeley.com/documents/?uuid=adfd29ee-12da-4708-b3c7-818f87cd1332"]}],"mendeley":{"formattedCitation":"&lt;sup&gt;18&lt;/sup&gt;","plainTextFormattedCitation":"18","previouslyFormattedCitation":"&lt;sup&gt;18&lt;/sup&gt;"},"properties":{"noteIndex":0},"schema":"https://github.com/citation-style-language/schema/raw/master/csl-citation.json"}</w:instrText>
      </w:r>
      <w:r w:rsidR="00F61010" w:rsidRPr="00F06DA7">
        <w:rPr>
          <w:rFonts w:ascii="Times New Roman" w:hAnsi="Times New Roman" w:cs="Times New Roman"/>
          <w:b/>
          <w:bCs/>
          <w:sz w:val="24"/>
          <w:szCs w:val="24"/>
          <w:lang w:val="en-US"/>
        </w:rPr>
        <w:fldChar w:fldCharType="separate"/>
      </w:r>
      <w:r w:rsidR="009676B6" w:rsidRPr="00F06DA7">
        <w:rPr>
          <w:rFonts w:ascii="Times New Roman" w:hAnsi="Times New Roman" w:cs="Times New Roman"/>
          <w:bCs/>
          <w:noProof/>
          <w:sz w:val="24"/>
          <w:szCs w:val="24"/>
          <w:vertAlign w:val="superscript"/>
          <w:lang w:val="en-US"/>
        </w:rPr>
        <w:t>18</w:t>
      </w:r>
      <w:r w:rsidR="00F61010" w:rsidRPr="00F06DA7">
        <w:rPr>
          <w:rFonts w:ascii="Times New Roman" w:hAnsi="Times New Roman" w:cs="Times New Roman"/>
          <w:b/>
          <w:bCs/>
          <w:sz w:val="24"/>
          <w:szCs w:val="24"/>
          <w:lang w:val="en-US"/>
        </w:rPr>
        <w:fldChar w:fldCharType="end"/>
      </w:r>
    </w:p>
    <w:p w14:paraId="1C13E815" w14:textId="670340C0" w:rsidR="00554625" w:rsidRPr="00F06DA7" w:rsidRDefault="00F61010"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Cyber-attacks</w:t>
      </w:r>
      <w:r w:rsidR="00554625" w:rsidRPr="00F06DA7">
        <w:rPr>
          <w:rFonts w:ascii="Times New Roman" w:hAnsi="Times New Roman" w:cs="Times New Roman"/>
          <w:sz w:val="24"/>
          <w:szCs w:val="24"/>
          <w:lang w:val="en-US"/>
        </w:rPr>
        <w:t xml:space="preserve"> on process industries can be broadly classified into two categories based on the point of attack – </w:t>
      </w:r>
      <w:r w:rsidRPr="00F06DA7">
        <w:rPr>
          <w:rFonts w:ascii="Times New Roman" w:hAnsi="Times New Roman" w:cs="Times New Roman"/>
          <w:sz w:val="24"/>
          <w:szCs w:val="24"/>
          <w:lang w:val="en-US"/>
        </w:rPr>
        <w:t>cyber-attack</w:t>
      </w:r>
      <w:r w:rsidR="00554625" w:rsidRPr="00F06DA7">
        <w:rPr>
          <w:rFonts w:ascii="Times New Roman" w:hAnsi="Times New Roman" w:cs="Times New Roman"/>
          <w:sz w:val="24"/>
          <w:szCs w:val="24"/>
          <w:lang w:val="en-US"/>
        </w:rPr>
        <w:t xml:space="preserve"> on the Industrial Control Systems (ICS) or </w:t>
      </w:r>
      <w:r w:rsidRPr="00F06DA7">
        <w:rPr>
          <w:rFonts w:ascii="Times New Roman" w:hAnsi="Times New Roman" w:cs="Times New Roman"/>
          <w:sz w:val="24"/>
          <w:szCs w:val="24"/>
          <w:lang w:val="en-US"/>
        </w:rPr>
        <w:t>cyber-attacks</w:t>
      </w:r>
      <w:r w:rsidR="00554625" w:rsidRPr="00F06DA7">
        <w:rPr>
          <w:rFonts w:ascii="Times New Roman" w:hAnsi="Times New Roman" w:cs="Times New Roman"/>
          <w:sz w:val="24"/>
          <w:szCs w:val="24"/>
          <w:lang w:val="en-US"/>
        </w:rPr>
        <w:t xml:space="preserve"> on corporate networks which are indirectly connected to the ICS. In addition, it is useful to look at some cyber </w:t>
      </w:r>
      <w:r w:rsidR="007B5D4D" w:rsidRPr="00F06DA7">
        <w:rPr>
          <w:rFonts w:ascii="Times New Roman" w:hAnsi="Times New Roman" w:cs="Times New Roman"/>
          <w:sz w:val="24"/>
          <w:szCs w:val="24"/>
          <w:lang w:val="en-US"/>
        </w:rPr>
        <w:t>incident</w:t>
      </w:r>
      <w:r w:rsidR="00554625" w:rsidRPr="00F06DA7">
        <w:rPr>
          <w:rFonts w:ascii="Times New Roman" w:hAnsi="Times New Roman" w:cs="Times New Roman"/>
          <w:sz w:val="24"/>
          <w:szCs w:val="24"/>
          <w:lang w:val="en-US"/>
        </w:rPr>
        <w:t xml:space="preserve">s caused by improper knowledge of ICS and cyberspace relation. Some incidents are listed in Table </w:t>
      </w:r>
      <w:r w:rsidR="007B5D4D" w:rsidRPr="00F06DA7">
        <w:rPr>
          <w:rFonts w:ascii="Times New Roman" w:hAnsi="Times New Roman" w:cs="Times New Roman"/>
          <w:sz w:val="24"/>
          <w:szCs w:val="24"/>
          <w:lang w:val="en-US"/>
        </w:rPr>
        <w:t>2.</w:t>
      </w:r>
      <w:r w:rsidR="00554625" w:rsidRPr="00F06DA7">
        <w:rPr>
          <w:rFonts w:ascii="Times New Roman" w:hAnsi="Times New Roman" w:cs="Times New Roman"/>
          <w:sz w:val="24"/>
          <w:szCs w:val="24"/>
          <w:lang w:val="en-US"/>
        </w:rPr>
        <w:t>1</w:t>
      </w:r>
      <w:r w:rsidR="00E3300B" w:rsidRPr="00F06DA7">
        <w:rPr>
          <w:rFonts w:ascii="Times New Roman" w:hAnsi="Times New Roman" w:cs="Times New Roman"/>
          <w:sz w:val="24"/>
          <w:szCs w:val="24"/>
          <w:lang w:val="en-US"/>
        </w:rPr>
        <w:t>, followed by a more detailed description of each</w:t>
      </w:r>
      <w:r w:rsidR="00554625" w:rsidRPr="00F06DA7">
        <w:rPr>
          <w:rFonts w:ascii="Times New Roman" w:hAnsi="Times New Roman" w:cs="Times New Roman"/>
          <w:sz w:val="24"/>
          <w:szCs w:val="24"/>
          <w:lang w:val="en-US"/>
        </w:rPr>
        <w:t>.</w:t>
      </w:r>
    </w:p>
    <w:p w14:paraId="42BB253A" w14:textId="73082A07" w:rsidR="00554625" w:rsidRPr="00F06DA7" w:rsidRDefault="00554625" w:rsidP="004178EA">
      <w:pPr>
        <w:spacing w:line="480" w:lineRule="auto"/>
        <w:jc w:val="center"/>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Table 2.1 Categorically listed Cyber Attack Incidents</w:t>
      </w:r>
      <w:r w:rsidR="004178EA" w:rsidRPr="00F06DA7">
        <w:rPr>
          <w:rFonts w:ascii="Times New Roman" w:hAnsi="Times New Roman" w:cs="Times New Roman"/>
          <w:b/>
          <w:bCs/>
          <w:sz w:val="24"/>
          <w:szCs w:val="24"/>
          <w:lang w:val="en-US"/>
        </w:rPr>
        <w:fldChar w:fldCharType="begin" w:fldLock="1"/>
      </w:r>
      <w:r w:rsidR="009676B6" w:rsidRPr="00F06DA7">
        <w:rPr>
          <w:rFonts w:ascii="Times New Roman" w:hAnsi="Times New Roman" w:cs="Times New Roman"/>
          <w:b/>
          <w:bCs/>
          <w:sz w:val="24"/>
          <w:szCs w:val="24"/>
          <w:lang w:val="en-US"/>
        </w:rPr>
        <w:instrText>ADDIN CSL_CITATION {"citationItems":[{"id":"ITEM-1","itemData":{"DOI":"10.1016/j.psep.2018.03.026","author":[{"dropping-particle":"","family":"Moreno","given":"Casson","non-dropping-particle":"","parse-names":false,"suffix":""},{"dropping-particle":"","family":"Reniers","given":"Valeria","non-dropping-particle":"","parse-names":false,"suffix":""},{"dropping-particle":"","family":"Salzano","given":"Genserik","non-dropping-particle":"","parse-names":false,"suffix":""},{"dropping-particle":"","family":"Valerio","given":"Cozzani","non-dropping-particle":"","parse-names":false,"suffix":""}],"container-title":"Process Safety and Environmental Protection","id":"ITEM-1","issued":{"date-parts":[["2018"]]},"page":"621-631","title":"ANALYSIS OF PHYSICAL AND CYBER SECURITY-RELATED EVENTS IN THE CHEMICAL AND PROCESS INDUSTRY","type":"article-journal","volume":"116"},"uris":["http://www.mendeley.com/documents/?uuid=adfd29ee-12da-4708-b3c7-818f87cd1332"]},{"id":"ITEM-2","itemData":{"author":[{"dropping-particle":"","family":"Weiss","given":"Joseph","non-dropping-particle":"","parse-names":false,"suffix":""}],"id":"ITEM-2","issued":{"date-parts":[["2010"]]},"publisher":"Momentum Press","title":"Protecting Industrial Control Systems from Electronic Threats","type":"book"},"uris":["http://www.mendeley.com/documents/?uuid=a92819ac-1b3a-43a8-8923-45e6958a5836"]},{"id":"ITEM-3","itemData":{"author":[{"dropping-particle":"","family":"Hemsley","given":"Kevin E","non-dropping-particle":"","parse-names":false,"suffix":""},{"dropping-particle":"","family":"Fisher","given":"Ronald E","non-dropping-particle":"","parse-names":false,"suffix":""}],"id":"ITEM-3","issue":"December","issued":{"date-parts":[["2018"]]},"title":"History of Industrial Control System Cyber Incidents","type":"report"},"uris":["http://www.mendeley.com/documents/?uuid=412ecfee-311f-4a3a-a6bc-650e53b6998e"]}],"mendeley":{"formattedCitation":"&lt;sup&gt;18–20&lt;/sup&gt;","plainTextFormattedCitation":"18–20","previouslyFormattedCitation":"&lt;sup&gt;18–20&lt;/sup&gt;"},"properties":{"noteIndex":0},"schema":"https://github.com/citation-style-language/schema/raw/master/csl-citation.json"}</w:instrText>
      </w:r>
      <w:r w:rsidR="004178EA" w:rsidRPr="00F06DA7">
        <w:rPr>
          <w:rFonts w:ascii="Times New Roman" w:hAnsi="Times New Roman" w:cs="Times New Roman"/>
          <w:b/>
          <w:bCs/>
          <w:sz w:val="24"/>
          <w:szCs w:val="24"/>
          <w:lang w:val="en-US"/>
        </w:rPr>
        <w:fldChar w:fldCharType="separate"/>
      </w:r>
      <w:r w:rsidR="009676B6" w:rsidRPr="00F06DA7">
        <w:rPr>
          <w:rFonts w:ascii="Times New Roman" w:hAnsi="Times New Roman" w:cs="Times New Roman"/>
          <w:bCs/>
          <w:noProof/>
          <w:sz w:val="24"/>
          <w:szCs w:val="24"/>
          <w:vertAlign w:val="superscript"/>
          <w:lang w:val="en-US"/>
        </w:rPr>
        <w:t>18–20</w:t>
      </w:r>
      <w:r w:rsidR="004178EA" w:rsidRPr="00F06DA7">
        <w:rPr>
          <w:rFonts w:ascii="Times New Roman" w:hAnsi="Times New Roman" w:cs="Times New Roman"/>
          <w:b/>
          <w:bCs/>
          <w:sz w:val="24"/>
          <w:szCs w:val="24"/>
          <w:lang w:val="en-US"/>
        </w:rPr>
        <w:fldChar w:fldCharType="end"/>
      </w:r>
    </w:p>
    <w:tbl>
      <w:tblPr>
        <w:tblStyle w:val="TableGrid"/>
        <w:tblW w:w="0" w:type="auto"/>
        <w:tblLook w:val="04A0" w:firstRow="1" w:lastRow="0" w:firstColumn="1" w:lastColumn="0" w:noHBand="0" w:noVBand="1"/>
      </w:tblPr>
      <w:tblGrid>
        <w:gridCol w:w="4508"/>
        <w:gridCol w:w="4508"/>
      </w:tblGrid>
      <w:tr w:rsidR="00554625" w:rsidRPr="00F06DA7" w14:paraId="18583448" w14:textId="77777777" w:rsidTr="007B5D4D">
        <w:tc>
          <w:tcPr>
            <w:tcW w:w="4508" w:type="dxa"/>
          </w:tcPr>
          <w:p w14:paraId="208FF35F" w14:textId="77777777" w:rsidR="00554625" w:rsidRPr="00F06DA7" w:rsidRDefault="00554625" w:rsidP="007B5D4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Cyber-attacks on ICS – Oil and Gas Industries</w:t>
            </w:r>
          </w:p>
        </w:tc>
        <w:tc>
          <w:tcPr>
            <w:tcW w:w="4508" w:type="dxa"/>
          </w:tcPr>
          <w:p w14:paraId="4D783A0F" w14:textId="77777777" w:rsidR="00554625" w:rsidRPr="00F06DA7" w:rsidRDefault="00554625" w:rsidP="007B5D4D">
            <w:pPr>
              <w:spacing w:line="48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Triton, Turkish Pipeline Incident, Pacific Energy Resources Leak Detection Attack</w:t>
            </w:r>
          </w:p>
        </w:tc>
      </w:tr>
      <w:tr w:rsidR="00554625" w:rsidRPr="00F06DA7" w14:paraId="135F6065" w14:textId="77777777" w:rsidTr="007B5D4D">
        <w:tc>
          <w:tcPr>
            <w:tcW w:w="4508" w:type="dxa"/>
          </w:tcPr>
          <w:p w14:paraId="0ADA780A" w14:textId="77777777" w:rsidR="00554625" w:rsidRPr="00F06DA7" w:rsidRDefault="00554625" w:rsidP="007B5D4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Cyber-attacks on ICS – Other Industries</w:t>
            </w:r>
          </w:p>
        </w:tc>
        <w:tc>
          <w:tcPr>
            <w:tcW w:w="4508" w:type="dxa"/>
          </w:tcPr>
          <w:p w14:paraId="7A3BCEDA" w14:textId="35165B47" w:rsidR="00554625" w:rsidRPr="00F06DA7" w:rsidRDefault="00F06DA7" w:rsidP="007B5D4D">
            <w:pPr>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Mariachi</w:t>
            </w:r>
            <w:r w:rsidR="00554625" w:rsidRPr="00F06DA7">
              <w:rPr>
                <w:rFonts w:ascii="Times New Roman" w:hAnsi="Times New Roman" w:cs="Times New Roman"/>
                <w:b/>
                <w:bCs/>
                <w:sz w:val="24"/>
                <w:szCs w:val="24"/>
                <w:lang w:val="en-US"/>
              </w:rPr>
              <w:t xml:space="preserve"> Wastewater Wireless SCADA Attack</w:t>
            </w:r>
          </w:p>
          <w:p w14:paraId="637B7C60" w14:textId="77777777" w:rsidR="00554625" w:rsidRPr="00F06DA7" w:rsidRDefault="00554625" w:rsidP="007B5D4D">
            <w:pPr>
              <w:spacing w:line="480" w:lineRule="auto"/>
              <w:jc w:val="both"/>
              <w:rPr>
                <w:rFonts w:ascii="Times New Roman" w:hAnsi="Times New Roman" w:cs="Times New Roman"/>
                <w:sz w:val="24"/>
                <w:szCs w:val="24"/>
                <w:lang w:val="en-US"/>
              </w:rPr>
            </w:pPr>
          </w:p>
        </w:tc>
      </w:tr>
      <w:tr w:rsidR="00554625" w:rsidRPr="00F06DA7" w14:paraId="3CE09F40" w14:textId="77777777" w:rsidTr="007B5D4D">
        <w:tc>
          <w:tcPr>
            <w:tcW w:w="4508" w:type="dxa"/>
          </w:tcPr>
          <w:p w14:paraId="4D01BD49" w14:textId="77777777" w:rsidR="00554625" w:rsidRPr="00F06DA7" w:rsidRDefault="00554625" w:rsidP="007B5D4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Cyber-attacks on connected Corporate/IT Network – Oil and Gas</w:t>
            </w:r>
          </w:p>
        </w:tc>
        <w:tc>
          <w:tcPr>
            <w:tcW w:w="4508" w:type="dxa"/>
          </w:tcPr>
          <w:p w14:paraId="56C77502" w14:textId="77777777" w:rsidR="00554625" w:rsidRPr="00F06DA7" w:rsidRDefault="00554625" w:rsidP="007B5D4D">
            <w:pPr>
              <w:spacing w:line="48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Worm Affecting NRG Texas Generation Plant, Natural Gas Pipeline Shutdown</w:t>
            </w:r>
          </w:p>
        </w:tc>
      </w:tr>
      <w:tr w:rsidR="00554625" w:rsidRPr="00F06DA7" w14:paraId="03E602EE" w14:textId="77777777" w:rsidTr="007B5D4D">
        <w:tc>
          <w:tcPr>
            <w:tcW w:w="4508" w:type="dxa"/>
          </w:tcPr>
          <w:p w14:paraId="104A25B5" w14:textId="77777777" w:rsidR="00554625" w:rsidRPr="00F06DA7" w:rsidRDefault="00554625" w:rsidP="007B5D4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Cyber-attacks on connected Corporate/IT Network – Other Industries</w:t>
            </w:r>
          </w:p>
        </w:tc>
        <w:tc>
          <w:tcPr>
            <w:tcW w:w="4508" w:type="dxa"/>
          </w:tcPr>
          <w:p w14:paraId="079540DD" w14:textId="77777777" w:rsidR="00554625" w:rsidRPr="00F06DA7" w:rsidRDefault="00554625" w:rsidP="007B5D4D">
            <w:pPr>
              <w:spacing w:line="48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Crash-Override</w:t>
            </w:r>
          </w:p>
        </w:tc>
      </w:tr>
      <w:tr w:rsidR="00554625" w:rsidRPr="00F06DA7" w14:paraId="623EE442" w14:textId="77777777" w:rsidTr="007B5D4D">
        <w:tc>
          <w:tcPr>
            <w:tcW w:w="4508" w:type="dxa"/>
          </w:tcPr>
          <w:p w14:paraId="2A0B111F" w14:textId="77777777" w:rsidR="00554625" w:rsidRPr="00F06DA7" w:rsidRDefault="00554625" w:rsidP="007B5D4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Cyber Accidents</w:t>
            </w:r>
          </w:p>
        </w:tc>
        <w:tc>
          <w:tcPr>
            <w:tcW w:w="4508" w:type="dxa"/>
          </w:tcPr>
          <w:p w14:paraId="059C8FA2" w14:textId="77777777" w:rsidR="00554625" w:rsidRPr="00F06DA7" w:rsidRDefault="00554625" w:rsidP="007B5D4D">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Olympic Pipeline Company Gasoline Pipeline Rupture, Florida Power Outage, Fossil Plant Cycling Event, Browns Ferry Nuclear Broadcast Storm</w:t>
            </w:r>
          </w:p>
        </w:tc>
      </w:tr>
    </w:tbl>
    <w:p w14:paraId="21C7B0D7" w14:textId="77777777" w:rsidR="00554625" w:rsidRPr="00F06DA7" w:rsidRDefault="00554625" w:rsidP="00554625">
      <w:pPr>
        <w:spacing w:line="480" w:lineRule="auto"/>
        <w:jc w:val="both"/>
        <w:rPr>
          <w:rFonts w:ascii="Times New Roman" w:hAnsi="Times New Roman" w:cs="Times New Roman"/>
          <w:sz w:val="24"/>
          <w:szCs w:val="24"/>
          <w:lang w:val="en-US"/>
        </w:rPr>
      </w:pPr>
    </w:p>
    <w:p w14:paraId="39AB10A1" w14:textId="77777777" w:rsidR="00554625" w:rsidRPr="00F06DA7" w:rsidRDefault="00554625" w:rsidP="00554625">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2.2 PAST INCIDENTS OF MALICIOUS INTENT</w:t>
      </w:r>
    </w:p>
    <w:p w14:paraId="74A1A2C2" w14:textId="790E3135" w:rsidR="00554625" w:rsidRPr="00F06DA7" w:rsidRDefault="00554625" w:rsidP="00554625">
      <w:pPr>
        <w:pStyle w:val="ListParagraph"/>
        <w:numPr>
          <w:ilvl w:val="0"/>
          <w:numId w:val="3"/>
        </w:num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Triton (2017)</w:t>
      </w:r>
      <w:r w:rsidR="004178EA" w:rsidRPr="00F06DA7">
        <w:rPr>
          <w:rFonts w:ascii="Times New Roman" w:hAnsi="Times New Roman" w:cs="Times New Roman"/>
          <w:b/>
          <w:bCs/>
          <w:sz w:val="24"/>
          <w:szCs w:val="24"/>
          <w:lang w:val="en-US"/>
        </w:rPr>
        <w:fldChar w:fldCharType="begin" w:fldLock="1"/>
      </w:r>
      <w:r w:rsidR="009676B6" w:rsidRPr="00F06DA7">
        <w:rPr>
          <w:rFonts w:ascii="Times New Roman" w:hAnsi="Times New Roman" w:cs="Times New Roman"/>
          <w:b/>
          <w:bCs/>
          <w:sz w:val="24"/>
          <w:szCs w:val="24"/>
          <w:lang w:val="en-US"/>
        </w:rPr>
        <w:instrText>ADDIN CSL_CITATION {"citationItems":[{"id":"ITEM-1","itemData":{"author":[{"dropping-particle":"","family":"Hemsley","given":"Kevin E","non-dropping-particle":"","parse-names":false,"suffix":""},{"dropping-particle":"","family":"Fisher","given":"Ronald E","non-dropping-particle":"","parse-names":false,"suffix":""}],"id":"ITEM-1","issue":"December","issued":{"date-parts":[["2018"]]},"title":"History of Industrial Control System Cyber Incidents","type":"report"},"uris":["http://www.mendeley.com/documents/?uuid=412ecfee-311f-4a3a-a6bc-650e53b6998e"]}],"mendeley":{"formattedCitation":"&lt;sup&gt;20&lt;/sup&gt;","plainTextFormattedCitation":"20","previouslyFormattedCitation":"&lt;sup&gt;20&lt;/sup&gt;"},"properties":{"noteIndex":0},"schema":"https://github.com/citation-style-language/schema/raw/master/csl-citation.json"}</w:instrText>
      </w:r>
      <w:r w:rsidR="004178EA" w:rsidRPr="00F06DA7">
        <w:rPr>
          <w:rFonts w:ascii="Times New Roman" w:hAnsi="Times New Roman" w:cs="Times New Roman"/>
          <w:b/>
          <w:bCs/>
          <w:sz w:val="24"/>
          <w:szCs w:val="24"/>
          <w:lang w:val="en-US"/>
        </w:rPr>
        <w:fldChar w:fldCharType="separate"/>
      </w:r>
      <w:r w:rsidR="009676B6" w:rsidRPr="00F06DA7">
        <w:rPr>
          <w:rFonts w:ascii="Times New Roman" w:hAnsi="Times New Roman" w:cs="Times New Roman"/>
          <w:bCs/>
          <w:noProof/>
          <w:sz w:val="24"/>
          <w:szCs w:val="24"/>
          <w:vertAlign w:val="superscript"/>
          <w:lang w:val="en-US"/>
        </w:rPr>
        <w:t>20</w:t>
      </w:r>
      <w:r w:rsidR="004178EA" w:rsidRPr="00F06DA7">
        <w:rPr>
          <w:rFonts w:ascii="Times New Roman" w:hAnsi="Times New Roman" w:cs="Times New Roman"/>
          <w:b/>
          <w:bCs/>
          <w:sz w:val="24"/>
          <w:szCs w:val="24"/>
          <w:lang w:val="en-US"/>
        </w:rPr>
        <w:fldChar w:fldCharType="end"/>
      </w:r>
    </w:p>
    <w:p w14:paraId="77EDD599" w14:textId="77777777"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Triton, which was named for the Triconex safety controller model that it targeted, was a malware used against a petrochemical plant in Saudi Arabia. The malware allowed the hackers to take over the plant's safety systems remotely, though a flaw in the code allowed the plant to respond before any damage occurred.</w:t>
      </w:r>
    </w:p>
    <w:p w14:paraId="7A2848C9" w14:textId="77777777" w:rsidR="00554625" w:rsidRPr="00F06DA7" w:rsidRDefault="00554625" w:rsidP="00554625">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What went wrong?</w:t>
      </w:r>
    </w:p>
    <w:p w14:paraId="767D511C" w14:textId="062DA4E2" w:rsidR="00554625" w:rsidRPr="00F06DA7" w:rsidRDefault="00554625" w:rsidP="00554625">
      <w:pPr>
        <w:pStyle w:val="ListParagraph"/>
        <w:numPr>
          <w:ilvl w:val="0"/>
          <w:numId w:val="12"/>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Windows system used had software vulnerabilities</w:t>
      </w:r>
      <w:r w:rsidR="00156D83" w:rsidRPr="00F06DA7">
        <w:rPr>
          <w:rFonts w:ascii="Times New Roman" w:hAnsi="Times New Roman" w:cs="Times New Roman"/>
          <w:sz w:val="24"/>
          <w:szCs w:val="24"/>
          <w:lang w:val="en-US"/>
        </w:rPr>
        <w:t>.</w:t>
      </w:r>
    </w:p>
    <w:p w14:paraId="409D9662" w14:textId="0B6D965A" w:rsidR="00554625" w:rsidRPr="00F06DA7" w:rsidRDefault="00554625" w:rsidP="00554625">
      <w:pPr>
        <w:pStyle w:val="ListParagraph"/>
        <w:numPr>
          <w:ilvl w:val="0"/>
          <w:numId w:val="12"/>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An analysis of the malware showed that the attackers had access to proprietary and severely limited hardware</w:t>
      </w:r>
      <w:r w:rsidR="00156D83" w:rsidRPr="00F06DA7">
        <w:rPr>
          <w:rFonts w:ascii="Times New Roman" w:hAnsi="Times New Roman" w:cs="Times New Roman"/>
          <w:sz w:val="24"/>
          <w:szCs w:val="24"/>
          <w:lang w:val="en-US"/>
        </w:rPr>
        <w:t>.</w:t>
      </w:r>
    </w:p>
    <w:p w14:paraId="789F0723" w14:textId="77777777" w:rsidR="00554625" w:rsidRPr="00F06DA7" w:rsidRDefault="00554625" w:rsidP="00554625">
      <w:pPr>
        <w:spacing w:line="480" w:lineRule="auto"/>
        <w:jc w:val="both"/>
        <w:rPr>
          <w:rFonts w:ascii="Times New Roman" w:hAnsi="Times New Roman" w:cs="Times New Roman"/>
          <w:b/>
          <w:bCs/>
          <w:sz w:val="24"/>
          <w:szCs w:val="24"/>
          <w:u w:val="single"/>
          <w:lang w:val="en-US"/>
        </w:rPr>
      </w:pPr>
    </w:p>
    <w:p w14:paraId="07E1CC3E" w14:textId="2C76ED9F" w:rsidR="00554625" w:rsidRPr="00F06DA7" w:rsidRDefault="00554625" w:rsidP="00554625">
      <w:pPr>
        <w:pStyle w:val="ListParagraph"/>
        <w:numPr>
          <w:ilvl w:val="0"/>
          <w:numId w:val="3"/>
        </w:num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Turkish Pipeline Incident (2008)</w:t>
      </w:r>
      <w:r w:rsidR="004178EA" w:rsidRPr="00F06DA7">
        <w:rPr>
          <w:rFonts w:ascii="Times New Roman" w:hAnsi="Times New Roman" w:cs="Times New Roman"/>
          <w:b/>
          <w:bCs/>
          <w:sz w:val="24"/>
          <w:szCs w:val="24"/>
          <w:lang w:val="en-US"/>
        </w:rPr>
        <w:fldChar w:fldCharType="begin" w:fldLock="1"/>
      </w:r>
      <w:r w:rsidR="009676B6" w:rsidRPr="00F06DA7">
        <w:rPr>
          <w:rFonts w:ascii="Times New Roman" w:hAnsi="Times New Roman" w:cs="Times New Roman"/>
          <w:b/>
          <w:bCs/>
          <w:sz w:val="24"/>
          <w:szCs w:val="24"/>
          <w:lang w:val="en-US"/>
        </w:rPr>
        <w:instrText>ADDIN CSL_CITATION {"citationItems":[{"id":"ITEM-1","itemData":{"author":[{"dropping-particle":"","family":"Hemsley","given":"Kevin E","non-dropping-particle":"","parse-names":false,"suffix":""},{"dropping-particle":"","family":"Fisher","given":"Ronald E","non-dropping-particle":"","parse-names":false,"suffix":""}],"id":"ITEM-1","issue":"December","issued":{"date-parts":[["2018"]]},"title":"History of Industrial Control System Cyber Incidents","type":"report"},"uris":["http://www.mendeley.com/documents/?uuid=412ecfee-311f-4a3a-a6bc-650e53b6998e"]}],"mendeley":{"formattedCitation":"&lt;sup&gt;20&lt;/sup&gt;","plainTextFormattedCitation":"20","previouslyFormattedCitation":"&lt;sup&gt;20&lt;/sup&gt;"},"properties":{"noteIndex":0},"schema":"https://github.com/citation-style-language/schema/raw/master/csl-citation.json"}</w:instrText>
      </w:r>
      <w:r w:rsidR="004178EA" w:rsidRPr="00F06DA7">
        <w:rPr>
          <w:rFonts w:ascii="Times New Roman" w:hAnsi="Times New Roman" w:cs="Times New Roman"/>
          <w:b/>
          <w:bCs/>
          <w:sz w:val="24"/>
          <w:szCs w:val="24"/>
          <w:lang w:val="en-US"/>
        </w:rPr>
        <w:fldChar w:fldCharType="separate"/>
      </w:r>
      <w:r w:rsidR="009676B6" w:rsidRPr="00F06DA7">
        <w:rPr>
          <w:rFonts w:ascii="Times New Roman" w:hAnsi="Times New Roman" w:cs="Times New Roman"/>
          <w:bCs/>
          <w:noProof/>
          <w:sz w:val="24"/>
          <w:szCs w:val="24"/>
          <w:vertAlign w:val="superscript"/>
          <w:lang w:val="en-US"/>
        </w:rPr>
        <w:t>20</w:t>
      </w:r>
      <w:r w:rsidR="004178EA" w:rsidRPr="00F06DA7">
        <w:rPr>
          <w:rFonts w:ascii="Times New Roman" w:hAnsi="Times New Roman" w:cs="Times New Roman"/>
          <w:b/>
          <w:bCs/>
          <w:sz w:val="24"/>
          <w:szCs w:val="24"/>
          <w:lang w:val="en-US"/>
        </w:rPr>
        <w:fldChar w:fldCharType="end"/>
      </w:r>
    </w:p>
    <w:p w14:paraId="7C652A2E" w14:textId="1748AD52" w:rsidR="00554625" w:rsidRPr="00F06DA7" w:rsidRDefault="00554625" w:rsidP="00E4639A">
      <w:pPr>
        <w:spacing w:before="240"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In 2008, Hackers blew up a section of a Turkish </w:t>
      </w:r>
      <w:r w:rsidR="00F17CFD" w:rsidRPr="00F06DA7">
        <w:rPr>
          <w:rFonts w:ascii="Times New Roman" w:hAnsi="Times New Roman" w:cs="Times New Roman"/>
          <w:sz w:val="24"/>
          <w:szCs w:val="24"/>
          <w:lang w:val="en-US"/>
        </w:rPr>
        <w:t>o</w:t>
      </w:r>
      <w:r w:rsidRPr="00F06DA7">
        <w:rPr>
          <w:rFonts w:ascii="Times New Roman" w:hAnsi="Times New Roman" w:cs="Times New Roman"/>
          <w:sz w:val="24"/>
          <w:szCs w:val="24"/>
          <w:lang w:val="en-US"/>
        </w:rPr>
        <w:t xml:space="preserve">il </w:t>
      </w:r>
      <w:r w:rsidR="00F17CFD" w:rsidRPr="00F06DA7">
        <w:rPr>
          <w:rFonts w:ascii="Times New Roman" w:hAnsi="Times New Roman" w:cs="Times New Roman"/>
          <w:sz w:val="24"/>
          <w:szCs w:val="24"/>
          <w:lang w:val="en-US"/>
        </w:rPr>
        <w:t>p</w:t>
      </w:r>
      <w:r w:rsidRPr="00F06DA7">
        <w:rPr>
          <w:rFonts w:ascii="Times New Roman" w:hAnsi="Times New Roman" w:cs="Times New Roman"/>
          <w:sz w:val="24"/>
          <w:szCs w:val="24"/>
          <w:lang w:val="en-US"/>
        </w:rPr>
        <w:t xml:space="preserve">ipeline. </w:t>
      </w:r>
      <w:r w:rsidR="00E3300B" w:rsidRPr="00F06DA7">
        <w:rPr>
          <w:rFonts w:ascii="Times New Roman" w:hAnsi="Times New Roman" w:cs="Times New Roman"/>
          <w:sz w:val="24"/>
          <w:szCs w:val="24"/>
          <w:lang w:val="en-US"/>
        </w:rPr>
        <w:t>T</w:t>
      </w:r>
      <w:r w:rsidRPr="00F06DA7">
        <w:rPr>
          <w:rFonts w:ascii="Times New Roman" w:hAnsi="Times New Roman" w:cs="Times New Roman"/>
          <w:sz w:val="24"/>
          <w:szCs w:val="24"/>
          <w:lang w:val="en-US"/>
        </w:rPr>
        <w:t xml:space="preserve">he control room console indicated normal </w:t>
      </w:r>
      <w:r w:rsidR="00E4639A" w:rsidRPr="00F06DA7">
        <w:rPr>
          <w:rFonts w:ascii="Times New Roman" w:hAnsi="Times New Roman" w:cs="Times New Roman"/>
          <w:sz w:val="24"/>
          <w:szCs w:val="24"/>
          <w:lang w:val="en-US"/>
        </w:rPr>
        <w:t>operation before</w:t>
      </w:r>
      <w:r w:rsidRPr="00F06DA7">
        <w:rPr>
          <w:rFonts w:ascii="Times New Roman" w:hAnsi="Times New Roman" w:cs="Times New Roman"/>
          <w:sz w:val="24"/>
          <w:szCs w:val="24"/>
          <w:lang w:val="en-US"/>
        </w:rPr>
        <w:t xml:space="preserve"> a phone call from the field caused the console operator to trigger the alarm. The attackers manipulated not just the DCS parameters but also the </w:t>
      </w:r>
      <w:r w:rsidR="00E4639A" w:rsidRPr="00F06DA7">
        <w:rPr>
          <w:rFonts w:ascii="Times New Roman" w:hAnsi="Times New Roman" w:cs="Times New Roman"/>
          <w:sz w:val="24"/>
          <w:szCs w:val="24"/>
          <w:lang w:val="en-US"/>
        </w:rPr>
        <w:t xml:space="preserve">(Closed-circuit television) </w:t>
      </w:r>
      <w:r w:rsidRPr="00F06DA7">
        <w:rPr>
          <w:rFonts w:ascii="Times New Roman" w:hAnsi="Times New Roman" w:cs="Times New Roman"/>
          <w:sz w:val="24"/>
          <w:szCs w:val="24"/>
          <w:lang w:val="en-US"/>
        </w:rPr>
        <w:t>CCTV feed to the control room, covering up the actual happenings at the site.</w:t>
      </w:r>
    </w:p>
    <w:p w14:paraId="501027BD" w14:textId="77777777" w:rsidR="00554625" w:rsidRPr="00F06DA7" w:rsidRDefault="00554625" w:rsidP="00554625">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What went wrong?</w:t>
      </w:r>
    </w:p>
    <w:p w14:paraId="16D14F69" w14:textId="541D8469" w:rsidR="00554625" w:rsidRPr="00F06DA7" w:rsidRDefault="00554625" w:rsidP="00554625">
      <w:pPr>
        <w:pStyle w:val="ListParagraph"/>
        <w:numPr>
          <w:ilvl w:val="0"/>
          <w:numId w:val="10"/>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Lack of operator and DCS independent </w:t>
      </w:r>
      <w:r w:rsidR="00E3300B" w:rsidRPr="00F06DA7">
        <w:rPr>
          <w:rFonts w:ascii="Times New Roman" w:hAnsi="Times New Roman" w:cs="Times New Roman"/>
          <w:sz w:val="24"/>
          <w:szCs w:val="24"/>
          <w:lang w:val="en-US"/>
        </w:rPr>
        <w:t>l</w:t>
      </w:r>
      <w:r w:rsidRPr="00F06DA7">
        <w:rPr>
          <w:rFonts w:ascii="Times New Roman" w:hAnsi="Times New Roman" w:cs="Times New Roman"/>
          <w:sz w:val="24"/>
          <w:szCs w:val="24"/>
          <w:lang w:val="en-US"/>
        </w:rPr>
        <w:t>ocal SIS interlocks for safe shutdown of system</w:t>
      </w:r>
      <w:r w:rsidR="00156D83" w:rsidRPr="00F06DA7">
        <w:rPr>
          <w:rFonts w:ascii="Times New Roman" w:hAnsi="Times New Roman" w:cs="Times New Roman"/>
          <w:sz w:val="24"/>
          <w:szCs w:val="24"/>
          <w:lang w:val="en-US"/>
        </w:rPr>
        <w:t>.</w:t>
      </w:r>
    </w:p>
    <w:p w14:paraId="76E02923" w14:textId="77777777" w:rsidR="00554625" w:rsidRPr="00F06DA7" w:rsidRDefault="00554625" w:rsidP="00554625">
      <w:pPr>
        <w:pStyle w:val="ListParagraph"/>
        <w:spacing w:line="480" w:lineRule="auto"/>
        <w:jc w:val="both"/>
        <w:rPr>
          <w:rFonts w:ascii="Times New Roman" w:hAnsi="Times New Roman" w:cs="Times New Roman"/>
          <w:sz w:val="24"/>
          <w:szCs w:val="24"/>
          <w:lang w:val="en-US"/>
        </w:rPr>
      </w:pPr>
    </w:p>
    <w:p w14:paraId="1097142F" w14:textId="65206970" w:rsidR="00554625" w:rsidRPr="00F06DA7" w:rsidRDefault="00554625" w:rsidP="00554625">
      <w:pPr>
        <w:pStyle w:val="ListParagraph"/>
        <w:numPr>
          <w:ilvl w:val="0"/>
          <w:numId w:val="3"/>
        </w:num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Pacific Energy Resources Leak Detection Attack (2009)</w:t>
      </w:r>
      <w:r w:rsidR="004178EA" w:rsidRPr="00F06DA7">
        <w:rPr>
          <w:rFonts w:ascii="Times New Roman" w:hAnsi="Times New Roman" w:cs="Times New Roman"/>
          <w:b/>
          <w:bCs/>
          <w:sz w:val="24"/>
          <w:szCs w:val="24"/>
          <w:lang w:val="en-US"/>
        </w:rPr>
        <w:fldChar w:fldCharType="begin" w:fldLock="1"/>
      </w:r>
      <w:r w:rsidR="009676B6" w:rsidRPr="00F06DA7">
        <w:rPr>
          <w:rFonts w:ascii="Times New Roman" w:hAnsi="Times New Roman" w:cs="Times New Roman"/>
          <w:b/>
          <w:bCs/>
          <w:sz w:val="24"/>
          <w:szCs w:val="24"/>
          <w:lang w:val="en-US"/>
        </w:rPr>
        <w:instrText>ADDIN CSL_CITATION {"citationItems":[{"id":"ITEM-1","itemData":{"author":[{"dropping-particle":"","family":"Weiss","given":"Joseph","non-dropping-particle":"","parse-names":false,"suffix":""}],"id":"ITEM-1","issued":{"date-parts":[["2010"]]},"publisher":"Momentum Press","title":"Protecting Industrial Control Systems from Electronic Threats","type":"book"},"uris":["http://www.mendeley.com/documents/?uuid=a92819ac-1b3a-43a8-8923-45e6958a5836"]}],"mendeley":{"formattedCitation":"&lt;sup&gt;19&lt;/sup&gt;","plainTextFormattedCitation":"19","previouslyFormattedCitation":"&lt;sup&gt;19&lt;/sup&gt;"},"properties":{"noteIndex":0},"schema":"https://github.com/citation-style-language/schema/raw/master/csl-citation.json"}</w:instrText>
      </w:r>
      <w:r w:rsidR="004178EA" w:rsidRPr="00F06DA7">
        <w:rPr>
          <w:rFonts w:ascii="Times New Roman" w:hAnsi="Times New Roman" w:cs="Times New Roman"/>
          <w:b/>
          <w:bCs/>
          <w:sz w:val="24"/>
          <w:szCs w:val="24"/>
          <w:lang w:val="en-US"/>
        </w:rPr>
        <w:fldChar w:fldCharType="separate"/>
      </w:r>
      <w:r w:rsidR="009676B6" w:rsidRPr="00F06DA7">
        <w:rPr>
          <w:rFonts w:ascii="Times New Roman" w:hAnsi="Times New Roman" w:cs="Times New Roman"/>
          <w:bCs/>
          <w:noProof/>
          <w:sz w:val="24"/>
          <w:szCs w:val="24"/>
          <w:vertAlign w:val="superscript"/>
          <w:lang w:val="en-US"/>
        </w:rPr>
        <w:t>19</w:t>
      </w:r>
      <w:r w:rsidR="004178EA" w:rsidRPr="00F06DA7">
        <w:rPr>
          <w:rFonts w:ascii="Times New Roman" w:hAnsi="Times New Roman" w:cs="Times New Roman"/>
          <w:b/>
          <w:bCs/>
          <w:sz w:val="24"/>
          <w:szCs w:val="24"/>
          <w:lang w:val="en-US"/>
        </w:rPr>
        <w:fldChar w:fldCharType="end"/>
      </w:r>
    </w:p>
    <w:p w14:paraId="0EEE1B48" w14:textId="47A8B43C"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Incident:</w:t>
      </w:r>
      <w:r w:rsidRPr="00F06DA7">
        <w:rPr>
          <w:rFonts w:ascii="Times New Roman" w:hAnsi="Times New Roman" w:cs="Times New Roman"/>
          <w:sz w:val="24"/>
          <w:szCs w:val="24"/>
          <w:lang w:val="en-US"/>
        </w:rPr>
        <w:t xml:space="preserve"> Mario Azar was an IT consultant for Pacific Energy Resources. He was refused permanent employment by the company. Azar then used multiple user accounts he had access to and impaired the leak detection system to their offshore oil platforms while logged in remotely.</w:t>
      </w:r>
    </w:p>
    <w:p w14:paraId="5F994237" w14:textId="77777777" w:rsidR="00554625" w:rsidRPr="00F06DA7" w:rsidRDefault="00554625" w:rsidP="00554625">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What went wrong?</w:t>
      </w:r>
    </w:p>
    <w:p w14:paraId="158E2681" w14:textId="140A1F8D" w:rsidR="00554625" w:rsidRPr="00F06DA7" w:rsidRDefault="00554625" w:rsidP="00554625">
      <w:pPr>
        <w:pStyle w:val="ListParagraph"/>
        <w:numPr>
          <w:ilvl w:val="0"/>
          <w:numId w:val="9"/>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Network access to past employees was not regulated</w:t>
      </w:r>
      <w:r w:rsidR="00156D83" w:rsidRPr="00F06DA7">
        <w:rPr>
          <w:rFonts w:ascii="Times New Roman" w:hAnsi="Times New Roman" w:cs="Times New Roman"/>
          <w:sz w:val="24"/>
          <w:szCs w:val="24"/>
          <w:lang w:val="en-US"/>
        </w:rPr>
        <w:t>.</w:t>
      </w:r>
    </w:p>
    <w:p w14:paraId="0967D345" w14:textId="63692782" w:rsidR="00554625" w:rsidRPr="00F06DA7" w:rsidRDefault="00554625" w:rsidP="00554625">
      <w:pPr>
        <w:pStyle w:val="ListParagraph"/>
        <w:numPr>
          <w:ilvl w:val="0"/>
          <w:numId w:val="9"/>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Sharing of credentials and account details</w:t>
      </w:r>
      <w:r w:rsidR="00156D83" w:rsidRPr="00F06DA7">
        <w:rPr>
          <w:rFonts w:ascii="Times New Roman" w:hAnsi="Times New Roman" w:cs="Times New Roman"/>
          <w:sz w:val="24"/>
          <w:szCs w:val="24"/>
          <w:lang w:val="en-US"/>
        </w:rPr>
        <w:t>.</w:t>
      </w:r>
    </w:p>
    <w:p w14:paraId="563C1CAA" w14:textId="77777777" w:rsidR="00554625" w:rsidRPr="00F06DA7" w:rsidRDefault="00554625" w:rsidP="00554625">
      <w:pPr>
        <w:spacing w:line="480" w:lineRule="auto"/>
        <w:jc w:val="both"/>
        <w:rPr>
          <w:rFonts w:ascii="Times New Roman" w:hAnsi="Times New Roman" w:cs="Times New Roman"/>
          <w:sz w:val="24"/>
          <w:szCs w:val="24"/>
          <w:lang w:val="en-US"/>
        </w:rPr>
      </w:pPr>
    </w:p>
    <w:p w14:paraId="5B248AFC" w14:textId="693A56D7" w:rsidR="00554625" w:rsidRPr="00F06DA7" w:rsidRDefault="00554625" w:rsidP="00554625">
      <w:pPr>
        <w:pStyle w:val="ListParagraph"/>
        <w:numPr>
          <w:ilvl w:val="0"/>
          <w:numId w:val="3"/>
        </w:num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Worm Affecting NRG Texas Generation Plant (2009)</w:t>
      </w:r>
      <w:r w:rsidR="004178EA" w:rsidRPr="00F06DA7">
        <w:rPr>
          <w:rFonts w:ascii="Times New Roman" w:hAnsi="Times New Roman" w:cs="Times New Roman"/>
          <w:b/>
          <w:bCs/>
          <w:sz w:val="24"/>
          <w:szCs w:val="24"/>
          <w:lang w:val="en-US"/>
        </w:rPr>
        <w:fldChar w:fldCharType="begin" w:fldLock="1"/>
      </w:r>
      <w:r w:rsidR="009676B6" w:rsidRPr="00F06DA7">
        <w:rPr>
          <w:rFonts w:ascii="Times New Roman" w:hAnsi="Times New Roman" w:cs="Times New Roman"/>
          <w:b/>
          <w:bCs/>
          <w:sz w:val="24"/>
          <w:szCs w:val="24"/>
          <w:lang w:val="en-US"/>
        </w:rPr>
        <w:instrText>ADDIN CSL_CITATION {"citationItems":[{"id":"ITEM-1","itemData":{"author":[{"dropping-particle":"","family":"Weiss","given":"Joseph","non-dropping-particle":"","parse-names":false,"suffix":""}],"id":"ITEM-1","issued":{"date-parts":[["2010"]]},"publisher":"Momentum Press","title":"Protecting Industrial Control Systems from Electronic Threats","type":"book"},"uris":["http://www.mendeley.com/documents/?uuid=a92819ac-1b3a-43a8-8923-45e6958a5836"]}],"mendeley":{"formattedCitation":"&lt;sup&gt;19&lt;/sup&gt;","plainTextFormattedCitation":"19","previouslyFormattedCitation":"&lt;sup&gt;19&lt;/sup&gt;"},"properties":{"noteIndex":0},"schema":"https://github.com/citation-style-language/schema/raw/master/csl-citation.json"}</w:instrText>
      </w:r>
      <w:r w:rsidR="004178EA" w:rsidRPr="00F06DA7">
        <w:rPr>
          <w:rFonts w:ascii="Times New Roman" w:hAnsi="Times New Roman" w:cs="Times New Roman"/>
          <w:b/>
          <w:bCs/>
          <w:sz w:val="24"/>
          <w:szCs w:val="24"/>
          <w:lang w:val="en-US"/>
        </w:rPr>
        <w:fldChar w:fldCharType="separate"/>
      </w:r>
      <w:r w:rsidR="009676B6" w:rsidRPr="00F06DA7">
        <w:rPr>
          <w:rFonts w:ascii="Times New Roman" w:hAnsi="Times New Roman" w:cs="Times New Roman"/>
          <w:bCs/>
          <w:noProof/>
          <w:sz w:val="24"/>
          <w:szCs w:val="24"/>
          <w:vertAlign w:val="superscript"/>
          <w:lang w:val="en-US"/>
        </w:rPr>
        <w:t>19</w:t>
      </w:r>
      <w:r w:rsidR="004178EA" w:rsidRPr="00F06DA7">
        <w:rPr>
          <w:rFonts w:ascii="Times New Roman" w:hAnsi="Times New Roman" w:cs="Times New Roman"/>
          <w:b/>
          <w:bCs/>
          <w:sz w:val="24"/>
          <w:szCs w:val="24"/>
          <w:lang w:val="en-US"/>
        </w:rPr>
        <w:fldChar w:fldCharType="end"/>
      </w:r>
    </w:p>
    <w:p w14:paraId="23F4CE99" w14:textId="77777777"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In 2009, NRG utility identified a high number of failed attempts to log into corporate computers. These attempts came from a plant computer. Upon investigation, it was found that the computer was infected with a Conflicker Worm. Luckily, these systems did not have the command authority for causing catastrophic incidents. It appeared that the corporation used a system wide patch management procedure. This caused the Worm to infect the computer. The learning here is that critical ICS systems should not be in a common patch management system with the IT systems.</w:t>
      </w:r>
    </w:p>
    <w:p w14:paraId="01A69063" w14:textId="77777777" w:rsidR="00554625" w:rsidRPr="00F06DA7" w:rsidRDefault="00554625" w:rsidP="00554625">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What went wrong?</w:t>
      </w:r>
    </w:p>
    <w:p w14:paraId="6DFDE068" w14:textId="571321F2" w:rsidR="00554625" w:rsidRPr="00F06DA7" w:rsidRDefault="00554625" w:rsidP="00554625">
      <w:pPr>
        <w:pStyle w:val="ListParagraph"/>
        <w:numPr>
          <w:ilvl w:val="0"/>
          <w:numId w:val="8"/>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Use of common IT level patch management in an ICS system</w:t>
      </w:r>
      <w:r w:rsidR="00156D83" w:rsidRPr="00F06DA7">
        <w:rPr>
          <w:rFonts w:ascii="Times New Roman" w:hAnsi="Times New Roman" w:cs="Times New Roman"/>
          <w:sz w:val="24"/>
          <w:szCs w:val="24"/>
          <w:lang w:val="en-US"/>
        </w:rPr>
        <w:t>.</w:t>
      </w:r>
    </w:p>
    <w:p w14:paraId="1B90370B" w14:textId="77777777" w:rsidR="00554625" w:rsidRPr="00F06DA7" w:rsidRDefault="00554625" w:rsidP="00554625">
      <w:pPr>
        <w:pStyle w:val="ListParagraph"/>
        <w:spacing w:line="480" w:lineRule="auto"/>
        <w:jc w:val="both"/>
        <w:rPr>
          <w:rFonts w:ascii="Times New Roman" w:hAnsi="Times New Roman" w:cs="Times New Roman"/>
          <w:sz w:val="24"/>
          <w:szCs w:val="24"/>
          <w:lang w:val="en-US"/>
        </w:rPr>
      </w:pPr>
    </w:p>
    <w:p w14:paraId="069C719F" w14:textId="1DE536D0" w:rsidR="00554625" w:rsidRPr="00F06DA7" w:rsidRDefault="00554625" w:rsidP="00554625">
      <w:pPr>
        <w:pStyle w:val="ListParagraph"/>
        <w:numPr>
          <w:ilvl w:val="0"/>
          <w:numId w:val="3"/>
        </w:num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Crash-Override (2016)</w:t>
      </w:r>
      <w:r w:rsidR="004178EA" w:rsidRPr="00F06DA7">
        <w:rPr>
          <w:rFonts w:ascii="Times New Roman" w:hAnsi="Times New Roman" w:cs="Times New Roman"/>
          <w:b/>
          <w:bCs/>
          <w:sz w:val="24"/>
          <w:szCs w:val="24"/>
          <w:lang w:val="en-US"/>
        </w:rPr>
        <w:fldChar w:fldCharType="begin" w:fldLock="1"/>
      </w:r>
      <w:r w:rsidR="009676B6" w:rsidRPr="00F06DA7">
        <w:rPr>
          <w:rFonts w:ascii="Times New Roman" w:hAnsi="Times New Roman" w:cs="Times New Roman"/>
          <w:b/>
          <w:bCs/>
          <w:sz w:val="24"/>
          <w:szCs w:val="24"/>
          <w:lang w:val="en-US"/>
        </w:rPr>
        <w:instrText>ADDIN CSL_CITATION {"citationItems":[{"id":"ITEM-1","itemData":{"author":[{"dropping-particle":"","family":"Hemsley","given":"Kevin E","non-dropping-particle":"","parse-names":false,"suffix":""},{"dropping-particle":"","family":"Fisher","given":"Ronald E","non-dropping-particle":"","parse-names":false,"suffix":""}],"id":"ITEM-1","issue":"December","issued":{"date-parts":[["2018"]]},"title":"History of Industrial Control System Cyber Incidents","type":"report"},"uris":["http://www.mendeley.com/documents/?uuid=412ecfee-311f-4a3a-a6bc-650e53b6998e"]}],"mendeley":{"formattedCitation":"&lt;sup&gt;20&lt;/sup&gt;","plainTextFormattedCitation":"20","previouslyFormattedCitation":"&lt;sup&gt;20&lt;/sup&gt;"},"properties":{"noteIndex":0},"schema":"https://github.com/citation-style-language/schema/raw/master/csl-citation.json"}</w:instrText>
      </w:r>
      <w:r w:rsidR="004178EA" w:rsidRPr="00F06DA7">
        <w:rPr>
          <w:rFonts w:ascii="Times New Roman" w:hAnsi="Times New Roman" w:cs="Times New Roman"/>
          <w:b/>
          <w:bCs/>
          <w:sz w:val="24"/>
          <w:szCs w:val="24"/>
          <w:lang w:val="en-US"/>
        </w:rPr>
        <w:fldChar w:fldCharType="separate"/>
      </w:r>
      <w:r w:rsidR="009676B6" w:rsidRPr="00F06DA7">
        <w:rPr>
          <w:rFonts w:ascii="Times New Roman" w:hAnsi="Times New Roman" w:cs="Times New Roman"/>
          <w:bCs/>
          <w:noProof/>
          <w:sz w:val="24"/>
          <w:szCs w:val="24"/>
          <w:vertAlign w:val="superscript"/>
          <w:lang w:val="en-US"/>
        </w:rPr>
        <w:t>20</w:t>
      </w:r>
      <w:r w:rsidR="004178EA" w:rsidRPr="00F06DA7">
        <w:rPr>
          <w:rFonts w:ascii="Times New Roman" w:hAnsi="Times New Roman" w:cs="Times New Roman"/>
          <w:b/>
          <w:bCs/>
          <w:sz w:val="24"/>
          <w:szCs w:val="24"/>
          <w:lang w:val="en-US"/>
        </w:rPr>
        <w:fldChar w:fldCharType="end"/>
      </w:r>
    </w:p>
    <w:p w14:paraId="3ABFA552" w14:textId="77777777"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Crash-Override or Industroyer was deployed by Russian cybercriminals to attack a part of Ukraine's electrical grid. CrashOverride replicated the communication languages, or protocols, that are used by different elements of an electric grid to talk to one another, which allowed the hackers to strike at an electrical transmission substation in Kiev, resulting in a short blackout in part of that city.</w:t>
      </w:r>
    </w:p>
    <w:p w14:paraId="65361C58" w14:textId="77777777" w:rsidR="00554625" w:rsidRPr="00F06DA7" w:rsidRDefault="00554625" w:rsidP="00554625">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What went wrong?</w:t>
      </w:r>
    </w:p>
    <w:p w14:paraId="67EA48D6" w14:textId="7C014077" w:rsidR="00554625" w:rsidRPr="00F06DA7" w:rsidRDefault="00554625" w:rsidP="00554625">
      <w:pPr>
        <w:pStyle w:val="ListParagraph"/>
        <w:numPr>
          <w:ilvl w:val="0"/>
          <w:numId w:val="11"/>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Outdated encryption in inter-grid communication</w:t>
      </w:r>
      <w:r w:rsidR="00156D83" w:rsidRPr="00F06DA7">
        <w:rPr>
          <w:rFonts w:ascii="Times New Roman" w:hAnsi="Times New Roman" w:cs="Times New Roman"/>
          <w:sz w:val="24"/>
          <w:szCs w:val="24"/>
          <w:lang w:val="en-US"/>
        </w:rPr>
        <w:t>.</w:t>
      </w:r>
    </w:p>
    <w:p w14:paraId="70C0AFA1" w14:textId="77777777" w:rsidR="00554625" w:rsidRPr="00F06DA7" w:rsidRDefault="00554625" w:rsidP="00554625">
      <w:pPr>
        <w:pStyle w:val="ListParagraph"/>
        <w:spacing w:line="480" w:lineRule="auto"/>
        <w:jc w:val="both"/>
        <w:rPr>
          <w:rFonts w:ascii="Times New Roman" w:hAnsi="Times New Roman" w:cs="Times New Roman"/>
          <w:sz w:val="24"/>
          <w:szCs w:val="24"/>
          <w:lang w:val="en-US"/>
        </w:rPr>
      </w:pPr>
    </w:p>
    <w:p w14:paraId="2B1E9426" w14:textId="60D697B3" w:rsidR="00554625" w:rsidRPr="00F06DA7" w:rsidRDefault="00554625" w:rsidP="00554625">
      <w:pPr>
        <w:pStyle w:val="ListParagraph"/>
        <w:numPr>
          <w:ilvl w:val="0"/>
          <w:numId w:val="3"/>
        </w:num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Natural Gas Pipeline Shutdown (2020)</w:t>
      </w:r>
      <w:r w:rsidR="004178EA" w:rsidRPr="00F06DA7">
        <w:rPr>
          <w:rFonts w:ascii="Times New Roman" w:hAnsi="Times New Roman" w:cs="Times New Roman"/>
          <w:b/>
          <w:bCs/>
          <w:sz w:val="24"/>
          <w:szCs w:val="24"/>
          <w:lang w:val="en-US"/>
        </w:rPr>
        <w:fldChar w:fldCharType="begin" w:fldLock="1"/>
      </w:r>
      <w:r w:rsidR="009676B6" w:rsidRPr="00F06DA7">
        <w:rPr>
          <w:rFonts w:ascii="Times New Roman" w:hAnsi="Times New Roman" w:cs="Times New Roman"/>
          <w:b/>
          <w:bCs/>
          <w:sz w:val="24"/>
          <w:szCs w:val="24"/>
          <w:lang w:val="en-US"/>
        </w:rPr>
        <w:instrText>ADDIN CSL_CITATION {"citationItems":[{"id":"ITEM-1","itemData":{"author":[{"dropping-particle":"","family":"Hemsley","given":"Kevin E","non-dropping-particle":"","parse-names":false,"suffix":""},{"dropping-particle":"","family":"Fisher","given":"Ronald E","non-dropping-particle":"","parse-names":false,"suffix":""}],"id":"ITEM-1","issue":"December","issued":{"date-parts":[["2018"]]},"title":"History of Industrial Control System Cyber Incidents","type":"report"},"uris":["http://www.mendeley.com/documents/?uuid=412ecfee-311f-4a3a-a6bc-650e53b6998e"]}],"mendeley":{"formattedCitation":"&lt;sup&gt;20&lt;/sup&gt;","plainTextFormattedCitation":"20","previouslyFormattedCitation":"&lt;sup&gt;20&lt;/sup&gt;"},"properties":{"noteIndex":0},"schema":"https://github.com/citation-style-language/schema/raw/master/csl-citation.json"}</w:instrText>
      </w:r>
      <w:r w:rsidR="004178EA" w:rsidRPr="00F06DA7">
        <w:rPr>
          <w:rFonts w:ascii="Times New Roman" w:hAnsi="Times New Roman" w:cs="Times New Roman"/>
          <w:b/>
          <w:bCs/>
          <w:sz w:val="24"/>
          <w:szCs w:val="24"/>
          <w:lang w:val="en-US"/>
        </w:rPr>
        <w:fldChar w:fldCharType="separate"/>
      </w:r>
      <w:r w:rsidR="009676B6" w:rsidRPr="00F06DA7">
        <w:rPr>
          <w:rFonts w:ascii="Times New Roman" w:hAnsi="Times New Roman" w:cs="Times New Roman"/>
          <w:bCs/>
          <w:noProof/>
          <w:sz w:val="24"/>
          <w:szCs w:val="24"/>
          <w:vertAlign w:val="superscript"/>
          <w:lang w:val="en-US"/>
        </w:rPr>
        <w:t>20</w:t>
      </w:r>
      <w:r w:rsidR="004178EA" w:rsidRPr="00F06DA7">
        <w:rPr>
          <w:rFonts w:ascii="Times New Roman" w:hAnsi="Times New Roman" w:cs="Times New Roman"/>
          <w:b/>
          <w:bCs/>
          <w:sz w:val="24"/>
          <w:szCs w:val="24"/>
          <w:lang w:val="en-US"/>
        </w:rPr>
        <w:fldChar w:fldCharType="end"/>
      </w:r>
    </w:p>
    <w:p w14:paraId="4F263591" w14:textId="07CB6CBB"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A cyberattack was carried out against a domestic </w:t>
      </w:r>
      <w:r w:rsidR="00E3300B" w:rsidRPr="00F06DA7">
        <w:rPr>
          <w:rFonts w:ascii="Times New Roman" w:hAnsi="Times New Roman" w:cs="Times New Roman"/>
          <w:sz w:val="24"/>
          <w:szCs w:val="24"/>
          <w:lang w:val="en-US"/>
        </w:rPr>
        <w:t>n</w:t>
      </w:r>
      <w:r w:rsidRPr="00F06DA7">
        <w:rPr>
          <w:rFonts w:ascii="Times New Roman" w:hAnsi="Times New Roman" w:cs="Times New Roman"/>
          <w:sz w:val="24"/>
          <w:szCs w:val="24"/>
          <w:lang w:val="en-US"/>
        </w:rPr>
        <w:t xml:space="preserve">atural </w:t>
      </w:r>
      <w:r w:rsidR="00E3300B" w:rsidRPr="00F06DA7">
        <w:rPr>
          <w:rFonts w:ascii="Times New Roman" w:hAnsi="Times New Roman" w:cs="Times New Roman"/>
          <w:sz w:val="24"/>
          <w:szCs w:val="24"/>
          <w:lang w:val="en-US"/>
        </w:rPr>
        <w:t>g</w:t>
      </w:r>
      <w:r w:rsidRPr="00F06DA7">
        <w:rPr>
          <w:rFonts w:ascii="Times New Roman" w:hAnsi="Times New Roman" w:cs="Times New Roman"/>
          <w:sz w:val="24"/>
          <w:szCs w:val="24"/>
          <w:lang w:val="en-US"/>
        </w:rPr>
        <w:t xml:space="preserve">as </w:t>
      </w:r>
      <w:r w:rsidR="00E3300B" w:rsidRPr="00F06DA7">
        <w:rPr>
          <w:rFonts w:ascii="Times New Roman" w:hAnsi="Times New Roman" w:cs="Times New Roman"/>
          <w:sz w:val="24"/>
          <w:szCs w:val="24"/>
          <w:lang w:val="en-US"/>
        </w:rPr>
        <w:t>p</w:t>
      </w:r>
      <w:r w:rsidRPr="00F06DA7">
        <w:rPr>
          <w:rFonts w:ascii="Times New Roman" w:hAnsi="Times New Roman" w:cs="Times New Roman"/>
          <w:sz w:val="24"/>
          <w:szCs w:val="24"/>
          <w:lang w:val="en-US"/>
        </w:rPr>
        <w:t>ipeline. A phishing attack was used against the company’s IT network where an email was sent to someone using the corporate network coercing that person to copy and paste an URL from the email to their browser. The malware was downloaded which spread through the network into the ICS. This affected the DCS ability to show real time data to the control room. While no damage was done to the process, the operators decided to take the preventive action and shut down the plant leading to loss of throughput.</w:t>
      </w:r>
    </w:p>
    <w:p w14:paraId="07E1EB9F" w14:textId="77777777" w:rsidR="00554625" w:rsidRPr="00F06DA7" w:rsidRDefault="00554625" w:rsidP="00554625">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What went wrong?</w:t>
      </w:r>
    </w:p>
    <w:p w14:paraId="0118F47A" w14:textId="1637F6BC" w:rsidR="00554625" w:rsidRPr="00F06DA7" w:rsidRDefault="00554625" w:rsidP="00554625">
      <w:pPr>
        <w:pStyle w:val="ListParagraph"/>
        <w:numPr>
          <w:ilvl w:val="0"/>
          <w:numId w:val="13"/>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Staff not adequately cyber aware to handle phishing</w:t>
      </w:r>
      <w:r w:rsidR="00156D83" w:rsidRPr="00F06DA7">
        <w:rPr>
          <w:rFonts w:ascii="Times New Roman" w:hAnsi="Times New Roman" w:cs="Times New Roman"/>
          <w:sz w:val="24"/>
          <w:szCs w:val="24"/>
          <w:lang w:val="en-US"/>
        </w:rPr>
        <w:t>.</w:t>
      </w:r>
    </w:p>
    <w:p w14:paraId="3567AB43" w14:textId="77777777" w:rsidR="00554625" w:rsidRPr="00F06DA7" w:rsidRDefault="00554625" w:rsidP="00554625">
      <w:pPr>
        <w:pStyle w:val="ListParagraph"/>
        <w:spacing w:line="480" w:lineRule="auto"/>
        <w:jc w:val="both"/>
        <w:rPr>
          <w:rFonts w:ascii="Times New Roman" w:hAnsi="Times New Roman" w:cs="Times New Roman"/>
          <w:sz w:val="24"/>
          <w:szCs w:val="24"/>
          <w:lang w:val="en-US"/>
        </w:rPr>
      </w:pPr>
    </w:p>
    <w:p w14:paraId="6521F2FE" w14:textId="38063DF6" w:rsidR="00554625" w:rsidRPr="00F06DA7" w:rsidRDefault="00554625" w:rsidP="00554625">
      <w:pPr>
        <w:pStyle w:val="ListParagraph"/>
        <w:numPr>
          <w:ilvl w:val="0"/>
          <w:numId w:val="3"/>
        </w:num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Maroochy Wastewater Wireless SCADA Attack</w:t>
      </w:r>
      <w:r w:rsidR="004178EA" w:rsidRPr="00F06DA7">
        <w:rPr>
          <w:rFonts w:ascii="Times New Roman" w:hAnsi="Times New Roman" w:cs="Times New Roman"/>
          <w:b/>
          <w:bCs/>
          <w:sz w:val="24"/>
          <w:szCs w:val="24"/>
          <w:lang w:val="en-US"/>
        </w:rPr>
        <w:fldChar w:fldCharType="begin" w:fldLock="1"/>
      </w:r>
      <w:r w:rsidR="009676B6" w:rsidRPr="00F06DA7">
        <w:rPr>
          <w:rFonts w:ascii="Times New Roman" w:hAnsi="Times New Roman" w:cs="Times New Roman"/>
          <w:b/>
          <w:bCs/>
          <w:sz w:val="24"/>
          <w:szCs w:val="24"/>
          <w:lang w:val="en-US"/>
        </w:rPr>
        <w:instrText>ADDIN CSL_CITATION {"citationItems":[{"id":"ITEM-1","itemData":{"author":[{"dropping-particle":"","family":"Weiss","given":"Joseph","non-dropping-particle":"","parse-names":false,"suffix":""}],"id":"ITEM-1","issued":{"date-parts":[["2010"]]},"publisher":"Momentum Press","title":"Protecting Industrial Control Systems from Electronic Threats","type":"book"},"uris":["http://www.mendeley.com/documents/?uuid=a92819ac-1b3a-43a8-8923-45e6958a5836"]}],"mendeley":{"formattedCitation":"&lt;sup&gt;19&lt;/sup&gt;","plainTextFormattedCitation":"19","previouslyFormattedCitation":"&lt;sup&gt;19&lt;/sup&gt;"},"properties":{"noteIndex":0},"schema":"https://github.com/citation-style-language/schema/raw/master/csl-citation.json"}</w:instrText>
      </w:r>
      <w:r w:rsidR="004178EA" w:rsidRPr="00F06DA7">
        <w:rPr>
          <w:rFonts w:ascii="Times New Roman" w:hAnsi="Times New Roman" w:cs="Times New Roman"/>
          <w:b/>
          <w:bCs/>
          <w:sz w:val="24"/>
          <w:szCs w:val="24"/>
          <w:lang w:val="en-US"/>
        </w:rPr>
        <w:fldChar w:fldCharType="separate"/>
      </w:r>
      <w:r w:rsidR="009676B6" w:rsidRPr="00F06DA7">
        <w:rPr>
          <w:rFonts w:ascii="Times New Roman" w:hAnsi="Times New Roman" w:cs="Times New Roman"/>
          <w:bCs/>
          <w:noProof/>
          <w:sz w:val="24"/>
          <w:szCs w:val="24"/>
          <w:vertAlign w:val="superscript"/>
          <w:lang w:val="en-US"/>
        </w:rPr>
        <w:t>19</w:t>
      </w:r>
      <w:r w:rsidR="004178EA" w:rsidRPr="00F06DA7">
        <w:rPr>
          <w:rFonts w:ascii="Times New Roman" w:hAnsi="Times New Roman" w:cs="Times New Roman"/>
          <w:b/>
          <w:bCs/>
          <w:sz w:val="24"/>
          <w:szCs w:val="24"/>
          <w:lang w:val="en-US"/>
        </w:rPr>
        <w:fldChar w:fldCharType="end"/>
      </w:r>
    </w:p>
    <w:p w14:paraId="6273F4C8" w14:textId="6D44E0A0"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Background:</w:t>
      </w:r>
      <w:r w:rsidRPr="00F06DA7">
        <w:rPr>
          <w:rFonts w:ascii="Times New Roman" w:hAnsi="Times New Roman" w:cs="Times New Roman"/>
          <w:sz w:val="24"/>
          <w:szCs w:val="24"/>
          <w:lang w:val="en-US"/>
        </w:rPr>
        <w:t xml:space="preserve"> Maroochy Shire is a rural area to the north of Brisbane, Australia. It has about 880 km of gravity sewers treating an average of 35 million </w:t>
      </w:r>
      <w:r w:rsidR="00F06DA7" w:rsidRPr="00F06DA7">
        <w:rPr>
          <w:rFonts w:ascii="Times New Roman" w:hAnsi="Times New Roman" w:cs="Times New Roman"/>
          <w:sz w:val="24"/>
          <w:szCs w:val="24"/>
          <w:lang w:val="en-US"/>
        </w:rPr>
        <w:t>liters</w:t>
      </w:r>
      <w:r w:rsidRPr="00F06DA7">
        <w:rPr>
          <w:rFonts w:ascii="Times New Roman" w:hAnsi="Times New Roman" w:cs="Times New Roman"/>
          <w:sz w:val="24"/>
          <w:szCs w:val="24"/>
          <w:lang w:val="en-US"/>
        </w:rPr>
        <w:t xml:space="preserve"> of sewage per day. The Maroochy Shire Council water services SCADA system consists of multiple sewage pumping stations with 2 monitoring computers </w:t>
      </w:r>
      <w:r w:rsidR="00F06DA7" w:rsidRPr="00F06DA7">
        <w:rPr>
          <w:rFonts w:ascii="Times New Roman" w:hAnsi="Times New Roman" w:cs="Times New Roman"/>
          <w:sz w:val="24"/>
          <w:szCs w:val="24"/>
          <w:lang w:val="en-US"/>
        </w:rPr>
        <w:t>utilizing</w:t>
      </w:r>
      <w:r w:rsidRPr="00F06DA7">
        <w:rPr>
          <w:rFonts w:ascii="Times New Roman" w:hAnsi="Times New Roman" w:cs="Times New Roman"/>
          <w:sz w:val="24"/>
          <w:szCs w:val="24"/>
          <w:lang w:val="en-US"/>
        </w:rPr>
        <w:t xml:space="preserve"> 3 radio frequencies. Hunter Watertech Pvt Ltd. installed the “PDS Compact 500” device which received instructions and sent back data and alarms over dedicated analog 2-way radio handled through repeater stations.</w:t>
      </w:r>
    </w:p>
    <w:p w14:paraId="158275D3" w14:textId="77777777"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Vitek Boden was a former employee for Hunter Watertech who installed the above system. He applied for a job in the Maroochy Shire Council after having some issues with his previous job at Hunter Watertech. The council decided not to hire him. He thus decided to enact vengeance on both his former company and the council.</w:t>
      </w:r>
    </w:p>
    <w:p w14:paraId="48EED8F9" w14:textId="794A7DBE"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The Incident:</w:t>
      </w:r>
      <w:r w:rsidRPr="00F06DA7">
        <w:rPr>
          <w:rFonts w:ascii="Times New Roman" w:hAnsi="Times New Roman" w:cs="Times New Roman"/>
          <w:sz w:val="24"/>
          <w:szCs w:val="24"/>
          <w:lang w:val="en-US"/>
        </w:rPr>
        <w:t xml:space="preserve"> The sewage system experienced a series of faults such as pump failure</w:t>
      </w:r>
      <w:r w:rsidR="00D720F1" w:rsidRPr="00F06DA7">
        <w:rPr>
          <w:rFonts w:ascii="Times New Roman" w:hAnsi="Times New Roman" w:cs="Times New Roman"/>
          <w:sz w:val="24"/>
          <w:szCs w:val="24"/>
          <w:lang w:val="en-US"/>
        </w:rPr>
        <w:t>s</w:t>
      </w:r>
      <w:r w:rsidRPr="00F06DA7">
        <w:rPr>
          <w:rFonts w:ascii="Times New Roman" w:hAnsi="Times New Roman" w:cs="Times New Roman"/>
          <w:sz w:val="24"/>
          <w:szCs w:val="24"/>
          <w:lang w:val="en-US"/>
        </w:rPr>
        <w:t xml:space="preserve">, </w:t>
      </w:r>
      <w:r w:rsidR="00D720F1" w:rsidRPr="00F06DA7">
        <w:rPr>
          <w:rFonts w:ascii="Times New Roman" w:hAnsi="Times New Roman" w:cs="Times New Roman"/>
          <w:sz w:val="24"/>
          <w:szCs w:val="24"/>
          <w:lang w:val="en-US"/>
        </w:rPr>
        <w:t>missed alar</w:t>
      </w:r>
      <w:r w:rsidR="0001321A" w:rsidRPr="00F06DA7">
        <w:rPr>
          <w:rFonts w:ascii="Times New Roman" w:hAnsi="Times New Roman" w:cs="Times New Roman"/>
          <w:sz w:val="24"/>
          <w:szCs w:val="24"/>
          <w:lang w:val="en-US"/>
        </w:rPr>
        <w:t>ms</w:t>
      </w:r>
      <w:r w:rsidRPr="00F06DA7">
        <w:rPr>
          <w:rFonts w:ascii="Times New Roman" w:hAnsi="Times New Roman" w:cs="Times New Roman"/>
          <w:sz w:val="24"/>
          <w:szCs w:val="24"/>
          <w:lang w:val="en-US"/>
        </w:rPr>
        <w:t xml:space="preserve"> or total communication failure between the computer and the pumps. An investigation revealed that all the signals, messages and traffic on the system were malfunctioning in a way only possible via human intervention. Pump station 14 was found to be the source of the malicious signal. However, after changing the </w:t>
      </w:r>
      <w:r w:rsidR="00E3300B" w:rsidRPr="00F06DA7">
        <w:rPr>
          <w:rFonts w:ascii="Times New Roman" w:hAnsi="Times New Roman" w:cs="Times New Roman"/>
          <w:sz w:val="24"/>
          <w:szCs w:val="24"/>
          <w:lang w:val="en-US"/>
        </w:rPr>
        <w:t>p</w:t>
      </w:r>
      <w:r w:rsidRPr="00F06DA7">
        <w:rPr>
          <w:rFonts w:ascii="Times New Roman" w:hAnsi="Times New Roman" w:cs="Times New Roman"/>
          <w:sz w:val="24"/>
          <w:szCs w:val="24"/>
          <w:lang w:val="en-US"/>
        </w:rPr>
        <w:t>ump station identifier from 14 to 3, the messages still came from the previous identifier. It was realized that an external PDS computer with the same identifier as that of the pump was used to send malicious radio messages to the central computer. After Vitek Boden was arrested, found roaming around the area with a car loaded with proprietary communications equipment specific to the SCADA system, the issues subsided.</w:t>
      </w:r>
    </w:p>
    <w:p w14:paraId="0E06A093" w14:textId="77777777" w:rsidR="00554625" w:rsidRPr="00F06DA7" w:rsidRDefault="00554625" w:rsidP="00554625">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 xml:space="preserve">What went wrong: </w:t>
      </w:r>
    </w:p>
    <w:p w14:paraId="2F4AF242" w14:textId="5358F190" w:rsidR="00554625" w:rsidRPr="00F06DA7" w:rsidRDefault="00554625" w:rsidP="00554625">
      <w:pPr>
        <w:pStyle w:val="ListParagraph"/>
        <w:numPr>
          <w:ilvl w:val="0"/>
          <w:numId w:val="2"/>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Vitek Boden was an insider who had access to the systems and technology</w:t>
      </w:r>
      <w:r w:rsidR="00156D83" w:rsidRPr="00F06DA7">
        <w:rPr>
          <w:rFonts w:ascii="Times New Roman" w:hAnsi="Times New Roman" w:cs="Times New Roman"/>
          <w:sz w:val="24"/>
          <w:szCs w:val="24"/>
          <w:lang w:val="en-US"/>
        </w:rPr>
        <w:t>.</w:t>
      </w:r>
    </w:p>
    <w:p w14:paraId="693C930F" w14:textId="441777BA" w:rsidR="00554625" w:rsidRPr="00F06DA7" w:rsidRDefault="00554625" w:rsidP="00554625">
      <w:pPr>
        <w:pStyle w:val="ListParagraph"/>
        <w:numPr>
          <w:ilvl w:val="0"/>
          <w:numId w:val="2"/>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 service contract was deficient on Watertech’s responsibilities</w:t>
      </w:r>
      <w:r w:rsidR="00156D83" w:rsidRPr="00F06DA7">
        <w:rPr>
          <w:rFonts w:ascii="Times New Roman" w:hAnsi="Times New Roman" w:cs="Times New Roman"/>
          <w:sz w:val="24"/>
          <w:szCs w:val="24"/>
          <w:lang w:val="en-US"/>
        </w:rPr>
        <w:t>.</w:t>
      </w:r>
    </w:p>
    <w:p w14:paraId="53E2926C" w14:textId="0F9AE387" w:rsidR="00554625" w:rsidRPr="00F06DA7" w:rsidRDefault="00554625" w:rsidP="00554625">
      <w:pPr>
        <w:pStyle w:val="ListParagraph"/>
        <w:numPr>
          <w:ilvl w:val="0"/>
          <w:numId w:val="2"/>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There were no cyber security safeguards or policies</w:t>
      </w:r>
      <w:r w:rsidR="00156D83" w:rsidRPr="00F06DA7">
        <w:rPr>
          <w:rFonts w:ascii="Times New Roman" w:hAnsi="Times New Roman" w:cs="Times New Roman"/>
          <w:sz w:val="24"/>
          <w:szCs w:val="24"/>
          <w:lang w:val="en-US"/>
        </w:rPr>
        <w:t>.</w:t>
      </w:r>
    </w:p>
    <w:p w14:paraId="36180942" w14:textId="43C5A013" w:rsidR="00554625" w:rsidRPr="00F06DA7" w:rsidRDefault="00554625" w:rsidP="00554625">
      <w:pPr>
        <w:pStyle w:val="ListParagraph"/>
        <w:numPr>
          <w:ilvl w:val="0"/>
          <w:numId w:val="2"/>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Lack of </w:t>
      </w:r>
      <w:r w:rsidR="00E3300B" w:rsidRPr="00F06DA7">
        <w:rPr>
          <w:rFonts w:ascii="Times New Roman" w:hAnsi="Times New Roman" w:cs="Times New Roman"/>
          <w:sz w:val="24"/>
          <w:szCs w:val="24"/>
          <w:lang w:val="en-US"/>
        </w:rPr>
        <w:t>k</w:t>
      </w:r>
      <w:r w:rsidRPr="00F06DA7">
        <w:rPr>
          <w:rFonts w:ascii="Times New Roman" w:hAnsi="Times New Roman" w:cs="Times New Roman"/>
          <w:sz w:val="24"/>
          <w:szCs w:val="24"/>
          <w:lang w:val="en-US"/>
        </w:rPr>
        <w:t>ey personnel clause for employees</w:t>
      </w:r>
      <w:r w:rsidR="00156D83" w:rsidRPr="00F06DA7">
        <w:rPr>
          <w:rFonts w:ascii="Times New Roman" w:hAnsi="Times New Roman" w:cs="Times New Roman"/>
          <w:sz w:val="24"/>
          <w:szCs w:val="24"/>
          <w:lang w:val="en-US"/>
        </w:rPr>
        <w:t>.</w:t>
      </w:r>
    </w:p>
    <w:p w14:paraId="53280284" w14:textId="6841EA47" w:rsidR="00554625" w:rsidRPr="00F06DA7" w:rsidRDefault="00554625" w:rsidP="00554625">
      <w:pPr>
        <w:pStyle w:val="ListParagraph"/>
        <w:numPr>
          <w:ilvl w:val="0"/>
          <w:numId w:val="2"/>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Insufficient personnel training for handling cyber emergencies</w:t>
      </w:r>
      <w:r w:rsidR="00156D83" w:rsidRPr="00F06DA7">
        <w:rPr>
          <w:rFonts w:ascii="Times New Roman" w:hAnsi="Times New Roman" w:cs="Times New Roman"/>
          <w:sz w:val="24"/>
          <w:szCs w:val="24"/>
          <w:lang w:val="en-US"/>
        </w:rPr>
        <w:t>.</w:t>
      </w:r>
    </w:p>
    <w:p w14:paraId="40F55E1D" w14:textId="68358526" w:rsidR="00554625" w:rsidRPr="00F06DA7" w:rsidRDefault="00554625" w:rsidP="00554625">
      <w:pPr>
        <w:pStyle w:val="ListParagraph"/>
        <w:numPr>
          <w:ilvl w:val="0"/>
          <w:numId w:val="2"/>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Radio communications were insecure because of lack of encryption</w:t>
      </w:r>
      <w:r w:rsidR="00156D83" w:rsidRPr="00F06DA7">
        <w:rPr>
          <w:rFonts w:ascii="Times New Roman" w:hAnsi="Times New Roman" w:cs="Times New Roman"/>
          <w:sz w:val="24"/>
          <w:szCs w:val="24"/>
          <w:lang w:val="en-US"/>
        </w:rPr>
        <w:t>.</w:t>
      </w:r>
    </w:p>
    <w:p w14:paraId="20286869" w14:textId="76C11452" w:rsidR="00554625" w:rsidRPr="00F06DA7" w:rsidRDefault="00554625" w:rsidP="00554625">
      <w:pPr>
        <w:pStyle w:val="ListParagraph"/>
        <w:numPr>
          <w:ilvl w:val="0"/>
          <w:numId w:val="2"/>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Stolen equipment </w:t>
      </w:r>
      <w:r w:rsidR="009676B6" w:rsidRPr="00F06DA7">
        <w:rPr>
          <w:rFonts w:ascii="Times New Roman" w:hAnsi="Times New Roman" w:cs="Times New Roman"/>
          <w:sz w:val="24"/>
          <w:szCs w:val="24"/>
          <w:lang w:val="en-US"/>
        </w:rPr>
        <w:t>was</w:t>
      </w:r>
      <w:r w:rsidRPr="00F06DA7">
        <w:rPr>
          <w:rFonts w:ascii="Times New Roman" w:hAnsi="Times New Roman" w:cs="Times New Roman"/>
          <w:sz w:val="24"/>
          <w:szCs w:val="24"/>
          <w:lang w:val="en-US"/>
        </w:rPr>
        <w:t xml:space="preserve"> not investigated on time</w:t>
      </w:r>
      <w:r w:rsidR="00156D83" w:rsidRPr="00F06DA7">
        <w:rPr>
          <w:rFonts w:ascii="Times New Roman" w:hAnsi="Times New Roman" w:cs="Times New Roman"/>
          <w:sz w:val="24"/>
          <w:szCs w:val="24"/>
          <w:lang w:val="en-US"/>
        </w:rPr>
        <w:t>.</w:t>
      </w:r>
    </w:p>
    <w:p w14:paraId="493A50DF" w14:textId="387B8C45" w:rsidR="00554625" w:rsidRPr="00F06DA7" w:rsidRDefault="00554625" w:rsidP="00554625">
      <w:pPr>
        <w:pStyle w:val="ListParagraph"/>
        <w:numPr>
          <w:ilvl w:val="0"/>
          <w:numId w:val="2"/>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Lack of system monitoring</w:t>
      </w:r>
      <w:r w:rsidR="00156D83" w:rsidRPr="00F06DA7">
        <w:rPr>
          <w:rFonts w:ascii="Times New Roman" w:hAnsi="Times New Roman" w:cs="Times New Roman"/>
          <w:sz w:val="24"/>
          <w:szCs w:val="24"/>
          <w:lang w:val="en-US"/>
        </w:rPr>
        <w:t>.</w:t>
      </w:r>
    </w:p>
    <w:p w14:paraId="5D3D54D9" w14:textId="77777777" w:rsidR="00554625" w:rsidRPr="00F06DA7" w:rsidRDefault="00554625" w:rsidP="00554625">
      <w:pPr>
        <w:spacing w:line="480" w:lineRule="auto"/>
        <w:jc w:val="both"/>
        <w:rPr>
          <w:rFonts w:ascii="Times New Roman" w:hAnsi="Times New Roman" w:cs="Times New Roman"/>
          <w:sz w:val="24"/>
          <w:szCs w:val="24"/>
          <w:lang w:val="en-US"/>
        </w:rPr>
      </w:pPr>
    </w:p>
    <w:p w14:paraId="1841BEDE" w14:textId="44805C8D" w:rsidR="00554625" w:rsidRPr="00F06DA7" w:rsidRDefault="004178EA" w:rsidP="00554625">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2.3</w:t>
      </w:r>
      <w:r w:rsidR="00554625" w:rsidRPr="00F06DA7">
        <w:rPr>
          <w:rFonts w:ascii="Times New Roman" w:hAnsi="Times New Roman" w:cs="Times New Roman"/>
          <w:b/>
          <w:bCs/>
          <w:sz w:val="24"/>
          <w:szCs w:val="24"/>
          <w:lang w:val="en-US"/>
        </w:rPr>
        <w:t xml:space="preserve"> PAST CYBER INCIDENTS OF ACCIDENTAL NATURE</w:t>
      </w:r>
    </w:p>
    <w:p w14:paraId="2D441068" w14:textId="20D625D6" w:rsidR="00554625" w:rsidRPr="00F06DA7" w:rsidRDefault="00554625" w:rsidP="00554625">
      <w:pPr>
        <w:pStyle w:val="ListParagraph"/>
        <w:numPr>
          <w:ilvl w:val="0"/>
          <w:numId w:val="3"/>
        </w:num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Olympic Pipeline Company Gasoline Pipeline Rupture (1999)</w:t>
      </w:r>
      <w:r w:rsidR="004178EA" w:rsidRPr="00F06DA7">
        <w:rPr>
          <w:rFonts w:ascii="Times New Roman" w:hAnsi="Times New Roman" w:cs="Times New Roman"/>
          <w:b/>
          <w:bCs/>
          <w:sz w:val="24"/>
          <w:szCs w:val="24"/>
          <w:lang w:val="en-US"/>
        </w:rPr>
        <w:fldChar w:fldCharType="begin" w:fldLock="1"/>
      </w:r>
      <w:r w:rsidR="009676B6" w:rsidRPr="00F06DA7">
        <w:rPr>
          <w:rFonts w:ascii="Times New Roman" w:hAnsi="Times New Roman" w:cs="Times New Roman"/>
          <w:b/>
          <w:bCs/>
          <w:sz w:val="24"/>
          <w:szCs w:val="24"/>
          <w:lang w:val="en-US"/>
        </w:rPr>
        <w:instrText>ADDIN CSL_CITATION {"citationItems":[{"id":"ITEM-1","itemData":{"author":[{"dropping-particle":"","family":"Weiss","given":"Joseph","non-dropping-particle":"","parse-names":false,"suffix":""}],"id":"ITEM-1","issued":{"date-parts":[["2010"]]},"publisher":"Momentum Press","title":"Protecting Industrial Control Systems from Electronic Threats","type":"book"},"uris":["http://www.mendeley.com/documents/?uuid=a92819ac-1b3a-43a8-8923-45e6958a5836"]}],"mendeley":{"formattedCitation":"&lt;sup&gt;19&lt;/sup&gt;","plainTextFormattedCitation":"19","previouslyFormattedCitation":"&lt;sup&gt;19&lt;/sup&gt;"},"properties":{"noteIndex":0},"schema":"https://github.com/citation-style-language/schema/raw/master/csl-citation.json"}</w:instrText>
      </w:r>
      <w:r w:rsidR="004178EA" w:rsidRPr="00F06DA7">
        <w:rPr>
          <w:rFonts w:ascii="Times New Roman" w:hAnsi="Times New Roman" w:cs="Times New Roman"/>
          <w:b/>
          <w:bCs/>
          <w:sz w:val="24"/>
          <w:szCs w:val="24"/>
          <w:lang w:val="en-US"/>
        </w:rPr>
        <w:fldChar w:fldCharType="separate"/>
      </w:r>
      <w:r w:rsidR="009676B6" w:rsidRPr="00F06DA7">
        <w:rPr>
          <w:rFonts w:ascii="Times New Roman" w:hAnsi="Times New Roman" w:cs="Times New Roman"/>
          <w:bCs/>
          <w:noProof/>
          <w:sz w:val="24"/>
          <w:szCs w:val="24"/>
          <w:vertAlign w:val="superscript"/>
          <w:lang w:val="en-US"/>
        </w:rPr>
        <w:t>19</w:t>
      </w:r>
      <w:r w:rsidR="004178EA" w:rsidRPr="00F06DA7">
        <w:rPr>
          <w:rFonts w:ascii="Times New Roman" w:hAnsi="Times New Roman" w:cs="Times New Roman"/>
          <w:b/>
          <w:bCs/>
          <w:sz w:val="24"/>
          <w:szCs w:val="24"/>
          <w:lang w:val="en-US"/>
        </w:rPr>
        <w:fldChar w:fldCharType="end"/>
      </w:r>
    </w:p>
    <w:p w14:paraId="273643BE" w14:textId="77777777"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On June 10, 1999, a 16-inch diameter pipeline owned by Olympic Pipeline Company ruptured and gasoline leaked into the Hanna and Whatcom Creeks in Whatcom Falls Park within Bellingham, Washington. The gasoline ignited and the resulting fire travelled 1.5 miles downstream killing 3 people including 2 minors. </w:t>
      </w:r>
    </w:p>
    <w:p w14:paraId="67D1A152" w14:textId="667E156F"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The company had a SCADA system running off 2 computers. A third computer with the same configuration had the leak detection system. The computers were configured with standard VAX-VMS configuration, </w:t>
      </w:r>
      <w:r w:rsidR="00662280" w:rsidRPr="00F06DA7">
        <w:rPr>
          <w:rFonts w:ascii="Times New Roman" w:hAnsi="Times New Roman" w:cs="Times New Roman"/>
          <w:sz w:val="24"/>
          <w:szCs w:val="24"/>
          <w:lang w:val="en-US"/>
        </w:rPr>
        <w:t>i.e.,</w:t>
      </w:r>
      <w:r w:rsidRPr="00F06DA7">
        <w:rPr>
          <w:rFonts w:ascii="Times New Roman" w:hAnsi="Times New Roman" w:cs="Times New Roman"/>
          <w:sz w:val="24"/>
          <w:szCs w:val="24"/>
          <w:lang w:val="en-US"/>
        </w:rPr>
        <w:t xml:space="preserve"> every computer had read, write, execute</w:t>
      </w:r>
      <w:r w:rsidR="00662280" w:rsidRPr="00F06DA7">
        <w:rPr>
          <w:rFonts w:ascii="Times New Roman" w:hAnsi="Times New Roman" w:cs="Times New Roman"/>
          <w:sz w:val="24"/>
          <w:szCs w:val="24"/>
          <w:lang w:val="en-US"/>
        </w:rPr>
        <w:t>,</w:t>
      </w:r>
      <w:r w:rsidRPr="00F06DA7">
        <w:rPr>
          <w:rFonts w:ascii="Times New Roman" w:hAnsi="Times New Roman" w:cs="Times New Roman"/>
          <w:sz w:val="24"/>
          <w:szCs w:val="24"/>
          <w:lang w:val="en-US"/>
        </w:rPr>
        <w:t xml:space="preserve"> and delete file access. Also, while the system was designed to have multiple user accounts, the operators generally used a single login. There was no strict logging of changes made and any user could alter the SCADA histories.</w:t>
      </w:r>
    </w:p>
    <w:p w14:paraId="7026A3B3" w14:textId="77777777"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The pipeline rupture was most likely due to physical damage over </w:t>
      </w:r>
      <w:proofErr w:type="gramStart"/>
      <w:r w:rsidRPr="00F06DA7">
        <w:rPr>
          <w:rFonts w:ascii="Times New Roman" w:hAnsi="Times New Roman" w:cs="Times New Roman"/>
          <w:sz w:val="24"/>
          <w:szCs w:val="24"/>
          <w:lang w:val="en-US"/>
        </w:rPr>
        <w:t>a period of time</w:t>
      </w:r>
      <w:proofErr w:type="gramEnd"/>
      <w:r w:rsidRPr="00F06DA7">
        <w:rPr>
          <w:rFonts w:ascii="Times New Roman" w:hAnsi="Times New Roman" w:cs="Times New Roman"/>
          <w:sz w:val="24"/>
          <w:szCs w:val="24"/>
          <w:lang w:val="en-US"/>
        </w:rPr>
        <w:t>. However, due to lack of strict monitoring, as well as shutting down of alarms which were not reactivated, there was no feedback to the operators on the extent of the damage. The upstream block valve closed 41 times due to pressure fluctuations, but this information did not reach the control room.  All this together led to the incident.</w:t>
      </w:r>
    </w:p>
    <w:p w14:paraId="26E43416" w14:textId="77777777" w:rsidR="00662280" w:rsidRPr="00F06DA7" w:rsidRDefault="00662280" w:rsidP="00554625">
      <w:pPr>
        <w:spacing w:line="480" w:lineRule="auto"/>
        <w:jc w:val="both"/>
        <w:rPr>
          <w:rFonts w:ascii="Times New Roman" w:hAnsi="Times New Roman" w:cs="Times New Roman"/>
          <w:b/>
          <w:bCs/>
          <w:sz w:val="24"/>
          <w:szCs w:val="24"/>
          <w:lang w:val="en-US"/>
        </w:rPr>
      </w:pPr>
    </w:p>
    <w:p w14:paraId="23475701" w14:textId="77777777" w:rsidR="00662280" w:rsidRPr="00F06DA7" w:rsidRDefault="00662280" w:rsidP="00554625">
      <w:pPr>
        <w:spacing w:line="480" w:lineRule="auto"/>
        <w:jc w:val="both"/>
        <w:rPr>
          <w:rFonts w:ascii="Times New Roman" w:hAnsi="Times New Roman" w:cs="Times New Roman"/>
          <w:b/>
          <w:bCs/>
          <w:sz w:val="24"/>
          <w:szCs w:val="24"/>
          <w:lang w:val="en-US"/>
        </w:rPr>
      </w:pPr>
    </w:p>
    <w:p w14:paraId="1562ECDC" w14:textId="1BAEFDB2" w:rsidR="00554625" w:rsidRPr="00F06DA7" w:rsidRDefault="00554625" w:rsidP="00554625">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What went wrong?</w:t>
      </w:r>
    </w:p>
    <w:p w14:paraId="0F257DE1" w14:textId="49BB7B71" w:rsidR="00554625" w:rsidRPr="00F06DA7" w:rsidRDefault="00554625" w:rsidP="00554625">
      <w:pPr>
        <w:pStyle w:val="ListParagraph"/>
        <w:numPr>
          <w:ilvl w:val="0"/>
          <w:numId w:val="4"/>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Lack of appropriate monitoring and lack of policies in handling of histories and system access led to the failure</w:t>
      </w:r>
      <w:r w:rsidR="00156D83" w:rsidRPr="00F06DA7">
        <w:rPr>
          <w:rFonts w:ascii="Times New Roman" w:hAnsi="Times New Roman" w:cs="Times New Roman"/>
          <w:sz w:val="24"/>
          <w:szCs w:val="24"/>
          <w:lang w:val="en-US"/>
        </w:rPr>
        <w:t>.</w:t>
      </w:r>
    </w:p>
    <w:p w14:paraId="2C5ADEEE" w14:textId="74144C2E" w:rsidR="00554625" w:rsidRPr="00F06DA7" w:rsidRDefault="00554625" w:rsidP="00554625">
      <w:pPr>
        <w:pStyle w:val="ListParagraph"/>
        <w:numPr>
          <w:ilvl w:val="0"/>
          <w:numId w:val="4"/>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Since there was a common user account, there was no accountability for individual operator actions</w:t>
      </w:r>
      <w:r w:rsidR="00156D83" w:rsidRPr="00F06DA7">
        <w:rPr>
          <w:rFonts w:ascii="Times New Roman" w:hAnsi="Times New Roman" w:cs="Times New Roman"/>
          <w:sz w:val="24"/>
          <w:szCs w:val="24"/>
          <w:lang w:val="en-US"/>
        </w:rPr>
        <w:t>.</w:t>
      </w:r>
    </w:p>
    <w:p w14:paraId="35272129" w14:textId="1B1447D4" w:rsidR="00554625" w:rsidRPr="00F06DA7" w:rsidRDefault="00554625" w:rsidP="00554625">
      <w:pPr>
        <w:pStyle w:val="ListParagraph"/>
        <w:numPr>
          <w:ilvl w:val="0"/>
          <w:numId w:val="4"/>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There was unsecured remote access</w:t>
      </w:r>
      <w:r w:rsidR="00156D83" w:rsidRPr="00F06DA7">
        <w:rPr>
          <w:rFonts w:ascii="Times New Roman" w:hAnsi="Times New Roman" w:cs="Times New Roman"/>
          <w:sz w:val="24"/>
          <w:szCs w:val="24"/>
          <w:lang w:val="en-US"/>
        </w:rPr>
        <w:t>.</w:t>
      </w:r>
    </w:p>
    <w:p w14:paraId="392FED6C" w14:textId="37679036" w:rsidR="00554625" w:rsidRPr="00F06DA7" w:rsidRDefault="00554625" w:rsidP="00554625">
      <w:pPr>
        <w:pStyle w:val="ListParagraph"/>
        <w:numPr>
          <w:ilvl w:val="0"/>
          <w:numId w:val="4"/>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Generic system configuration as opposed to ICS based system configuration</w:t>
      </w:r>
      <w:r w:rsidR="00156D83" w:rsidRPr="00F06DA7">
        <w:rPr>
          <w:rFonts w:ascii="Times New Roman" w:hAnsi="Times New Roman" w:cs="Times New Roman"/>
          <w:sz w:val="24"/>
          <w:szCs w:val="24"/>
          <w:lang w:val="en-US"/>
        </w:rPr>
        <w:t>.</w:t>
      </w:r>
    </w:p>
    <w:p w14:paraId="7EB425AB" w14:textId="77777777" w:rsidR="00554625" w:rsidRPr="00F06DA7" w:rsidRDefault="00554625" w:rsidP="00554625">
      <w:pPr>
        <w:spacing w:line="480" w:lineRule="auto"/>
        <w:jc w:val="both"/>
        <w:rPr>
          <w:rFonts w:ascii="Times New Roman" w:hAnsi="Times New Roman" w:cs="Times New Roman"/>
          <w:sz w:val="24"/>
          <w:szCs w:val="24"/>
          <w:lang w:val="en-US"/>
        </w:rPr>
      </w:pPr>
    </w:p>
    <w:p w14:paraId="6015FE5D" w14:textId="50F99D5E" w:rsidR="00554625" w:rsidRPr="00F06DA7" w:rsidRDefault="00554625" w:rsidP="00554625">
      <w:pPr>
        <w:pStyle w:val="ListParagraph"/>
        <w:numPr>
          <w:ilvl w:val="0"/>
          <w:numId w:val="3"/>
        </w:num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Florida Power Outage (1999)</w:t>
      </w:r>
      <w:r w:rsidR="004178EA" w:rsidRPr="00F06DA7">
        <w:rPr>
          <w:rFonts w:ascii="Times New Roman" w:hAnsi="Times New Roman" w:cs="Times New Roman"/>
          <w:b/>
          <w:bCs/>
          <w:sz w:val="24"/>
          <w:szCs w:val="24"/>
          <w:lang w:val="en-US"/>
        </w:rPr>
        <w:fldChar w:fldCharType="begin" w:fldLock="1"/>
      </w:r>
      <w:r w:rsidR="009676B6" w:rsidRPr="00F06DA7">
        <w:rPr>
          <w:rFonts w:ascii="Times New Roman" w:hAnsi="Times New Roman" w:cs="Times New Roman"/>
          <w:b/>
          <w:bCs/>
          <w:sz w:val="24"/>
          <w:szCs w:val="24"/>
          <w:lang w:val="en-US"/>
        </w:rPr>
        <w:instrText>ADDIN CSL_CITATION {"citationItems":[{"id":"ITEM-1","itemData":{"author":[{"dropping-particle":"","family":"Weiss","given":"Joseph","non-dropping-particle":"","parse-names":false,"suffix":""}],"id":"ITEM-1","issued":{"date-parts":[["2010"]]},"publisher":"Momentum Press","title":"Protecting Industrial Control Systems from Electronic Threats","type":"book"},"uris":["http://www.mendeley.com/documents/?uuid=a92819ac-1b3a-43a8-8923-45e6958a5836"]}],"mendeley":{"formattedCitation":"&lt;sup&gt;19&lt;/sup&gt;","plainTextFormattedCitation":"19","previouslyFormattedCitation":"&lt;sup&gt;19&lt;/sup&gt;"},"properties":{"noteIndex":0},"schema":"https://github.com/citation-style-language/schema/raw/master/csl-citation.json"}</w:instrText>
      </w:r>
      <w:r w:rsidR="004178EA" w:rsidRPr="00F06DA7">
        <w:rPr>
          <w:rFonts w:ascii="Times New Roman" w:hAnsi="Times New Roman" w:cs="Times New Roman"/>
          <w:b/>
          <w:bCs/>
          <w:sz w:val="24"/>
          <w:szCs w:val="24"/>
          <w:lang w:val="en-US"/>
        </w:rPr>
        <w:fldChar w:fldCharType="separate"/>
      </w:r>
      <w:r w:rsidR="009676B6" w:rsidRPr="00F06DA7">
        <w:rPr>
          <w:rFonts w:ascii="Times New Roman" w:hAnsi="Times New Roman" w:cs="Times New Roman"/>
          <w:bCs/>
          <w:noProof/>
          <w:sz w:val="24"/>
          <w:szCs w:val="24"/>
          <w:vertAlign w:val="superscript"/>
          <w:lang w:val="en-US"/>
        </w:rPr>
        <w:t>19</w:t>
      </w:r>
      <w:r w:rsidR="004178EA" w:rsidRPr="00F06DA7">
        <w:rPr>
          <w:rFonts w:ascii="Times New Roman" w:hAnsi="Times New Roman" w:cs="Times New Roman"/>
          <w:b/>
          <w:bCs/>
          <w:sz w:val="24"/>
          <w:szCs w:val="24"/>
          <w:lang w:val="en-US"/>
        </w:rPr>
        <w:fldChar w:fldCharType="end"/>
      </w:r>
    </w:p>
    <w:p w14:paraId="46CC2FB2" w14:textId="77777777"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In 2008, Florida experienced a widespread power outage. A field engineer was diagnosing a transmission switch that had malfunctioned at Florida Power and Light’s (FPL) Flagami substation in West Miami. Without authorization, the engineer disabled the relay protection in the substation. A fault occurred during the diagnostic process and as there was no relay protection, the fault caused a widespread cascading outage shutting off power to 2000 homes.</w:t>
      </w:r>
    </w:p>
    <w:p w14:paraId="39AEFAB4" w14:textId="77777777" w:rsidR="00554625" w:rsidRPr="00F06DA7" w:rsidRDefault="00554625" w:rsidP="00554625">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What went wrong?</w:t>
      </w:r>
    </w:p>
    <w:p w14:paraId="08D4A083" w14:textId="2E882105" w:rsidR="00554625" w:rsidRPr="00F06DA7" w:rsidRDefault="00554625" w:rsidP="00554625">
      <w:pPr>
        <w:pStyle w:val="ListParagraph"/>
        <w:numPr>
          <w:ilvl w:val="0"/>
          <w:numId w:val="5"/>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Standard FPL procedure requires that the (cyber) security operator be notified when the relay is taken offlin</w:t>
      </w:r>
      <w:r w:rsidR="00156D83" w:rsidRPr="00F06DA7">
        <w:rPr>
          <w:rFonts w:ascii="Times New Roman" w:hAnsi="Times New Roman" w:cs="Times New Roman"/>
          <w:sz w:val="24"/>
          <w:szCs w:val="24"/>
          <w:lang w:val="en-US"/>
        </w:rPr>
        <w:t>e.</w:t>
      </w:r>
    </w:p>
    <w:p w14:paraId="601E8240" w14:textId="529BB764" w:rsidR="00554625" w:rsidRPr="00F06DA7" w:rsidRDefault="0070524A" w:rsidP="00554625">
      <w:pPr>
        <w:pStyle w:val="ListParagraph"/>
        <w:numPr>
          <w:ilvl w:val="0"/>
          <w:numId w:val="5"/>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For</w:t>
      </w:r>
      <w:r w:rsidR="00554625" w:rsidRPr="00F06DA7">
        <w:rPr>
          <w:rFonts w:ascii="Times New Roman" w:hAnsi="Times New Roman" w:cs="Times New Roman"/>
          <w:sz w:val="24"/>
          <w:szCs w:val="24"/>
          <w:lang w:val="en-US"/>
        </w:rPr>
        <w:t xml:space="preserve"> the field engineer to act</w:t>
      </w:r>
      <w:r w:rsidR="00D87721" w:rsidRPr="00F06DA7">
        <w:rPr>
          <w:rFonts w:ascii="Times New Roman" w:hAnsi="Times New Roman" w:cs="Times New Roman"/>
          <w:sz w:val="24"/>
          <w:szCs w:val="24"/>
          <w:lang w:val="en-US"/>
        </w:rPr>
        <w:t>iv</w:t>
      </w:r>
      <w:r w:rsidR="00554625" w:rsidRPr="00F06DA7">
        <w:rPr>
          <w:rFonts w:ascii="Times New Roman" w:hAnsi="Times New Roman" w:cs="Times New Roman"/>
          <w:sz w:val="24"/>
          <w:szCs w:val="24"/>
          <w:lang w:val="en-US"/>
        </w:rPr>
        <w:t>ate the switch, he had to call the SCADA operator who would remotely act</w:t>
      </w:r>
      <w:r w:rsidR="00D87721" w:rsidRPr="00F06DA7">
        <w:rPr>
          <w:rFonts w:ascii="Times New Roman" w:hAnsi="Times New Roman" w:cs="Times New Roman"/>
          <w:sz w:val="24"/>
          <w:szCs w:val="24"/>
          <w:lang w:val="en-US"/>
        </w:rPr>
        <w:t>iv</w:t>
      </w:r>
      <w:r w:rsidR="00554625" w:rsidRPr="00F06DA7">
        <w:rPr>
          <w:rFonts w:ascii="Times New Roman" w:hAnsi="Times New Roman" w:cs="Times New Roman"/>
          <w:sz w:val="24"/>
          <w:szCs w:val="24"/>
          <w:lang w:val="en-US"/>
        </w:rPr>
        <w:t>ate the switch. This was thus a cyber incident</w:t>
      </w:r>
      <w:r w:rsidR="00156D83" w:rsidRPr="00F06DA7">
        <w:rPr>
          <w:rFonts w:ascii="Times New Roman" w:hAnsi="Times New Roman" w:cs="Times New Roman"/>
          <w:sz w:val="24"/>
          <w:szCs w:val="24"/>
          <w:lang w:val="en-US"/>
        </w:rPr>
        <w:t>.</w:t>
      </w:r>
    </w:p>
    <w:p w14:paraId="0D77C817" w14:textId="77777777" w:rsidR="00554625" w:rsidRPr="00F06DA7" w:rsidRDefault="00554625" w:rsidP="00554625">
      <w:pPr>
        <w:spacing w:line="480" w:lineRule="auto"/>
        <w:jc w:val="both"/>
        <w:rPr>
          <w:rFonts w:ascii="Times New Roman" w:hAnsi="Times New Roman" w:cs="Times New Roman"/>
          <w:sz w:val="24"/>
          <w:szCs w:val="24"/>
          <w:lang w:val="en-US"/>
        </w:rPr>
      </w:pPr>
    </w:p>
    <w:p w14:paraId="4743D0FA" w14:textId="4FD669DA" w:rsidR="00554625" w:rsidRPr="00F06DA7" w:rsidRDefault="00554625" w:rsidP="00554625">
      <w:pPr>
        <w:pStyle w:val="ListParagraph"/>
        <w:numPr>
          <w:ilvl w:val="0"/>
          <w:numId w:val="3"/>
        </w:num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Fossil Plant Cycling Event (2004)</w:t>
      </w:r>
      <w:r w:rsidR="004178EA" w:rsidRPr="00F06DA7">
        <w:rPr>
          <w:rFonts w:ascii="Times New Roman" w:hAnsi="Times New Roman" w:cs="Times New Roman"/>
          <w:b/>
          <w:bCs/>
          <w:sz w:val="24"/>
          <w:szCs w:val="24"/>
          <w:lang w:val="en-US"/>
        </w:rPr>
        <w:fldChar w:fldCharType="begin" w:fldLock="1"/>
      </w:r>
      <w:r w:rsidR="009676B6" w:rsidRPr="00F06DA7">
        <w:rPr>
          <w:rFonts w:ascii="Times New Roman" w:hAnsi="Times New Roman" w:cs="Times New Roman"/>
          <w:b/>
          <w:bCs/>
          <w:sz w:val="24"/>
          <w:szCs w:val="24"/>
          <w:lang w:val="en-US"/>
        </w:rPr>
        <w:instrText>ADDIN CSL_CITATION {"citationItems":[{"id":"ITEM-1","itemData":{"author":[{"dropping-particle":"","family":"Weiss","given":"Joseph","non-dropping-particle":"","parse-names":false,"suffix":""}],"id":"ITEM-1","issued":{"date-parts":[["2010"]]},"publisher":"Momentum Press","title":"Protecting Industrial Control Systems from Electronic Threats","type":"book"},"uris":["http://www.mendeley.com/documents/?uuid=a92819ac-1b3a-43a8-8923-45e6958a5836"]}],"mendeley":{"formattedCitation":"&lt;sup&gt;19&lt;/sup&gt;","plainTextFormattedCitation":"19","previouslyFormattedCitation":"&lt;sup&gt;19&lt;/sup&gt;"},"properties":{"noteIndex":0},"schema":"https://github.com/citation-style-language/schema/raw/master/csl-citation.json"}</w:instrText>
      </w:r>
      <w:r w:rsidR="004178EA" w:rsidRPr="00F06DA7">
        <w:rPr>
          <w:rFonts w:ascii="Times New Roman" w:hAnsi="Times New Roman" w:cs="Times New Roman"/>
          <w:b/>
          <w:bCs/>
          <w:sz w:val="24"/>
          <w:szCs w:val="24"/>
          <w:lang w:val="en-US"/>
        </w:rPr>
        <w:fldChar w:fldCharType="separate"/>
      </w:r>
      <w:r w:rsidR="009676B6" w:rsidRPr="00F06DA7">
        <w:rPr>
          <w:rFonts w:ascii="Times New Roman" w:hAnsi="Times New Roman" w:cs="Times New Roman"/>
          <w:bCs/>
          <w:noProof/>
          <w:sz w:val="24"/>
          <w:szCs w:val="24"/>
          <w:vertAlign w:val="superscript"/>
          <w:lang w:val="en-US"/>
        </w:rPr>
        <w:t>19</w:t>
      </w:r>
      <w:r w:rsidR="004178EA" w:rsidRPr="00F06DA7">
        <w:rPr>
          <w:rFonts w:ascii="Times New Roman" w:hAnsi="Times New Roman" w:cs="Times New Roman"/>
          <w:b/>
          <w:bCs/>
          <w:sz w:val="24"/>
          <w:szCs w:val="24"/>
          <w:lang w:val="en-US"/>
        </w:rPr>
        <w:fldChar w:fldCharType="end"/>
      </w:r>
    </w:p>
    <w:p w14:paraId="0FB4F09F" w14:textId="77777777"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An experiment was conducted in 2004 which involved the Lower Colorado river authority power plant. Incorrect dispatching instructions were sent to the unit over a period of 3 hours. The DCS configuration kept all the parameters within the new input constraints. However, a mechanical integrity analysis later showed that the turbine had exceeded design constraints multiple times and had operated dangerously.</w:t>
      </w:r>
    </w:p>
    <w:p w14:paraId="2B7FC986" w14:textId="77777777" w:rsidR="00554625" w:rsidRPr="00F06DA7" w:rsidRDefault="00554625" w:rsidP="00554625">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What went wrong?</w:t>
      </w:r>
    </w:p>
    <w:p w14:paraId="6062D146" w14:textId="77777777" w:rsidR="00554625" w:rsidRPr="00F06DA7" w:rsidRDefault="00554625" w:rsidP="00554625">
      <w:pPr>
        <w:pStyle w:val="ListParagraph"/>
        <w:numPr>
          <w:ilvl w:val="0"/>
          <w:numId w:val="6"/>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There was a clear incompatibility between the DCS software and the SCADA software. This not only hampered their operation but led to potentially dangerous scenarios.</w:t>
      </w:r>
    </w:p>
    <w:p w14:paraId="4A036217" w14:textId="77777777" w:rsidR="00554625" w:rsidRPr="00F06DA7" w:rsidRDefault="00554625" w:rsidP="00554625">
      <w:pPr>
        <w:spacing w:line="480" w:lineRule="auto"/>
        <w:jc w:val="both"/>
        <w:rPr>
          <w:rFonts w:ascii="Times New Roman" w:hAnsi="Times New Roman" w:cs="Times New Roman"/>
          <w:sz w:val="24"/>
          <w:szCs w:val="24"/>
          <w:lang w:val="en-US"/>
        </w:rPr>
      </w:pPr>
    </w:p>
    <w:p w14:paraId="7ED6E943" w14:textId="58264291" w:rsidR="00554625" w:rsidRPr="00F06DA7" w:rsidRDefault="00554625" w:rsidP="00554625">
      <w:pPr>
        <w:pStyle w:val="ListParagraph"/>
        <w:numPr>
          <w:ilvl w:val="0"/>
          <w:numId w:val="3"/>
        </w:num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Browns Ferry Nuclear Broadcast Storm (2006)</w:t>
      </w:r>
      <w:r w:rsidR="004178EA" w:rsidRPr="00F06DA7">
        <w:rPr>
          <w:rFonts w:ascii="Times New Roman" w:hAnsi="Times New Roman" w:cs="Times New Roman"/>
          <w:b/>
          <w:bCs/>
          <w:sz w:val="24"/>
          <w:szCs w:val="24"/>
          <w:lang w:val="en-US"/>
        </w:rPr>
        <w:fldChar w:fldCharType="begin" w:fldLock="1"/>
      </w:r>
      <w:r w:rsidR="009676B6" w:rsidRPr="00F06DA7">
        <w:rPr>
          <w:rFonts w:ascii="Times New Roman" w:hAnsi="Times New Roman" w:cs="Times New Roman"/>
          <w:b/>
          <w:bCs/>
          <w:sz w:val="24"/>
          <w:szCs w:val="24"/>
          <w:lang w:val="en-US"/>
        </w:rPr>
        <w:instrText>ADDIN CSL_CITATION {"citationItems":[{"id":"ITEM-1","itemData":{"author":[{"dropping-particle":"","family":"Weiss","given":"Joseph","non-dropping-particle":"","parse-names":false,"suffix":""}],"id":"ITEM-1","issued":{"date-parts":[["2010"]]},"publisher":"Momentum Press","title":"Protecting Industrial Control Systems from Electronic Threats","type":"book"},"uris":["http://www.mendeley.com/documents/?uuid=a92819ac-1b3a-43a8-8923-45e6958a5836"]}],"mendeley":{"formattedCitation":"&lt;sup&gt;19&lt;/sup&gt;","plainTextFormattedCitation":"19","previouslyFormattedCitation":"&lt;sup&gt;19&lt;/sup&gt;"},"properties":{"noteIndex":0},"schema":"https://github.com/citation-style-language/schema/raw/master/csl-citation.json"}</w:instrText>
      </w:r>
      <w:r w:rsidR="004178EA" w:rsidRPr="00F06DA7">
        <w:rPr>
          <w:rFonts w:ascii="Times New Roman" w:hAnsi="Times New Roman" w:cs="Times New Roman"/>
          <w:b/>
          <w:bCs/>
          <w:sz w:val="24"/>
          <w:szCs w:val="24"/>
          <w:lang w:val="en-US"/>
        </w:rPr>
        <w:fldChar w:fldCharType="separate"/>
      </w:r>
      <w:r w:rsidR="009676B6" w:rsidRPr="00F06DA7">
        <w:rPr>
          <w:rFonts w:ascii="Times New Roman" w:hAnsi="Times New Roman" w:cs="Times New Roman"/>
          <w:bCs/>
          <w:noProof/>
          <w:sz w:val="24"/>
          <w:szCs w:val="24"/>
          <w:vertAlign w:val="superscript"/>
          <w:lang w:val="en-US"/>
        </w:rPr>
        <w:t>19</w:t>
      </w:r>
      <w:r w:rsidR="004178EA" w:rsidRPr="00F06DA7">
        <w:rPr>
          <w:rFonts w:ascii="Times New Roman" w:hAnsi="Times New Roman" w:cs="Times New Roman"/>
          <w:b/>
          <w:bCs/>
          <w:sz w:val="24"/>
          <w:szCs w:val="24"/>
          <w:lang w:val="en-US"/>
        </w:rPr>
        <w:fldChar w:fldCharType="end"/>
      </w:r>
    </w:p>
    <w:p w14:paraId="15BFB889" w14:textId="5AE61CC2"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Tennessee Valley Authority’s (TVA) Brown Ferry Unit nuclear power plant operators were forced to scram (manually shut down) their reactors in August of 2006 following the loss of both of their main coolant pumps. This happened as the operators were not able to give commands to the controllers of the Variable Frequency Drive (VFD) of the pumps. The investigation revealed there was an increase </w:t>
      </w:r>
      <w:r w:rsidR="00D87721" w:rsidRPr="00F06DA7">
        <w:rPr>
          <w:rFonts w:ascii="Times New Roman" w:hAnsi="Times New Roman" w:cs="Times New Roman"/>
          <w:sz w:val="24"/>
          <w:szCs w:val="24"/>
          <w:lang w:val="en-US"/>
        </w:rPr>
        <w:t>i</w:t>
      </w:r>
      <w:r w:rsidRPr="00F06DA7">
        <w:rPr>
          <w:rFonts w:ascii="Times New Roman" w:hAnsi="Times New Roman" w:cs="Times New Roman"/>
          <w:sz w:val="24"/>
          <w:szCs w:val="24"/>
          <w:lang w:val="en-US"/>
        </w:rPr>
        <w:t>n network traffic between the plant computers and PLCs leading to a broadcast storm.</w:t>
      </w:r>
    </w:p>
    <w:p w14:paraId="771729B9" w14:textId="77777777" w:rsidR="00554625" w:rsidRPr="00F06DA7" w:rsidRDefault="00554625" w:rsidP="00554625">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What went wrong?</w:t>
      </w:r>
    </w:p>
    <w:p w14:paraId="4EA882C3" w14:textId="77777777" w:rsidR="00554625" w:rsidRPr="00F06DA7" w:rsidRDefault="00554625" w:rsidP="00554625">
      <w:pPr>
        <w:pStyle w:val="ListParagraph"/>
        <w:numPr>
          <w:ilvl w:val="0"/>
          <w:numId w:val="7"/>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ICS systems are typically much lower bandwidth than IT systems. The system design and operation did not account for that sufficiently.</w:t>
      </w:r>
    </w:p>
    <w:p w14:paraId="31AD43B0" w14:textId="77777777" w:rsidR="00554625" w:rsidRPr="00F06DA7" w:rsidRDefault="00554625" w:rsidP="00554625">
      <w:pPr>
        <w:pStyle w:val="ListParagraph"/>
        <w:spacing w:line="480" w:lineRule="auto"/>
        <w:jc w:val="both"/>
        <w:rPr>
          <w:rFonts w:ascii="Times New Roman" w:hAnsi="Times New Roman" w:cs="Times New Roman"/>
          <w:sz w:val="24"/>
          <w:szCs w:val="24"/>
          <w:lang w:val="en-US"/>
        </w:rPr>
      </w:pPr>
    </w:p>
    <w:p w14:paraId="5F0A9066" w14:textId="77777777" w:rsidR="00554625" w:rsidRPr="00F06DA7" w:rsidRDefault="00554625" w:rsidP="00554625">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br w:type="page"/>
      </w:r>
    </w:p>
    <w:p w14:paraId="08DAD462" w14:textId="77777777" w:rsidR="00554625" w:rsidRPr="00F06DA7" w:rsidRDefault="00554625" w:rsidP="00554625">
      <w:pPr>
        <w:autoSpaceDE w:val="0"/>
        <w:autoSpaceDN w:val="0"/>
        <w:adjustRightInd w:val="0"/>
        <w:spacing w:after="0" w:line="480" w:lineRule="auto"/>
        <w:jc w:val="cente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CHAPTER 3</w:t>
      </w:r>
    </w:p>
    <w:p w14:paraId="4E126D12" w14:textId="5B59E311" w:rsidR="00554625" w:rsidRPr="00F06DA7" w:rsidRDefault="00554625" w:rsidP="00554625">
      <w:pPr>
        <w:autoSpaceDE w:val="0"/>
        <w:autoSpaceDN w:val="0"/>
        <w:adjustRightInd w:val="0"/>
        <w:spacing w:after="0" w:line="480" w:lineRule="auto"/>
        <w:jc w:val="cente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 xml:space="preserve">CYBERSECURITY SCORECARD </w:t>
      </w:r>
    </w:p>
    <w:p w14:paraId="33EF3198" w14:textId="77777777" w:rsidR="00554625" w:rsidRPr="00F06DA7" w:rsidRDefault="00554625" w:rsidP="00554625">
      <w:pPr>
        <w:pStyle w:val="ListParagraph"/>
        <w:numPr>
          <w:ilvl w:val="0"/>
          <w:numId w:val="16"/>
        </w:numPr>
        <w:autoSpaceDE w:val="0"/>
        <w:autoSpaceDN w:val="0"/>
        <w:adjustRightInd w:val="0"/>
        <w:spacing w:after="0"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Methodology</w:t>
      </w:r>
    </w:p>
    <w:p w14:paraId="7A4E56D4" w14:textId="2D2E0D1B" w:rsidR="00554625" w:rsidRPr="00F06DA7" w:rsidRDefault="00554625" w:rsidP="00554625">
      <w:pPr>
        <w:autoSpaceDE w:val="0"/>
        <w:autoSpaceDN w:val="0"/>
        <w:adjustRightInd w:val="0"/>
        <w:spacing w:after="0"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To address the rise in cyber-attack incidents in the oil and gas sector, CISTAR partnered with P2SAC and the Computer and Information Technology department at Purdue to develop a CISTAR cybersecurity scorecard. This scorecard </w:t>
      </w:r>
      <w:r w:rsidR="000E675C" w:rsidRPr="00F06DA7">
        <w:rPr>
          <w:rFonts w:ascii="Times New Roman" w:hAnsi="Times New Roman" w:cs="Times New Roman"/>
          <w:sz w:val="24"/>
          <w:szCs w:val="24"/>
          <w:lang w:val="en-US"/>
        </w:rPr>
        <w:t>is to</w:t>
      </w:r>
      <w:r w:rsidRPr="00F06DA7">
        <w:rPr>
          <w:rFonts w:ascii="Times New Roman" w:hAnsi="Times New Roman" w:cs="Times New Roman"/>
          <w:sz w:val="24"/>
          <w:szCs w:val="24"/>
          <w:lang w:val="en-US"/>
        </w:rPr>
        <w:t xml:space="preserve"> help understand the current cybersecurity practices employed in the companies associated with CISTAR and P2SAC. This information can be used to address shortcomings and gaps with the current methods and provide recommendations for improvement. This summary/chapter is based on the MS thesis research work by Frantz.</w:t>
      </w:r>
      <w:r w:rsidR="004178EA" w:rsidRPr="00F06DA7">
        <w:rPr>
          <w:rFonts w:ascii="Times New Roman" w:hAnsi="Times New Roman" w:cs="Times New Roman"/>
          <w:sz w:val="24"/>
          <w:szCs w:val="24"/>
          <w:lang w:val="en-US"/>
        </w:rPr>
        <w:fldChar w:fldCharType="begin" w:fldLock="1"/>
      </w:r>
      <w:r w:rsidR="004178EA" w:rsidRPr="00F06DA7">
        <w:rPr>
          <w:rFonts w:ascii="Times New Roman" w:hAnsi="Times New Roman" w:cs="Times New Roman"/>
          <w:sz w:val="24"/>
          <w:szCs w:val="24"/>
          <w:lang w:val="en-US"/>
        </w:rPr>
        <w:instrText>ADDIN CSL_CITATION {"citationItems":[{"id":"ITEM-1","itemData":{"author":[{"dropping-particle":"","family":"Frantz","given":"B. M.","non-dropping-particle":"","parse-names":false,"suffix":""},{"dropping-particle":"","family":"Dietz","given":"J .E.","non-dropping-particle":"","parse-names":false,"suffix":""}],"id":"ITEM-1","issued":{"date-parts":[["2019"]]},"publisher":"Purdue University","title":"CISTAR Cybersecurity Scorecard","type":"thesis"},"uris":["http://www.mendeley.com/documents/?uuid=5ee8e662-69ce-4c2f-8537-3bea25f7761b"]}],"mendeley":{"formattedCitation":"&lt;sup&gt;4&lt;/sup&gt;","plainTextFormattedCitation":"4","previouslyFormattedCitation":"&lt;sup&gt;4&lt;/sup&gt;"},"properties":{"noteIndex":0},"schema":"https://github.com/citation-style-language/schema/raw/master/csl-citation.json"}</w:instrText>
      </w:r>
      <w:r w:rsidR="004178EA" w:rsidRPr="00F06DA7">
        <w:rPr>
          <w:rFonts w:ascii="Times New Roman" w:hAnsi="Times New Roman" w:cs="Times New Roman"/>
          <w:sz w:val="24"/>
          <w:szCs w:val="24"/>
          <w:lang w:val="en-US"/>
        </w:rPr>
        <w:fldChar w:fldCharType="separate"/>
      </w:r>
      <w:r w:rsidR="004178EA" w:rsidRPr="00F06DA7">
        <w:rPr>
          <w:rFonts w:ascii="Times New Roman" w:hAnsi="Times New Roman" w:cs="Times New Roman"/>
          <w:noProof/>
          <w:sz w:val="24"/>
          <w:szCs w:val="24"/>
          <w:vertAlign w:val="superscript"/>
          <w:lang w:val="en-US"/>
        </w:rPr>
        <w:t>4</w:t>
      </w:r>
      <w:r w:rsidR="004178EA" w:rsidRPr="00F06DA7">
        <w:rPr>
          <w:rFonts w:ascii="Times New Roman" w:hAnsi="Times New Roman" w:cs="Times New Roman"/>
          <w:sz w:val="24"/>
          <w:szCs w:val="24"/>
          <w:lang w:val="en-US"/>
        </w:rPr>
        <w:fldChar w:fldCharType="end"/>
      </w:r>
      <w:r w:rsidR="00F61010" w:rsidRPr="00F06DA7">
        <w:rPr>
          <w:rFonts w:ascii="Times New Roman" w:hAnsi="Times New Roman" w:cs="Times New Roman"/>
          <w:sz w:val="24"/>
          <w:szCs w:val="24"/>
          <w:lang w:val="en-US"/>
        </w:rPr>
        <w:t xml:space="preserve"> </w:t>
      </w:r>
      <w:r w:rsidR="00662280" w:rsidRPr="00F06DA7">
        <w:rPr>
          <w:rFonts w:ascii="Times New Roman" w:hAnsi="Times New Roman" w:cs="Times New Roman"/>
          <w:sz w:val="24"/>
          <w:szCs w:val="24"/>
          <w:lang w:val="en-US"/>
        </w:rPr>
        <w:t>Additional details on the survey results and recommendations can be found in Appendix A-2.</w:t>
      </w:r>
    </w:p>
    <w:p w14:paraId="2A65EF37" w14:textId="77777777" w:rsidR="00554625" w:rsidRPr="00F06DA7" w:rsidRDefault="00554625" w:rsidP="00554625">
      <w:pPr>
        <w:autoSpaceDE w:val="0"/>
        <w:autoSpaceDN w:val="0"/>
        <w:adjustRightInd w:val="0"/>
        <w:spacing w:after="0" w:line="480" w:lineRule="auto"/>
        <w:jc w:val="both"/>
        <w:rPr>
          <w:rFonts w:ascii="Times New Roman" w:hAnsi="Times New Roman" w:cs="Times New Roman"/>
          <w:sz w:val="24"/>
          <w:szCs w:val="24"/>
          <w:lang w:val="en-US"/>
        </w:rPr>
      </w:pPr>
    </w:p>
    <w:p w14:paraId="2396CF8C" w14:textId="77777777" w:rsidR="00554625" w:rsidRPr="00F06DA7" w:rsidRDefault="00554625" w:rsidP="00554625">
      <w:pPr>
        <w:pStyle w:val="ListParagraph"/>
        <w:numPr>
          <w:ilvl w:val="0"/>
          <w:numId w:val="16"/>
        </w:numPr>
        <w:autoSpaceDE w:val="0"/>
        <w:autoSpaceDN w:val="0"/>
        <w:adjustRightInd w:val="0"/>
        <w:spacing w:after="0"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Assumptions</w:t>
      </w:r>
    </w:p>
    <w:p w14:paraId="6D9527B2" w14:textId="785AC985" w:rsidR="00554625" w:rsidRPr="00F06DA7" w:rsidRDefault="00156D83" w:rsidP="00554625">
      <w:pPr>
        <w:autoSpaceDE w:val="0"/>
        <w:autoSpaceDN w:val="0"/>
        <w:adjustRightInd w:val="0"/>
        <w:spacing w:after="0"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Apart from the major assumptions stated in Chapter 1, Section 1.8, this research project also assumes that the Qualtrics</w:t>
      </w:r>
      <w:r w:rsidR="00554625" w:rsidRPr="00F06DA7">
        <w:rPr>
          <w:rFonts w:ascii="Times New Roman" w:hAnsi="Times New Roman" w:cs="Times New Roman"/>
          <w:sz w:val="24"/>
          <w:szCs w:val="24"/>
          <w:lang w:val="en-US"/>
        </w:rPr>
        <w:t xml:space="preserve"> survey respondents </w:t>
      </w:r>
      <w:r w:rsidRPr="00F06DA7">
        <w:rPr>
          <w:rFonts w:ascii="Times New Roman" w:hAnsi="Times New Roman" w:cs="Times New Roman"/>
          <w:sz w:val="24"/>
          <w:szCs w:val="24"/>
          <w:lang w:val="en-US"/>
        </w:rPr>
        <w:t>are</w:t>
      </w:r>
      <w:r w:rsidR="00554625" w:rsidRPr="00F06DA7">
        <w:rPr>
          <w:rFonts w:ascii="Times New Roman" w:hAnsi="Times New Roman" w:cs="Times New Roman"/>
          <w:sz w:val="24"/>
          <w:szCs w:val="24"/>
          <w:lang w:val="en-US"/>
        </w:rPr>
        <w:t xml:space="preserve"> associated with the petroleum or natural gas industry</w:t>
      </w:r>
      <w:r w:rsidRPr="00F06DA7">
        <w:rPr>
          <w:rFonts w:ascii="Times New Roman" w:hAnsi="Times New Roman" w:cs="Times New Roman"/>
          <w:sz w:val="24"/>
          <w:szCs w:val="24"/>
          <w:lang w:val="en-US"/>
        </w:rPr>
        <w:t>,</w:t>
      </w:r>
      <w:r w:rsidR="00554625" w:rsidRPr="00F06DA7">
        <w:rPr>
          <w:rFonts w:ascii="Times New Roman" w:hAnsi="Times New Roman" w:cs="Times New Roman"/>
          <w:sz w:val="24"/>
          <w:szCs w:val="24"/>
          <w:lang w:val="en-US"/>
        </w:rPr>
        <w:t xml:space="preserve"> for understanding the cybersecurity infrastructure in areas related to CISTAR.</w:t>
      </w:r>
    </w:p>
    <w:p w14:paraId="0E20D95E" w14:textId="77777777" w:rsidR="00554625" w:rsidRPr="00F06DA7" w:rsidRDefault="00554625" w:rsidP="00554625">
      <w:pPr>
        <w:autoSpaceDE w:val="0"/>
        <w:autoSpaceDN w:val="0"/>
        <w:adjustRightInd w:val="0"/>
        <w:spacing w:after="0" w:line="480" w:lineRule="auto"/>
        <w:jc w:val="both"/>
        <w:rPr>
          <w:rFonts w:ascii="Times New Roman" w:hAnsi="Times New Roman" w:cs="Times New Roman"/>
          <w:sz w:val="24"/>
          <w:szCs w:val="24"/>
          <w:lang w:val="en-US"/>
        </w:rPr>
      </w:pPr>
    </w:p>
    <w:p w14:paraId="6EC60E19" w14:textId="2A2ADBA5" w:rsidR="0070524A" w:rsidRPr="00F06DA7" w:rsidRDefault="00554625" w:rsidP="0070524A">
      <w:pPr>
        <w:pStyle w:val="ListParagraph"/>
        <w:numPr>
          <w:ilvl w:val="0"/>
          <w:numId w:val="16"/>
        </w:numPr>
        <w:autoSpaceDE w:val="0"/>
        <w:autoSpaceDN w:val="0"/>
        <w:adjustRightInd w:val="0"/>
        <w:spacing w:after="0"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Cybersecurity scorecard</w:t>
      </w:r>
    </w:p>
    <w:p w14:paraId="49390EA0" w14:textId="7B78A588" w:rsidR="0070524A" w:rsidRPr="00F06DA7" w:rsidRDefault="0070524A" w:rsidP="0070524A">
      <w:pPr>
        <w:autoSpaceDE w:val="0"/>
        <w:autoSpaceDN w:val="0"/>
        <w:adjustRightInd w:val="0"/>
        <w:spacing w:after="0" w:line="480" w:lineRule="auto"/>
        <w:jc w:val="both"/>
        <w:rPr>
          <w:rFonts w:ascii="Times New Roman" w:hAnsi="Times New Roman" w:cs="Times New Roman"/>
          <w:b/>
          <w:bCs/>
          <w:sz w:val="24"/>
          <w:szCs w:val="24"/>
          <w:lang w:val="en-US"/>
        </w:rPr>
      </w:pPr>
      <w:r w:rsidRPr="00F06DA7">
        <w:rPr>
          <w:rFonts w:ascii="Times New Roman" w:hAnsi="Times New Roman" w:cs="Times New Roman"/>
          <w:sz w:val="24"/>
          <w:szCs w:val="24"/>
          <w:lang w:val="en-US"/>
        </w:rPr>
        <w:t>The survey was developed following the NIST cybersecurity framework and align with the State of Indiana Cybersecurity Scorecard.</w:t>
      </w:r>
      <w:r w:rsidRPr="00F06DA7">
        <w:rPr>
          <w:rFonts w:ascii="Times New Roman" w:hAnsi="Times New Roman" w:cs="Times New Roman"/>
          <w:sz w:val="24"/>
          <w:szCs w:val="24"/>
          <w:lang w:val="en-US"/>
        </w:rPr>
        <w:fldChar w:fldCharType="begin" w:fldLock="1"/>
      </w:r>
      <w:r w:rsidRPr="00F06DA7">
        <w:rPr>
          <w:rFonts w:ascii="Times New Roman" w:hAnsi="Times New Roman" w:cs="Times New Roman"/>
          <w:sz w:val="24"/>
          <w:szCs w:val="24"/>
          <w:lang w:val="en-US"/>
        </w:rPr>
        <w:instrText>ADDIN CSL_CITATION {"citationItems":[{"id":"ITEM-1","itemData":{"author":[{"dropping-particle":"","family":"Lerums","given":"J. E.","non-dropping-particle":"","parse-names":false,"suffix":""},{"dropping-particle":"","family":"Dietz","given":"J .E.","non-dropping-particle":"","parse-names":false,"suffix":""}],"id":"ITEM-1","issued":{"date-parts":[["2018"]]},"publisher":"Purdue University","title":"Measuring the State of Indiana's Cybersecurity","type":"thesis"},"uris":["http://www.mendeley.com/documents/?uuid=30e989d2-56bd-4e07-a478-1f0be3842d83"]},{"id":"ITEM-2","itemData":{"URL":"https://www.nist.gov/cyberframework","accessed":{"date-parts":[["2021","2","24"]]},"author":[{"dropping-particle":"","family":"National Institute of Standards and Technology","given":"","non-dropping-particle":"","parse-names":false,"suffix":""}],"id":"ITEM-2","issued":{"date-parts":[["0"]]},"title":"Cybersecurity Framework","type":"webpage"},"uris":["http://www.mendeley.com/documents/?uuid=584a48fc-ab42-4a0e-b49e-c9886ff22242"]}],"mendeley":{"formattedCitation":"&lt;sup&gt;13,21&lt;/sup&gt;","plainTextFormattedCitation":"13,21","previouslyFormattedCitation":"&lt;sup&gt;13,21&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Pr="00F06DA7">
        <w:rPr>
          <w:rFonts w:ascii="Times New Roman" w:hAnsi="Times New Roman" w:cs="Times New Roman"/>
          <w:noProof/>
          <w:sz w:val="24"/>
          <w:szCs w:val="24"/>
          <w:vertAlign w:val="superscript"/>
          <w:lang w:val="en-US"/>
        </w:rPr>
        <w:t>13,21</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The scorecard consists of basic demographic questions of the survey participants followed by questions developed to understand the cybersecurity and physical security measures employed by the company. Figure 3.1 shows the CISTAR cybersecurity scorecard used to carry out the survey.</w:t>
      </w:r>
    </w:p>
    <w:p w14:paraId="048FE2E2" w14:textId="7FEB8EC6" w:rsidR="004178EA" w:rsidRPr="00F06DA7" w:rsidRDefault="0070524A" w:rsidP="0070524A">
      <w:pPr>
        <w:autoSpaceDE w:val="0"/>
        <w:autoSpaceDN w:val="0"/>
        <w:adjustRightInd w:val="0"/>
        <w:spacing w:after="0" w:line="480" w:lineRule="auto"/>
        <w:jc w:val="center"/>
        <w:rPr>
          <w:rFonts w:ascii="Times New Roman" w:hAnsi="Times New Roman" w:cs="Times New Roman"/>
          <w:b/>
          <w:bCs/>
          <w:sz w:val="24"/>
          <w:szCs w:val="24"/>
          <w:lang w:val="en-US"/>
        </w:rPr>
      </w:pPr>
      <w:r w:rsidRPr="00F06DA7">
        <w:rPr>
          <w:b/>
          <w:bCs/>
          <w:noProof/>
          <w:lang w:val="en-US"/>
        </w:rPr>
        <w:drawing>
          <wp:anchor distT="0" distB="0" distL="114300" distR="114300" simplePos="0" relativeHeight="251659264" behindDoc="0" locked="0" layoutInCell="1" allowOverlap="1" wp14:anchorId="6F92537B" wp14:editId="16C0F9A9">
            <wp:simplePos x="0" y="0"/>
            <wp:positionH relativeFrom="margin">
              <wp:align>center</wp:align>
            </wp:positionH>
            <wp:positionV relativeFrom="paragraph">
              <wp:posOffset>0</wp:posOffset>
            </wp:positionV>
            <wp:extent cx="5943600" cy="5809615"/>
            <wp:effectExtent l="0" t="0" r="0" b="63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5809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78EA" w:rsidRPr="00F06DA7">
        <w:rPr>
          <w:rFonts w:ascii="Times New Roman" w:hAnsi="Times New Roman" w:cs="Times New Roman"/>
          <w:b/>
          <w:bCs/>
          <w:sz w:val="24"/>
          <w:szCs w:val="24"/>
          <w:lang w:val="en-US"/>
        </w:rPr>
        <w:t xml:space="preserve">Figure </w:t>
      </w:r>
      <w:r w:rsidR="00F46BDA" w:rsidRPr="00F06DA7">
        <w:rPr>
          <w:rFonts w:ascii="Times New Roman" w:hAnsi="Times New Roman" w:cs="Times New Roman"/>
          <w:b/>
          <w:bCs/>
          <w:sz w:val="24"/>
          <w:szCs w:val="24"/>
          <w:lang w:val="en-US"/>
        </w:rPr>
        <w:t>3.</w:t>
      </w:r>
      <w:r w:rsidR="004178EA" w:rsidRPr="00F06DA7">
        <w:rPr>
          <w:rFonts w:ascii="Times New Roman" w:hAnsi="Times New Roman" w:cs="Times New Roman"/>
          <w:b/>
          <w:bCs/>
          <w:sz w:val="24"/>
          <w:szCs w:val="24"/>
          <w:lang w:val="en-US"/>
        </w:rPr>
        <w:t>1: CISTAR Cybersecurity Scorecard</w:t>
      </w:r>
      <w:r w:rsidR="004178EA" w:rsidRPr="00F06DA7">
        <w:rPr>
          <w:rFonts w:ascii="Times New Roman" w:hAnsi="Times New Roman" w:cs="Times New Roman"/>
          <w:b/>
          <w:bCs/>
          <w:sz w:val="24"/>
          <w:szCs w:val="24"/>
          <w:lang w:val="en-US"/>
        </w:rPr>
        <w:fldChar w:fldCharType="begin" w:fldLock="1"/>
      </w:r>
      <w:r w:rsidR="004178EA" w:rsidRPr="00F06DA7">
        <w:rPr>
          <w:rFonts w:ascii="Times New Roman" w:hAnsi="Times New Roman" w:cs="Times New Roman"/>
          <w:b/>
          <w:bCs/>
          <w:sz w:val="24"/>
          <w:szCs w:val="24"/>
          <w:lang w:val="en-US"/>
        </w:rPr>
        <w:instrText>ADDIN CSL_CITATION {"citationItems":[{"id":"ITEM-1","itemData":{"author":[{"dropping-particle":"","family":"Frantz","given":"B. M.","non-dropping-particle":"","parse-names":false,"suffix":""},{"dropping-particle":"","family":"Dietz","given":"J .E.","non-dropping-particle":"","parse-names":false,"suffix":""}],"id":"ITEM-1","issued":{"date-parts":[["2019"]]},"publisher":"Purdue University","title":"CISTAR Cybersecurity Scorecard","type":"thesis"},"uris":["http://www.mendeley.com/documents/?uuid=5ee8e662-69ce-4c2f-8537-3bea25f7761b"]}],"mendeley":{"formattedCitation":"&lt;sup&gt;4&lt;/sup&gt;","plainTextFormattedCitation":"4","previouslyFormattedCitation":"&lt;sup&gt;4&lt;/sup&gt;"},"properties":{"noteIndex":0},"schema":"https://github.com/citation-style-language/schema/raw/master/csl-citation.json"}</w:instrText>
      </w:r>
      <w:r w:rsidR="004178EA" w:rsidRPr="00F06DA7">
        <w:rPr>
          <w:rFonts w:ascii="Times New Roman" w:hAnsi="Times New Roman" w:cs="Times New Roman"/>
          <w:b/>
          <w:bCs/>
          <w:sz w:val="24"/>
          <w:szCs w:val="24"/>
          <w:lang w:val="en-US"/>
        </w:rPr>
        <w:fldChar w:fldCharType="separate"/>
      </w:r>
      <w:r w:rsidR="004178EA" w:rsidRPr="00F06DA7">
        <w:rPr>
          <w:rFonts w:ascii="Times New Roman" w:hAnsi="Times New Roman" w:cs="Times New Roman"/>
          <w:bCs/>
          <w:noProof/>
          <w:sz w:val="24"/>
          <w:szCs w:val="24"/>
          <w:vertAlign w:val="superscript"/>
          <w:lang w:val="en-US"/>
        </w:rPr>
        <w:t>4</w:t>
      </w:r>
      <w:r w:rsidR="004178EA" w:rsidRPr="00F06DA7">
        <w:rPr>
          <w:rFonts w:ascii="Times New Roman" w:hAnsi="Times New Roman" w:cs="Times New Roman"/>
          <w:b/>
          <w:bCs/>
          <w:sz w:val="24"/>
          <w:szCs w:val="24"/>
          <w:lang w:val="en-US"/>
        </w:rPr>
        <w:fldChar w:fldCharType="end"/>
      </w:r>
    </w:p>
    <w:p w14:paraId="55CCE706" w14:textId="474CB49B"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These questions highlight the impact of age of an organization on the cyber-attack response time. The survey responses also help understand the extent of implementation of NIST recommended cybersecurity practices within the organizations and the human and monetary resources dedicated towards cybersecurity </w:t>
      </w:r>
      <w:r w:rsidR="00972285" w:rsidRPr="00F06DA7">
        <w:rPr>
          <w:rFonts w:ascii="Times New Roman" w:hAnsi="Times New Roman" w:cs="Times New Roman"/>
          <w:sz w:val="24"/>
          <w:szCs w:val="24"/>
          <w:lang w:val="en-US"/>
        </w:rPr>
        <w:t>defences</w:t>
      </w:r>
      <w:r w:rsidRPr="00F06DA7">
        <w:rPr>
          <w:rFonts w:ascii="Times New Roman" w:hAnsi="Times New Roman" w:cs="Times New Roman"/>
          <w:sz w:val="24"/>
          <w:szCs w:val="24"/>
          <w:lang w:val="en-US"/>
        </w:rPr>
        <w:t xml:space="preserve"> by these organizations. Any negative trends identified through the survey responses were compared to the NIST standards and a list of recommendations was prepared. The recommendation list is arranged based on the monetary cost to the company and will help with the development of a sound cybersecurity defen</w:t>
      </w:r>
      <w:r w:rsidR="0085022F" w:rsidRPr="00F06DA7">
        <w:rPr>
          <w:rFonts w:ascii="Times New Roman" w:hAnsi="Times New Roman" w:cs="Times New Roman"/>
          <w:sz w:val="24"/>
          <w:szCs w:val="24"/>
          <w:lang w:val="en-US"/>
        </w:rPr>
        <w:t>c</w:t>
      </w:r>
      <w:r w:rsidRPr="00F06DA7">
        <w:rPr>
          <w:rFonts w:ascii="Times New Roman" w:hAnsi="Times New Roman" w:cs="Times New Roman"/>
          <w:sz w:val="24"/>
          <w:szCs w:val="24"/>
          <w:lang w:val="en-US"/>
        </w:rPr>
        <w:t>e plan.</w:t>
      </w:r>
    </w:p>
    <w:p w14:paraId="7A8DA73B" w14:textId="77777777" w:rsidR="00554625" w:rsidRPr="00F06DA7" w:rsidRDefault="00554625" w:rsidP="00554625">
      <w:pPr>
        <w:pStyle w:val="ListParagraph"/>
        <w:numPr>
          <w:ilvl w:val="0"/>
          <w:numId w:val="16"/>
        </w:numPr>
        <w:autoSpaceDE w:val="0"/>
        <w:autoSpaceDN w:val="0"/>
        <w:adjustRightInd w:val="0"/>
        <w:spacing w:after="0"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Data Analysis and Significant Results</w:t>
      </w:r>
    </w:p>
    <w:p w14:paraId="275577EC" w14:textId="116433D4"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A total of 15 organizations participated in this survey. The organization age ranged from 4 to 45 years, with the mean age, </w:t>
      </w:r>
      <w:r w:rsidRPr="00F06DA7">
        <w:rPr>
          <w:rFonts w:ascii="Times New Roman" w:hAnsi="Times New Roman" w:cs="Times New Roman"/>
          <w:i/>
          <w:iCs/>
          <w:sz w:val="24"/>
          <w:szCs w:val="24"/>
          <w:lang w:val="en-US"/>
        </w:rPr>
        <w:t xml:space="preserve">M </w:t>
      </w:r>
      <w:r w:rsidRPr="00F06DA7">
        <w:rPr>
          <w:rFonts w:ascii="Times New Roman" w:hAnsi="Times New Roman" w:cs="Times New Roman"/>
          <w:sz w:val="24"/>
          <w:szCs w:val="24"/>
          <w:lang w:val="en-US"/>
        </w:rPr>
        <w:t>= 15, and a standard deviation of 14.4. The age of the organization was used for analysis over the age of respective cybersecurity departments due to the lack of documented origin dates for each cybersecurity branch. Some of the key results from the survey analysis are:</w:t>
      </w:r>
    </w:p>
    <w:p w14:paraId="14E66B62" w14:textId="77777777" w:rsidR="00554625" w:rsidRPr="00F06DA7" w:rsidRDefault="00554625" w:rsidP="00554625">
      <w:pPr>
        <w:pStyle w:val="ListParagraph"/>
        <w:numPr>
          <w:ilvl w:val="0"/>
          <w:numId w:val="15"/>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75% of organizations with age less than four years took up to 24 hours to initiate a response following a cyber-attack. 100% of organizations older than 10 years responding to cyber-attacks in under an hour. This data indicates that the older organizations respond to cyber-attacks faster than the newer organizations (established within the past 10 years). Early detection and prevention of cyber-attacks is essential to avoid significant data, physical and monetary losses to the organization.</w:t>
      </w:r>
    </w:p>
    <w:p w14:paraId="66B24F7D" w14:textId="2A2327E9" w:rsidR="00554625" w:rsidRPr="00F06DA7" w:rsidRDefault="00554625" w:rsidP="00554625">
      <w:pPr>
        <w:pStyle w:val="ListParagraph"/>
        <w:numPr>
          <w:ilvl w:val="0"/>
          <w:numId w:val="15"/>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80% of the organizations included in this study employed four or more accredited cybersecurity trained professionals. The remaining 20% of organizations (less than 450 total employees) employed up to four cybersecurity professionals.</w:t>
      </w:r>
      <w:r w:rsidR="004178EA" w:rsidRPr="00F06DA7">
        <w:rPr>
          <w:rFonts w:ascii="Times New Roman" w:hAnsi="Times New Roman" w:cs="Times New Roman"/>
          <w:sz w:val="24"/>
          <w:szCs w:val="24"/>
          <w:lang w:val="en-US"/>
        </w:rPr>
        <w:fldChar w:fldCharType="begin" w:fldLock="1"/>
      </w:r>
      <w:r w:rsidR="004178EA" w:rsidRPr="00F06DA7">
        <w:rPr>
          <w:rFonts w:ascii="Times New Roman" w:hAnsi="Times New Roman" w:cs="Times New Roman"/>
          <w:sz w:val="24"/>
          <w:szCs w:val="24"/>
          <w:lang w:val="en-US"/>
        </w:rPr>
        <w:instrText>ADDIN CSL_CITATION {"citationItems":[{"id":"ITEM-1","itemData":{"author":[{"dropping-particle":"","family":"Frantz","given":"B. M.","non-dropping-particle":"","parse-names":false,"suffix":""},{"dropping-particle":"","family":"Dietz","given":"J .E.","non-dropping-particle":"","parse-names":false,"suffix":""}],"id":"ITEM-1","issued":{"date-parts":[["2019"]]},"publisher":"Purdue University","title":"CISTAR Cybersecurity Scorecard","type":"thesis"},"uris":["http://www.mendeley.com/documents/?uuid=5ee8e662-69ce-4c2f-8537-3bea25f7761b"]}],"mendeley":{"formattedCitation":"&lt;sup&gt;4&lt;/sup&gt;","plainTextFormattedCitation":"4","previouslyFormattedCitation":"&lt;sup&gt;4&lt;/sup&gt;"},"properties":{"noteIndex":0},"schema":"https://github.com/citation-style-language/schema/raw/master/csl-citation.json"}</w:instrText>
      </w:r>
      <w:r w:rsidR="004178EA" w:rsidRPr="00F06DA7">
        <w:rPr>
          <w:rFonts w:ascii="Times New Roman" w:hAnsi="Times New Roman" w:cs="Times New Roman"/>
          <w:sz w:val="24"/>
          <w:szCs w:val="24"/>
          <w:lang w:val="en-US"/>
        </w:rPr>
        <w:fldChar w:fldCharType="separate"/>
      </w:r>
      <w:r w:rsidR="004178EA" w:rsidRPr="00F06DA7">
        <w:rPr>
          <w:rFonts w:ascii="Times New Roman" w:hAnsi="Times New Roman" w:cs="Times New Roman"/>
          <w:noProof/>
          <w:sz w:val="24"/>
          <w:szCs w:val="24"/>
          <w:vertAlign w:val="superscript"/>
          <w:lang w:val="en-US"/>
        </w:rPr>
        <w:t>4</w:t>
      </w:r>
      <w:r w:rsidR="004178EA"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w:t>
      </w:r>
    </w:p>
    <w:p w14:paraId="61A053C9" w14:textId="72D17138" w:rsidR="00554625" w:rsidRPr="00F06DA7" w:rsidRDefault="00554625" w:rsidP="00554625">
      <w:pPr>
        <w:pStyle w:val="ListParagraph"/>
        <w:numPr>
          <w:ilvl w:val="0"/>
          <w:numId w:val="15"/>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87% of the survey respondents stated that their organization allocated a certain portion of their annual budget for cybersecurity practices. The remaining 13% were either not familiar with the organizational budget or did not provide a response. This study reveals that the organizations understand the importance of cybersecurity and allocate funds each year to defend against potential cyber-attacks.</w:t>
      </w:r>
      <w:r w:rsidR="004178EA" w:rsidRPr="00F06DA7">
        <w:rPr>
          <w:rFonts w:ascii="Times New Roman" w:hAnsi="Times New Roman" w:cs="Times New Roman"/>
          <w:sz w:val="24"/>
          <w:szCs w:val="24"/>
          <w:lang w:val="en-US"/>
        </w:rPr>
        <w:fldChar w:fldCharType="begin" w:fldLock="1"/>
      </w:r>
      <w:r w:rsidR="004178EA" w:rsidRPr="00F06DA7">
        <w:rPr>
          <w:rFonts w:ascii="Times New Roman" w:hAnsi="Times New Roman" w:cs="Times New Roman"/>
          <w:sz w:val="24"/>
          <w:szCs w:val="24"/>
          <w:lang w:val="en-US"/>
        </w:rPr>
        <w:instrText>ADDIN CSL_CITATION {"citationItems":[{"id":"ITEM-1","itemData":{"author":[{"dropping-particle":"","family":"Frantz","given":"B. M.","non-dropping-particle":"","parse-names":false,"suffix":""},{"dropping-particle":"","family":"Dietz","given":"J .E.","non-dropping-particle":"","parse-names":false,"suffix":""}],"id":"ITEM-1","issued":{"date-parts":[["2019"]]},"publisher":"Purdue University","title":"CISTAR Cybersecurity Scorecard","type":"thesis"},"uris":["http://www.mendeley.com/documents/?uuid=5ee8e662-69ce-4c2f-8537-3bea25f7761b"]}],"mendeley":{"formattedCitation":"&lt;sup&gt;4&lt;/sup&gt;","plainTextFormattedCitation":"4","previouslyFormattedCitation":"&lt;sup&gt;4&lt;/sup&gt;"},"properties":{"noteIndex":0},"schema":"https://github.com/citation-style-language/schema/raw/master/csl-citation.json"}</w:instrText>
      </w:r>
      <w:r w:rsidR="004178EA" w:rsidRPr="00F06DA7">
        <w:rPr>
          <w:rFonts w:ascii="Times New Roman" w:hAnsi="Times New Roman" w:cs="Times New Roman"/>
          <w:sz w:val="24"/>
          <w:szCs w:val="24"/>
          <w:lang w:val="en-US"/>
        </w:rPr>
        <w:fldChar w:fldCharType="separate"/>
      </w:r>
      <w:r w:rsidR="004178EA" w:rsidRPr="00F06DA7">
        <w:rPr>
          <w:rFonts w:ascii="Times New Roman" w:hAnsi="Times New Roman" w:cs="Times New Roman"/>
          <w:noProof/>
          <w:sz w:val="24"/>
          <w:szCs w:val="24"/>
          <w:vertAlign w:val="superscript"/>
          <w:lang w:val="en-US"/>
        </w:rPr>
        <w:t>4</w:t>
      </w:r>
      <w:r w:rsidR="004178EA" w:rsidRPr="00F06DA7">
        <w:rPr>
          <w:rFonts w:ascii="Times New Roman" w:hAnsi="Times New Roman" w:cs="Times New Roman"/>
          <w:sz w:val="24"/>
          <w:szCs w:val="24"/>
          <w:lang w:val="en-US"/>
        </w:rPr>
        <w:fldChar w:fldCharType="end"/>
      </w:r>
      <w:r w:rsidR="00F61010" w:rsidRPr="00F06DA7">
        <w:rPr>
          <w:rFonts w:ascii="Times New Roman" w:hAnsi="Times New Roman" w:cs="Times New Roman"/>
          <w:sz w:val="24"/>
          <w:szCs w:val="24"/>
          <w:lang w:val="en-US"/>
        </w:rPr>
        <w:t xml:space="preserve"> </w:t>
      </w:r>
    </w:p>
    <w:p w14:paraId="5EBB3D01" w14:textId="5C257C91"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Further scorecard analysis reveals that all organizations involved in this study employed the recommended NIST industry </w:t>
      </w:r>
      <w:r w:rsidR="00F06DA7" w:rsidRPr="00F06DA7">
        <w:rPr>
          <w:rFonts w:ascii="Times New Roman" w:hAnsi="Times New Roman" w:cs="Times New Roman"/>
          <w:sz w:val="24"/>
          <w:szCs w:val="24"/>
          <w:lang w:val="en-US"/>
        </w:rPr>
        <w:t>defense</w:t>
      </w:r>
      <w:r w:rsidRPr="00F06DA7">
        <w:rPr>
          <w:rFonts w:ascii="Times New Roman" w:hAnsi="Times New Roman" w:cs="Times New Roman"/>
          <w:sz w:val="24"/>
          <w:szCs w:val="24"/>
          <w:lang w:val="en-US"/>
        </w:rPr>
        <w:t xml:space="preserve"> methods to varying degrees.</w:t>
      </w:r>
      <w:r w:rsidR="004178EA" w:rsidRPr="00F06DA7">
        <w:rPr>
          <w:rFonts w:ascii="Times New Roman" w:hAnsi="Times New Roman" w:cs="Times New Roman"/>
          <w:sz w:val="24"/>
          <w:szCs w:val="24"/>
          <w:lang w:val="en-US"/>
        </w:rPr>
        <w:fldChar w:fldCharType="begin" w:fldLock="1"/>
      </w:r>
      <w:r w:rsidR="009676B6" w:rsidRPr="00F06DA7">
        <w:rPr>
          <w:rFonts w:ascii="Times New Roman" w:hAnsi="Times New Roman" w:cs="Times New Roman"/>
          <w:sz w:val="24"/>
          <w:szCs w:val="24"/>
          <w:lang w:val="en-US"/>
        </w:rPr>
        <w:instrText>ADDIN CSL_CITATION {"citationItems":[{"id":"ITEM-1","itemData":{"ISBN":"978-1470158149","abstract":"This document provides guidance for establishing secure industrial control systems (ICS). These ICS, which include supervisory control and data acquisition (SCADA) systems, distributed control systems (DCS), and other control system configurations such as skid-mounted Programmable Logic Controllers (PLC) are often found in the industrial control sectors. ICS are typically used in industries such as electric, water, oil and gas, transportation, chemical, pharmaceutical, pulp and paper, food and beverage, and discrete manufacturing (e.g., automotive, aerospace, and durable goods.) SCADA systems are generally used to control dispersed assets using centralized data acquisition and supervisory control. DCS are generally used to control production systems within a local area such as a factory using supervisory and regulatory control. PLCs are generally used for discrete control for specific applications and generally provide regulatory control. These control systems are critical to the operation of the U.S. critical infrastructures that are often highly interconnected and mutually dependent systems. It is important to note that approximately 90 percent of the nation's critical infrastructures are privately owned and operated. Federal agencies also operate many of the ICS mentioned above; other examples include air traffic control and materials handling (e.g., Postal Service mail handling.) This document provides an overview of these ICS and typical system topologies, identifies typical threats and vulnerabilities to these systems, and provides recommended security countermeasures to mitigate the associated risks.","author":[{"dropping-particle":"","family":"Stouffer","given":"Keith","non-dropping-particle":"","parse-names":false,"suffix":""},{"dropping-particle":"","family":"Pillitteri","given":"Victoria","non-dropping-particle":"","parse-names":false,"suffix":""},{"dropping-particle":"","family":"Lightman","given":"Suzanne","non-dropping-particle":"","parse-names":false,"suffix":""},{"dropping-particle":"","family":"Abrams","given":"Marshall","non-dropping-particle":"","parse-names":false,"suffix":""},{"dropping-particle":"","family":"Hahn","given":"Adam","non-dropping-particle":"","parse-names":false,"suffix":""}],"container-title":"NIST Special Publication","id":"ITEM-1","issued":{"date-parts":[["2015"]]},"title":"Guide to Industrial Control Systems (ICS) Security","type":"report"},"uris":["http://www.mendeley.com/documents/?uuid=dda396b5-e0ac-4bd9-959d-ffaa01b9797b"]}],"mendeley":{"formattedCitation":"&lt;sup&gt;14&lt;/sup&gt;","plainTextFormattedCitation":"14","previouslyFormattedCitation":"&lt;sup&gt;14&lt;/sup&gt;"},"properties":{"noteIndex":0},"schema":"https://github.com/citation-style-language/schema/raw/master/csl-citation.json"}</w:instrText>
      </w:r>
      <w:r w:rsidR="004178EA" w:rsidRPr="00F06DA7">
        <w:rPr>
          <w:rFonts w:ascii="Times New Roman" w:hAnsi="Times New Roman" w:cs="Times New Roman"/>
          <w:sz w:val="24"/>
          <w:szCs w:val="24"/>
          <w:lang w:val="en-US"/>
        </w:rPr>
        <w:fldChar w:fldCharType="separate"/>
      </w:r>
      <w:r w:rsidR="009676B6" w:rsidRPr="00F06DA7">
        <w:rPr>
          <w:rFonts w:ascii="Times New Roman" w:hAnsi="Times New Roman" w:cs="Times New Roman"/>
          <w:noProof/>
          <w:sz w:val="24"/>
          <w:szCs w:val="24"/>
          <w:vertAlign w:val="superscript"/>
          <w:lang w:val="en-US"/>
        </w:rPr>
        <w:t>14</w:t>
      </w:r>
      <w:r w:rsidR="004178EA" w:rsidRPr="00F06DA7">
        <w:rPr>
          <w:rFonts w:ascii="Times New Roman" w:hAnsi="Times New Roman" w:cs="Times New Roman"/>
          <w:sz w:val="24"/>
          <w:szCs w:val="24"/>
          <w:lang w:val="en-US"/>
        </w:rPr>
        <w:fldChar w:fldCharType="end"/>
      </w:r>
      <w:r w:rsidR="00F61010" w:rsidRPr="00F06DA7">
        <w:rPr>
          <w:rFonts w:ascii="Times New Roman" w:hAnsi="Times New Roman" w:cs="Times New Roman"/>
          <w:sz w:val="24"/>
          <w:szCs w:val="24"/>
          <w:lang w:val="en-US"/>
        </w:rPr>
        <w:t xml:space="preserve"> </w:t>
      </w:r>
    </w:p>
    <w:p w14:paraId="50203A49" w14:textId="4934D4F2"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1. 93% of organizations have a layered cybersecurity </w:t>
      </w:r>
      <w:r w:rsidR="00F06DA7" w:rsidRPr="00F06DA7">
        <w:rPr>
          <w:rFonts w:ascii="Times New Roman" w:hAnsi="Times New Roman" w:cs="Times New Roman"/>
          <w:sz w:val="24"/>
          <w:szCs w:val="24"/>
          <w:lang w:val="en-US"/>
        </w:rPr>
        <w:t>defense</w:t>
      </w:r>
      <w:r w:rsidRPr="00F06DA7">
        <w:rPr>
          <w:rFonts w:ascii="Times New Roman" w:hAnsi="Times New Roman" w:cs="Times New Roman"/>
          <w:sz w:val="24"/>
          <w:szCs w:val="24"/>
          <w:lang w:val="en-US"/>
        </w:rPr>
        <w:t xml:space="preserve">. </w:t>
      </w:r>
    </w:p>
    <w:p w14:paraId="7F68E413" w14:textId="77777777"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2. 93% of organizations use multi-factor authentication. </w:t>
      </w:r>
    </w:p>
    <w:p w14:paraId="760299C5" w14:textId="77777777"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3. 100% of organizations utilize a firewall for additional network security.</w:t>
      </w:r>
    </w:p>
    <w:p w14:paraId="5CD217EC" w14:textId="3D785862"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4. 80% of organizations utilize a demilitarized zone (DMZ). A DMZ is an additional network segment between the external and internal networks to protect the internal networks from outside cyber-attacks.</w:t>
      </w:r>
      <w:r w:rsidR="004178EA" w:rsidRPr="00F06DA7">
        <w:rPr>
          <w:rFonts w:ascii="Times New Roman" w:hAnsi="Times New Roman" w:cs="Times New Roman"/>
          <w:sz w:val="24"/>
          <w:szCs w:val="24"/>
          <w:lang w:val="en-US"/>
        </w:rPr>
        <w:fldChar w:fldCharType="begin" w:fldLock="1"/>
      </w:r>
      <w:r w:rsidR="009676B6" w:rsidRPr="00F06DA7">
        <w:rPr>
          <w:rFonts w:ascii="Times New Roman" w:hAnsi="Times New Roman" w:cs="Times New Roman"/>
          <w:sz w:val="24"/>
          <w:szCs w:val="24"/>
          <w:lang w:val="en-US"/>
        </w:rPr>
        <w:instrText>ADDIN CSL_CITATION {"citationItems":[{"id":"ITEM-1","itemData":{"URL":"https://csrc.nist.gov/glossary/term/demilitarized_zone","accessed":{"date-parts":[["2021","2","24"]]},"author":[{"dropping-particle":"","family":"National Institute of Standards and Technology","given":"","non-dropping-particle":"","parse-names":false,"suffix":""}],"id":"ITEM-1","issued":{"date-parts":[["0"]]},"title":"Computer Security Resource Center Glossary","type":"webpage"},"uris":["http://www.mendeley.com/documents/?uuid=87d4804a-c749-448a-b6ec-62f4e6f73ee0"]}],"mendeley":{"formattedCitation":"&lt;sup&gt;22&lt;/sup&gt;","plainTextFormattedCitation":"22","previouslyFormattedCitation":"&lt;sup&gt;22&lt;/sup&gt;"},"properties":{"noteIndex":0},"schema":"https://github.com/citation-style-language/schema/raw/master/csl-citation.json"}</w:instrText>
      </w:r>
      <w:r w:rsidR="004178EA" w:rsidRPr="00F06DA7">
        <w:rPr>
          <w:rFonts w:ascii="Times New Roman" w:hAnsi="Times New Roman" w:cs="Times New Roman"/>
          <w:sz w:val="24"/>
          <w:szCs w:val="24"/>
          <w:lang w:val="en-US"/>
        </w:rPr>
        <w:fldChar w:fldCharType="separate"/>
      </w:r>
      <w:r w:rsidR="009676B6" w:rsidRPr="00F06DA7">
        <w:rPr>
          <w:rFonts w:ascii="Times New Roman" w:hAnsi="Times New Roman" w:cs="Times New Roman"/>
          <w:noProof/>
          <w:sz w:val="24"/>
          <w:szCs w:val="24"/>
          <w:vertAlign w:val="superscript"/>
          <w:lang w:val="en-US"/>
        </w:rPr>
        <w:t>22</w:t>
      </w:r>
      <w:r w:rsidR="004178EA" w:rsidRPr="00F06DA7">
        <w:rPr>
          <w:rFonts w:ascii="Times New Roman" w:hAnsi="Times New Roman" w:cs="Times New Roman"/>
          <w:sz w:val="24"/>
          <w:szCs w:val="24"/>
          <w:lang w:val="en-US"/>
        </w:rPr>
        <w:fldChar w:fldCharType="end"/>
      </w:r>
      <w:r w:rsidR="00F61010" w:rsidRPr="00F06DA7">
        <w:rPr>
          <w:rFonts w:ascii="Times New Roman" w:hAnsi="Times New Roman" w:cs="Times New Roman"/>
          <w:sz w:val="24"/>
          <w:szCs w:val="24"/>
          <w:lang w:val="en-US"/>
        </w:rPr>
        <w:t xml:space="preserve"> </w:t>
      </w:r>
    </w:p>
    <w:p w14:paraId="02EC8E3B" w14:textId="77777777"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5. 73% of organizations utilize virtual machines to run multiple operating systems.</w:t>
      </w:r>
    </w:p>
    <w:p w14:paraId="48192A93" w14:textId="77777777"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This study reveals that the organizations participating in this study employed the foundational cybersecurity fundamentals, outlined by NIST, to avoid cyber-attacks. </w:t>
      </w:r>
    </w:p>
    <w:p w14:paraId="08832BA4" w14:textId="77777777" w:rsidR="00554625" w:rsidRPr="00F06DA7" w:rsidRDefault="00554625" w:rsidP="00554625">
      <w:pPr>
        <w:spacing w:line="480" w:lineRule="auto"/>
        <w:jc w:val="both"/>
        <w:rPr>
          <w:rFonts w:ascii="Times New Roman" w:hAnsi="Times New Roman" w:cs="Times New Roman"/>
          <w:b/>
          <w:bCs/>
          <w:sz w:val="24"/>
          <w:szCs w:val="24"/>
          <w:lang w:val="en-US"/>
        </w:rPr>
      </w:pPr>
    </w:p>
    <w:p w14:paraId="1952CA9C" w14:textId="77777777" w:rsidR="00554625" w:rsidRPr="00F06DA7" w:rsidRDefault="00554625" w:rsidP="00554625">
      <w:pPr>
        <w:pStyle w:val="ListParagraph"/>
        <w:numPr>
          <w:ilvl w:val="0"/>
          <w:numId w:val="16"/>
        </w:numPr>
        <w:autoSpaceDE w:val="0"/>
        <w:autoSpaceDN w:val="0"/>
        <w:adjustRightInd w:val="0"/>
        <w:spacing w:after="0"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List of Recommendations</w:t>
      </w:r>
    </w:p>
    <w:p w14:paraId="18336EF5" w14:textId="2A2CD28C" w:rsidR="00554625" w:rsidRPr="00F06DA7" w:rsidRDefault="00554625" w:rsidP="00554625">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Many of the organizations participating in the survey </w:t>
      </w:r>
      <w:r w:rsidR="00D36AC8" w:rsidRPr="00F06DA7">
        <w:rPr>
          <w:rFonts w:ascii="Times New Roman" w:hAnsi="Times New Roman" w:cs="Times New Roman"/>
          <w:sz w:val="24"/>
          <w:szCs w:val="24"/>
          <w:lang w:val="en-US"/>
        </w:rPr>
        <w:t xml:space="preserve">indicated </w:t>
      </w:r>
      <w:r w:rsidRPr="00F06DA7">
        <w:rPr>
          <w:rFonts w:ascii="Times New Roman" w:hAnsi="Times New Roman" w:cs="Times New Roman"/>
          <w:sz w:val="24"/>
          <w:szCs w:val="24"/>
          <w:lang w:val="en-US"/>
        </w:rPr>
        <w:t xml:space="preserve">varying degrees of defensive cybersecurity measures. However, </w:t>
      </w:r>
      <w:r w:rsidR="00F06DA7" w:rsidRPr="00F06DA7">
        <w:rPr>
          <w:rFonts w:ascii="Times New Roman" w:hAnsi="Times New Roman" w:cs="Times New Roman"/>
          <w:sz w:val="24"/>
          <w:szCs w:val="24"/>
          <w:lang w:val="en-US"/>
        </w:rPr>
        <w:t>defense</w:t>
      </w:r>
      <w:r w:rsidRPr="00F06DA7">
        <w:rPr>
          <w:rFonts w:ascii="Times New Roman" w:hAnsi="Times New Roman" w:cs="Times New Roman"/>
          <w:sz w:val="24"/>
          <w:szCs w:val="24"/>
          <w:lang w:val="en-US"/>
        </w:rPr>
        <w:t xml:space="preserve"> in depth strategy </w:t>
      </w:r>
      <w:r w:rsidR="00D36AC8" w:rsidRPr="00F06DA7">
        <w:rPr>
          <w:rFonts w:ascii="Times New Roman" w:hAnsi="Times New Roman" w:cs="Times New Roman"/>
          <w:sz w:val="24"/>
          <w:szCs w:val="24"/>
          <w:lang w:val="en-US"/>
        </w:rPr>
        <w:t xml:space="preserve">remained </w:t>
      </w:r>
      <w:r w:rsidRPr="00F06DA7">
        <w:rPr>
          <w:rFonts w:ascii="Times New Roman" w:hAnsi="Times New Roman" w:cs="Times New Roman"/>
          <w:sz w:val="24"/>
          <w:szCs w:val="24"/>
          <w:lang w:val="en-US"/>
        </w:rPr>
        <w:t>the key to thwart off potential cyber-attackers. It is important to ensure proper implementation of the safety protocols adopted by the organization to reduce cyber incidents.</w:t>
      </w:r>
      <w:r w:rsidR="004178EA" w:rsidRPr="00F06DA7">
        <w:rPr>
          <w:rFonts w:ascii="Times New Roman" w:hAnsi="Times New Roman" w:cs="Times New Roman"/>
          <w:sz w:val="24"/>
          <w:szCs w:val="24"/>
          <w:lang w:val="en-US"/>
        </w:rPr>
        <w:fldChar w:fldCharType="begin" w:fldLock="1"/>
      </w:r>
      <w:r w:rsidR="000F2E69" w:rsidRPr="00F06DA7">
        <w:rPr>
          <w:rFonts w:ascii="Times New Roman" w:hAnsi="Times New Roman" w:cs="Times New Roman"/>
          <w:sz w:val="24"/>
          <w:szCs w:val="24"/>
          <w:lang w:val="en-US"/>
        </w:rPr>
        <w:instrText>ADDIN CSL_CITATION {"citationItems":[{"id":"ITEM-1","itemData":{"author":[{"dropping-particle":"","family":"Frantz","given":"B. M.","non-dropping-particle":"","parse-names":false,"suffix":""},{"dropping-particle":"","family":"Dietz","given":"J .E.","non-dropping-particle":"","parse-names":false,"suffix":""}],"id":"ITEM-1","issued":{"date-parts":[["2019"]]},"publisher":"Purdue University","title":"CISTAR Cybersecurity Scorecard","type":"thesis"},"uris":["http://www.mendeley.com/documents/?uuid=5ee8e662-69ce-4c2f-8537-3bea25f7761b"]}],"mendeley":{"formattedCitation":"&lt;sup&gt;4&lt;/sup&gt;","plainTextFormattedCitation":"4","previouslyFormattedCitation":"&lt;sup&gt;4&lt;/sup&gt;"},"properties":{"noteIndex":0},"schema":"https://github.com/citation-style-language/schema/raw/master/csl-citation.json"}</w:instrText>
      </w:r>
      <w:r w:rsidR="004178EA" w:rsidRPr="00F06DA7">
        <w:rPr>
          <w:rFonts w:ascii="Times New Roman" w:hAnsi="Times New Roman" w:cs="Times New Roman"/>
          <w:sz w:val="24"/>
          <w:szCs w:val="24"/>
          <w:lang w:val="en-US"/>
        </w:rPr>
        <w:fldChar w:fldCharType="separate"/>
      </w:r>
      <w:r w:rsidR="004178EA" w:rsidRPr="00F06DA7">
        <w:rPr>
          <w:rFonts w:ascii="Times New Roman" w:hAnsi="Times New Roman" w:cs="Times New Roman"/>
          <w:noProof/>
          <w:sz w:val="24"/>
          <w:szCs w:val="24"/>
          <w:vertAlign w:val="superscript"/>
          <w:lang w:val="en-US"/>
        </w:rPr>
        <w:t>4</w:t>
      </w:r>
      <w:r w:rsidR="004178EA"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The</w:t>
      </w:r>
      <w:r w:rsidR="00F61010" w:rsidRPr="00F06DA7">
        <w:rPr>
          <w:rFonts w:ascii="Times New Roman" w:hAnsi="Times New Roman" w:cs="Times New Roman"/>
          <w:sz w:val="24"/>
          <w:szCs w:val="24"/>
          <w:lang w:val="en-US"/>
        </w:rPr>
        <w:t xml:space="preserve"> </w:t>
      </w:r>
      <w:r w:rsidRPr="00F06DA7">
        <w:rPr>
          <w:rFonts w:ascii="Times New Roman" w:hAnsi="Times New Roman" w:cs="Times New Roman"/>
          <w:sz w:val="24"/>
          <w:szCs w:val="24"/>
          <w:lang w:val="en-US"/>
        </w:rPr>
        <w:t>following recommendations are foundational items provided by NIST as best practices.</w:t>
      </w:r>
      <w:r w:rsidR="000F2E69" w:rsidRPr="00F06DA7">
        <w:rPr>
          <w:rFonts w:ascii="Times New Roman" w:hAnsi="Times New Roman" w:cs="Times New Roman"/>
          <w:sz w:val="24"/>
          <w:szCs w:val="24"/>
          <w:lang w:val="en-US"/>
        </w:rPr>
        <w:fldChar w:fldCharType="begin" w:fldLock="1"/>
      </w:r>
      <w:r w:rsidR="009676B6" w:rsidRPr="00F06DA7">
        <w:rPr>
          <w:rFonts w:ascii="Times New Roman" w:hAnsi="Times New Roman" w:cs="Times New Roman"/>
          <w:sz w:val="24"/>
          <w:szCs w:val="24"/>
          <w:lang w:val="en-US"/>
        </w:rPr>
        <w:instrText>ADDIN CSL_CITATION {"citationItems":[{"id":"ITEM-1","itemData":{"ISBN":"978-1470158149","abstract":"This document provides guidance for establishing secure industrial control systems (ICS). These ICS, which include supervisory control and data acquisition (SCADA) systems, distributed control systems (DCS), and other control system configurations such as skid-mounted Programmable Logic Controllers (PLC) are often found in the industrial control sectors. ICS are typically used in industries such as electric, water, oil and gas, transportation, chemical, pharmaceutical, pulp and paper, food and beverage, and discrete manufacturing (e.g., automotive, aerospace, and durable goods.) SCADA systems are generally used to control dispersed assets using centralized data acquisition and supervisory control. DCS are generally used to control production systems within a local area such as a factory using supervisory and regulatory control. PLCs are generally used for discrete control for specific applications and generally provide regulatory control. These control systems are critical to the operation of the U.S. critical infrastructures that are often highly interconnected and mutually dependent systems. It is important to note that approximately 90 percent of the nation's critical infrastructures are privately owned and operated. Federal agencies also operate many of the ICS mentioned above; other examples include air traffic control and materials handling (e.g., Postal Service mail handling.) This document provides an overview of these ICS and typical system topologies, identifies typical threats and vulnerabilities to these systems, and provides recommended security countermeasures to mitigate the associated risks.","author":[{"dropping-particle":"","family":"Stouffer","given":"Keith","non-dropping-particle":"","parse-names":false,"suffix":""},{"dropping-particle":"","family":"Pillitteri","given":"Victoria","non-dropping-particle":"","parse-names":false,"suffix":""},{"dropping-particle":"","family":"Lightman","given":"Suzanne","non-dropping-particle":"","parse-names":false,"suffix":""},{"dropping-particle":"","family":"Abrams","given":"Marshall","non-dropping-particle":"","parse-names":false,"suffix":""},{"dropping-particle":"","family":"Hahn","given":"Adam","non-dropping-particle":"","parse-names":false,"suffix":""}],"container-title":"NIST Special Publication","id":"ITEM-1","issued":{"date-parts":[["2015"]]},"title":"Guide to Industrial Control Systems (ICS) Security","type":"report"},"uris":["http://www.mendeley.com/documents/?uuid=dda396b5-e0ac-4bd9-959d-ffaa01b9797b"]},{"id":"ITEM-2","itemData":{"abstract":"This document provides introductory information about firewalls and firewall policy primarily to assist those responsible for network security. It addresses concepts relating to the design, selection, deployment, and management of firewalls and firewalls environments. Not HIV or health specific.","author":[{"dropping-particle":"","family":"Scarfone","given":"Karen","non-dropping-particle":"","parse-names":false,"suffix":""},{"dropping-particle":"","family":"Hoffman","given":"Paul","non-dropping-particle":"","parse-names":false,"suffix":""}],"container-title":"Nist Special Publication","id":"ITEM-2","issued":{"date-parts":[["2009"]]},"title":"Guidelines on Firewalls and Firewall Policy Recommendations of the National Institute of Standards and Technology","type":"report"},"uris":["http://www.mendeley.com/documents/?uuid=52fc2f11-5662-4088-b832-b0d696725c05"]},{"id":"ITEM-3","itemData":{"URL":"https://www.nist.gov/itl/applied-cybersecurity/tig/back-basics-multi-factor-authentication","accessed":{"date-parts":[["2021","2","24"]]},"author":[{"dropping-particle":"","family":"National Institute of Standards and Technology","given":"","non-dropping-particle":"","parse-names":false,"suffix":""}],"id":"ITEM-3","issued":{"date-parts":[["0"]]},"title":"Back to basics: Multi-factor authentication (MFA)","type":"webpage"},"uris":["http://www.mendeley.com/documents/?uuid=390aa508-62f9-4ff5-8c43-b4d862be289b"]},{"id":"ITEM-4","itemData":{"abstract":"Patch management is the process for identifying, acquiring, installing, and verifying patches for products and systems. Patches correct security and functionality problems in software and firmware. There are several challenges that complicate patch management. If organizations do not overcome these challenges, they will be unable to patch systems effectively and efficiently, leading to easily preventable compromises. This publication is designed to assist organizations in understanding the basics of enterprise patch management technologies. It explains the importance of patch management and examines the challenges inherent in performing patch management. It provides an overview of enterprise patch management technologies and it also briefly discusses metrics for measuring the technologies? effectiveness and for comparing the relative importance of patches.","author":[{"dropping-particle":"","family":"Scarfone","given":"Karen","non-dropping-particle":"","parse-names":false,"suffix":""},{"dropping-particle":"","family":"Souppaya","given":"Murugiah","non-dropping-particle":"","parse-names":false,"suffix":""}],"container-title":"NIST Special Publication","id":"ITEM-4","issued":{"date-parts":[["2013"]]},"number-of-pages":"18","title":"NIST Guide to Enterprise Patch Management Technologies","type":"report"},"uris":["http://www.mendeley.com/documents/?uuid=c05fbdef-52b2-4cbc-ba7e-76da3d51d164"]},{"id":"ITEM-5","itemData":{"ISSN":"00333174","PMID":"8849629","abstract":"These guidelines provide technical requirements for federal agencies implementing digital identity services and are not intended to constrain the development or use of standards outside of this purpose. The guidelines cover identity proofing and authentication of users (such as employees, contractors, or private individuals) interacting with government IT systems over open networks. They define technical requirements in each of the areas of identity proofing, registration, authenticators, management processes, authentication protocols, federation, and related assertions. This publication supersedes NIST Special Publication 800-63-2.","author":[{"dropping-particle":"","family":"Grassi","given":"Paul A.","non-dropping-particle":"","parse-names":false,"suffix":""},{"dropping-particle":"","family":"Garcia","given":"Michael E.","non-dropping-particle":"","parse-names":false,"suffix":""},{"dropping-particle":"","family":"Fenton","given":"James L.","non-dropping-particle":"","parse-names":false,"suffix":""}],"container-title":"NIST Special Publication","id":"ITEM-5","issue":"63","issued":{"date-parts":[["2017"]]},"number-of-pages":"75","title":"Digital Identity Guidelines","type":"report","volume":"800"},"uris":["http://www.mendeley.com/documents/?uuid=a989b5f3-6e73-451e-b406-637e9800a3fe"]},{"id":"ITEM-6","itemData":{"abstract":"Malware, also known as malicious code, refers to a program that is covertly inserted into another program with the intent to destroy data, run destructive or intrusive programs, or otherwise compromise the confidentiality, integrity, or availability of the victim's data, applications, or operating system. Malware is the most common external threat to most hosts, causing widespread damage and disruption and necessitating extensive recovery efforts within most organizations. This publication provides recommendations for improving an organization's malware incident prevention measures. It also gives extensive recommendations for enhancing an organization's existing incident response capability so that it is better prepared to handle malware incidents, particularly widespread ones.","author":[{"dropping-particle":"","family":"Souppaya","given":"Murugiah","non-dropping-particle":"","parse-names":false,"suffix":""},{"dropping-particle":"","family":"Scarfone","given":"Karen","non-dropping-particle":"","parse-names":false,"suffix":""}],"container-title":"NIST Special Publication","id":"ITEM-6","issued":{"date-parts":[["2013"]]},"number-of-pages":"83","title":"Guide to Malware Incident Prevention and Handling for Desktops and Laptops","type":"report","volume":"800"},"uris":["http://www.mendeley.com/documents/?uuid=82189a0a-27bd-44b6-b933-3743605caf7a"]},{"id":"ITEM-7","itemData":{"URL":"https://nvd.nist.gov/800-53/Rev4/control/CA-8","accessed":{"date-parts":[["2021","2","24"]]},"author":[{"dropping-particle":"","family":"National Institute of Standards and Technology","given":"","non-dropping-particle":"","parse-names":false,"suffix":""}],"id":"ITEM-7","issued":{"date-parts":[["0"]]},"title":"NIST Special Publication 800-53 (Rev. 4) Security and Privacy Controls for Federal Information Systems and Organizations","type":"webpage"},"uris":["http://www.mendeley.com/documents/?uuid=631e098e-9e78-4af5-87ac-bd30bdf02375"]}],"mendeley":{"formattedCitation":"&lt;sup&gt;14,23–28&lt;/sup&gt;","plainTextFormattedCitation":"14,23–28","previouslyFormattedCitation":"&lt;sup&gt;14,23–28&lt;/sup&gt;"},"properties":{"noteIndex":0},"schema":"https://github.com/citation-style-language/schema/raw/master/csl-citation.json"}</w:instrText>
      </w:r>
      <w:r w:rsidR="000F2E69" w:rsidRPr="00F06DA7">
        <w:rPr>
          <w:rFonts w:ascii="Times New Roman" w:hAnsi="Times New Roman" w:cs="Times New Roman"/>
          <w:sz w:val="24"/>
          <w:szCs w:val="24"/>
          <w:lang w:val="en-US"/>
        </w:rPr>
        <w:fldChar w:fldCharType="separate"/>
      </w:r>
      <w:r w:rsidR="009676B6" w:rsidRPr="00F06DA7">
        <w:rPr>
          <w:rFonts w:ascii="Times New Roman" w:hAnsi="Times New Roman" w:cs="Times New Roman"/>
          <w:noProof/>
          <w:sz w:val="24"/>
          <w:szCs w:val="24"/>
          <w:vertAlign w:val="superscript"/>
          <w:lang w:val="en-US"/>
        </w:rPr>
        <w:t>14,23–28</w:t>
      </w:r>
      <w:r w:rsidR="000F2E69"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w:t>
      </w:r>
    </w:p>
    <w:p w14:paraId="034696A9" w14:textId="0330DB82" w:rsidR="00F46BDA" w:rsidRPr="00F06DA7" w:rsidRDefault="00F46BDA" w:rsidP="00554625">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Table 3.1: Best Practices for Cyber Security in Industries using ICS</w:t>
      </w:r>
    </w:p>
    <w:tbl>
      <w:tblPr>
        <w:tblStyle w:val="TableGrid"/>
        <w:tblW w:w="0" w:type="auto"/>
        <w:tblLook w:val="04A0" w:firstRow="1" w:lastRow="0" w:firstColumn="1" w:lastColumn="0" w:noHBand="0" w:noVBand="1"/>
      </w:tblPr>
      <w:tblGrid>
        <w:gridCol w:w="4508"/>
        <w:gridCol w:w="4508"/>
      </w:tblGrid>
      <w:tr w:rsidR="006F5A69" w:rsidRPr="00F06DA7" w14:paraId="724F7DDE" w14:textId="77777777" w:rsidTr="006F5A69">
        <w:tc>
          <w:tcPr>
            <w:tcW w:w="4508" w:type="dxa"/>
          </w:tcPr>
          <w:p w14:paraId="02918E09" w14:textId="6D1ECA58" w:rsidR="006F5A69" w:rsidRPr="00F06DA7" w:rsidRDefault="006F5A69" w:rsidP="00654FEE">
            <w:pPr>
              <w:spacing w:line="36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Password Requirements</w:t>
            </w:r>
          </w:p>
        </w:tc>
        <w:tc>
          <w:tcPr>
            <w:tcW w:w="4508" w:type="dxa"/>
          </w:tcPr>
          <w:p w14:paraId="2502AA64" w14:textId="2196718B" w:rsidR="006F5A69" w:rsidRPr="00F06DA7" w:rsidRDefault="006F5A69" w:rsidP="00654FEE">
            <w:pPr>
              <w:spacing w:line="36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Minimum password length requirements, mandating regular password changes and auditing of stale credentials for unauthorized access</w:t>
            </w:r>
          </w:p>
        </w:tc>
      </w:tr>
      <w:tr w:rsidR="006F5A69" w:rsidRPr="00F06DA7" w14:paraId="68E29184" w14:textId="77777777" w:rsidTr="006F5A69">
        <w:tc>
          <w:tcPr>
            <w:tcW w:w="4508" w:type="dxa"/>
          </w:tcPr>
          <w:p w14:paraId="6E9C9FB0" w14:textId="3A49B09D" w:rsidR="006F5A69" w:rsidRPr="00F06DA7" w:rsidRDefault="006F5A69" w:rsidP="00654FEE">
            <w:pPr>
              <w:spacing w:line="36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Patch Cycles</w:t>
            </w:r>
          </w:p>
        </w:tc>
        <w:tc>
          <w:tcPr>
            <w:tcW w:w="4508" w:type="dxa"/>
          </w:tcPr>
          <w:p w14:paraId="09A70E77" w14:textId="0E091DF4" w:rsidR="006F5A69" w:rsidRPr="00F06DA7" w:rsidRDefault="006F5A69" w:rsidP="00654FEE">
            <w:pPr>
              <w:spacing w:line="36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Single unit patch implementation, followed by testing and monitoring the performance, minimizes network degradation and possible disruptions due to any unforeseen patch issues. </w:t>
            </w:r>
          </w:p>
        </w:tc>
      </w:tr>
      <w:tr w:rsidR="006F5A69" w:rsidRPr="00F06DA7" w14:paraId="754F9972" w14:textId="77777777" w:rsidTr="006F5A69">
        <w:tc>
          <w:tcPr>
            <w:tcW w:w="4508" w:type="dxa"/>
          </w:tcPr>
          <w:p w14:paraId="56F56E30" w14:textId="66F4638D" w:rsidR="006F5A69" w:rsidRPr="00F06DA7" w:rsidRDefault="006F5A69" w:rsidP="00654FEE">
            <w:pPr>
              <w:spacing w:line="36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Antivirus Software</w:t>
            </w:r>
          </w:p>
        </w:tc>
        <w:tc>
          <w:tcPr>
            <w:tcW w:w="4508" w:type="dxa"/>
          </w:tcPr>
          <w:p w14:paraId="2090FD3C" w14:textId="18D41AC8" w:rsidR="006F5A69" w:rsidRPr="00F06DA7" w:rsidRDefault="006F5A69" w:rsidP="00654FEE">
            <w:pPr>
              <w:spacing w:line="36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Defensive measure to prevent attacks from malware, spyware, and viruses. These scan network files and disinfec</w:t>
            </w:r>
            <w:r w:rsidR="00F46BDA" w:rsidRPr="00F06DA7">
              <w:rPr>
                <w:rFonts w:ascii="Times New Roman" w:hAnsi="Times New Roman" w:cs="Times New Roman"/>
                <w:sz w:val="24"/>
                <w:szCs w:val="24"/>
                <w:lang w:val="en-US"/>
              </w:rPr>
              <w:t>t</w:t>
            </w:r>
            <w:r w:rsidRPr="00F06DA7">
              <w:rPr>
                <w:rFonts w:ascii="Times New Roman" w:hAnsi="Times New Roman" w:cs="Times New Roman"/>
                <w:sz w:val="24"/>
                <w:szCs w:val="24"/>
                <w:lang w:val="en-US"/>
              </w:rPr>
              <w:t xml:space="preserve"> the infected files.</w:t>
            </w:r>
          </w:p>
        </w:tc>
      </w:tr>
      <w:tr w:rsidR="006F5A69" w:rsidRPr="00F06DA7" w14:paraId="1CAF5C9C" w14:textId="77777777" w:rsidTr="006F5A69">
        <w:tc>
          <w:tcPr>
            <w:tcW w:w="4508" w:type="dxa"/>
          </w:tcPr>
          <w:p w14:paraId="09BEA287" w14:textId="3774FAA2" w:rsidR="006F5A69" w:rsidRPr="00F06DA7" w:rsidRDefault="00F46BDA" w:rsidP="00654FEE">
            <w:pPr>
              <w:spacing w:line="36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Two-factor Authentication</w:t>
            </w:r>
          </w:p>
        </w:tc>
        <w:tc>
          <w:tcPr>
            <w:tcW w:w="4508" w:type="dxa"/>
          </w:tcPr>
          <w:p w14:paraId="716DCF1C" w14:textId="33545CE5" w:rsidR="006F5A69" w:rsidRPr="00F06DA7" w:rsidRDefault="00F46BDA" w:rsidP="00654FEE">
            <w:pPr>
              <w:spacing w:line="36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The addition of a second layer of verification for identity authentication provides an excellent means of advancing cybersecurity </w:t>
            </w:r>
            <w:r w:rsidR="00F06DA7" w:rsidRPr="00F06DA7">
              <w:rPr>
                <w:rFonts w:ascii="Times New Roman" w:hAnsi="Times New Roman" w:cs="Times New Roman"/>
                <w:sz w:val="24"/>
                <w:szCs w:val="24"/>
                <w:lang w:val="en-US"/>
              </w:rPr>
              <w:t>defense</w:t>
            </w:r>
            <w:r w:rsidRPr="00F06DA7">
              <w:rPr>
                <w:rFonts w:ascii="Times New Roman" w:hAnsi="Times New Roman" w:cs="Times New Roman"/>
                <w:sz w:val="24"/>
                <w:szCs w:val="24"/>
                <w:lang w:val="en-US"/>
              </w:rPr>
              <w:t xml:space="preserve">. </w:t>
            </w:r>
          </w:p>
        </w:tc>
      </w:tr>
      <w:tr w:rsidR="006F5A69" w:rsidRPr="00F06DA7" w14:paraId="55996288" w14:textId="77777777" w:rsidTr="006F5A69">
        <w:tc>
          <w:tcPr>
            <w:tcW w:w="4508" w:type="dxa"/>
          </w:tcPr>
          <w:p w14:paraId="0E8094D5" w14:textId="4D17539E" w:rsidR="006F5A69" w:rsidRPr="00F06DA7" w:rsidRDefault="00F46BDA" w:rsidP="00654FEE">
            <w:pPr>
              <w:spacing w:line="36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Demilitarized Zone</w:t>
            </w:r>
          </w:p>
        </w:tc>
        <w:tc>
          <w:tcPr>
            <w:tcW w:w="4508" w:type="dxa"/>
          </w:tcPr>
          <w:p w14:paraId="75DA5FC8" w14:textId="172A422B" w:rsidR="006F5A69" w:rsidRPr="00F06DA7" w:rsidRDefault="00F46BDA" w:rsidP="00654FEE">
            <w:pPr>
              <w:spacing w:line="36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A cyberspace demilitarized zone (DMZ) focuses on removal or prevention of network access to the potential cyber-attackers by incorporating multiple firewalls. Cloud based services can also be used to bolster the network’s </w:t>
            </w:r>
            <w:r w:rsidR="00F06DA7" w:rsidRPr="00F06DA7">
              <w:rPr>
                <w:rFonts w:ascii="Times New Roman" w:hAnsi="Times New Roman" w:cs="Times New Roman"/>
                <w:sz w:val="24"/>
                <w:szCs w:val="24"/>
                <w:lang w:val="en-US"/>
              </w:rPr>
              <w:t>defense</w:t>
            </w:r>
            <w:r w:rsidRPr="00F06DA7">
              <w:rPr>
                <w:rFonts w:ascii="Times New Roman" w:hAnsi="Times New Roman" w:cs="Times New Roman"/>
                <w:sz w:val="24"/>
                <w:szCs w:val="24"/>
                <w:lang w:val="en-US"/>
              </w:rPr>
              <w:t xml:space="preserve"> to cyber-attacks.</w:t>
            </w:r>
          </w:p>
        </w:tc>
      </w:tr>
      <w:tr w:rsidR="006F5A69" w:rsidRPr="00F06DA7" w14:paraId="64C90C40" w14:textId="77777777" w:rsidTr="006F5A69">
        <w:tc>
          <w:tcPr>
            <w:tcW w:w="4508" w:type="dxa"/>
          </w:tcPr>
          <w:p w14:paraId="7865E461" w14:textId="1727C8ED" w:rsidR="006F5A69" w:rsidRPr="00F06DA7" w:rsidRDefault="00F46BDA" w:rsidP="00654FEE">
            <w:pPr>
              <w:spacing w:line="36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Mandatory Training</w:t>
            </w:r>
          </w:p>
        </w:tc>
        <w:tc>
          <w:tcPr>
            <w:tcW w:w="4508" w:type="dxa"/>
          </w:tcPr>
          <w:p w14:paraId="77F7496F" w14:textId="2FBC5CC5" w:rsidR="006F5A69" w:rsidRPr="00F06DA7" w:rsidRDefault="00F46BDA" w:rsidP="00654FEE">
            <w:pPr>
              <w:spacing w:line="36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With an evolving cyberspace, cybersecurity professionals need to update their training procedures and skillsets to design and implement the necessary protective measures against the new emerging threats. </w:t>
            </w:r>
          </w:p>
        </w:tc>
      </w:tr>
      <w:tr w:rsidR="006F5A69" w:rsidRPr="00F06DA7" w14:paraId="1B05D953" w14:textId="77777777" w:rsidTr="006F5A69">
        <w:tc>
          <w:tcPr>
            <w:tcW w:w="4508" w:type="dxa"/>
          </w:tcPr>
          <w:p w14:paraId="0FE7E6DE" w14:textId="23BE378A" w:rsidR="006F5A69" w:rsidRPr="00F06DA7" w:rsidRDefault="00F46BDA" w:rsidP="00654FEE">
            <w:pPr>
              <w:spacing w:line="36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Red Teams</w:t>
            </w:r>
          </w:p>
        </w:tc>
        <w:tc>
          <w:tcPr>
            <w:tcW w:w="4508" w:type="dxa"/>
          </w:tcPr>
          <w:p w14:paraId="4E90908A" w14:textId="37AD2D4C" w:rsidR="006F5A69" w:rsidRPr="00F06DA7" w:rsidRDefault="00F46BDA" w:rsidP="00654FEE">
            <w:pPr>
              <w:spacing w:line="36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 red team member poses as a hacker and tries to simulate real-world cyber-attacks using the current threats to infiltrate the organizational network and identify network vulnerabilities.</w:t>
            </w:r>
            <w:r w:rsidRPr="00F06DA7">
              <w:rPr>
                <w:rFonts w:ascii="Times New Roman" w:hAnsi="Times New Roman" w:cs="Times New Roman"/>
                <w:sz w:val="24"/>
                <w:szCs w:val="24"/>
                <w:lang w:val="en-US"/>
              </w:rPr>
              <w:fldChar w:fldCharType="begin" w:fldLock="1"/>
            </w:r>
            <w:r w:rsidR="009676B6" w:rsidRPr="00F06DA7">
              <w:rPr>
                <w:rFonts w:ascii="Times New Roman" w:hAnsi="Times New Roman" w:cs="Times New Roman"/>
                <w:sz w:val="24"/>
                <w:szCs w:val="24"/>
                <w:lang w:val="en-US"/>
              </w:rPr>
              <w:instrText>ADDIN CSL_CITATION {"citationItems":[{"id":"ITEM-1","itemData":{"author":[{"dropping-particle":"","family":"Frantz","given":"B. M.","non-dropping-particle":"","parse-names":false,"suffix":""},{"dropping-particle":"","family":"Dietz","given":"J .E.","non-dropping-particle":"","parse-names":false,"suffix":""}],"id":"ITEM-1","issued":{"date-parts":[["2019"]]},"publisher":"Purdue University","title":"CISTAR Cybersecurity Scorecard","type":"thesis"},"uris":["http://www.mendeley.com/documents/?uuid=5ee8e662-69ce-4c2f-8537-3bea25f7761b"]},{"id":"ITEM-2","itemData":{"URL":"https://nvd.nist.gov/800-53/Rev4/control/CA-8","accessed":{"date-parts":[["2021","2","24"]]},"author":[{"dropping-particle":"","family":"National Institute of Standards and Technology","given":"","non-dropping-particle":"","parse-names":false,"suffix":""}],"id":"ITEM-2","issued":{"date-parts":[["0"]]},"title":"NIST Special Publication 800-53 (Rev. 4) Security and Privacy Controls for Federal Information Systems and Organizations","type":"webpage"},"uris":["http://www.mendeley.com/documents/?uuid=631e098e-9e78-4af5-87ac-bd30bdf02375"]}],"mendeley":{"formattedCitation":"&lt;sup&gt;4,28&lt;/sup&gt;","plainTextFormattedCitation":"4,28","previouslyFormattedCitation":"&lt;sup&gt;4,28&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9676B6" w:rsidRPr="00F06DA7">
              <w:rPr>
                <w:rFonts w:ascii="Times New Roman" w:hAnsi="Times New Roman" w:cs="Times New Roman"/>
                <w:noProof/>
                <w:sz w:val="24"/>
                <w:szCs w:val="24"/>
                <w:vertAlign w:val="superscript"/>
                <w:lang w:val="en-US"/>
              </w:rPr>
              <w:t>4,28</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w:t>
            </w:r>
          </w:p>
        </w:tc>
      </w:tr>
    </w:tbl>
    <w:p w14:paraId="6CF65EC1" w14:textId="77777777" w:rsidR="006F5A69" w:rsidRPr="00F06DA7" w:rsidRDefault="006F5A69" w:rsidP="00554625">
      <w:pPr>
        <w:spacing w:line="480" w:lineRule="auto"/>
        <w:jc w:val="both"/>
        <w:rPr>
          <w:rFonts w:ascii="Times New Roman" w:hAnsi="Times New Roman" w:cs="Times New Roman"/>
          <w:sz w:val="24"/>
          <w:szCs w:val="24"/>
          <w:lang w:val="en-US"/>
        </w:rPr>
      </w:pPr>
    </w:p>
    <w:p w14:paraId="131AB104" w14:textId="77777777" w:rsidR="00554625" w:rsidRPr="00F06DA7" w:rsidRDefault="00554625" w:rsidP="00554625">
      <w:pPr>
        <w:autoSpaceDE w:val="0"/>
        <w:autoSpaceDN w:val="0"/>
        <w:adjustRightInd w:val="0"/>
        <w:spacing w:after="0" w:line="480" w:lineRule="auto"/>
        <w:jc w:val="both"/>
        <w:rPr>
          <w:rFonts w:ascii="Times New Roman" w:hAnsi="Times New Roman" w:cs="Times New Roman"/>
          <w:b/>
          <w:bCs/>
          <w:sz w:val="24"/>
          <w:szCs w:val="24"/>
          <w:lang w:val="en-US"/>
        </w:rPr>
      </w:pPr>
    </w:p>
    <w:p w14:paraId="015C1048" w14:textId="0B468714" w:rsidR="00554625" w:rsidRPr="00F06DA7" w:rsidRDefault="00554625">
      <w:pPr>
        <w:rPr>
          <w:lang w:val="en-US"/>
        </w:rPr>
      </w:pPr>
      <w:r w:rsidRPr="00F06DA7">
        <w:rPr>
          <w:lang w:val="en-US"/>
        </w:rPr>
        <w:br w:type="page"/>
      </w:r>
    </w:p>
    <w:p w14:paraId="18849A42" w14:textId="77777777" w:rsidR="000F2E69" w:rsidRPr="00F06DA7" w:rsidRDefault="000F2E69" w:rsidP="000F2E69">
      <w:pPr>
        <w:jc w:val="cente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CHAPTER 4</w:t>
      </w:r>
    </w:p>
    <w:p w14:paraId="321E9225" w14:textId="77777777" w:rsidR="000F2E69" w:rsidRPr="00F06DA7" w:rsidRDefault="000F2E69" w:rsidP="000F2E69">
      <w:pPr>
        <w:spacing w:line="480" w:lineRule="auto"/>
        <w:jc w:val="cente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 xml:space="preserve"> CISTAR SHALE GAS FACILITY – STUDY OF CYBER HAZARDS</w:t>
      </w:r>
    </w:p>
    <w:p w14:paraId="59D969CF" w14:textId="77777777" w:rsidR="000F2E69" w:rsidRPr="00F06DA7" w:rsidRDefault="000F2E69" w:rsidP="000F2E69">
      <w:pPr>
        <w:spacing w:line="480" w:lineRule="auto"/>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4.1 Introduction to CISTAR Shale Gas Facility</w:t>
      </w:r>
    </w:p>
    <w:p w14:paraId="04BD1846" w14:textId="1E683584"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The purpose of this study was to establish a </w:t>
      </w:r>
      <w:r w:rsidR="0085022F" w:rsidRPr="00F06DA7">
        <w:rPr>
          <w:rFonts w:ascii="Times New Roman" w:hAnsi="Times New Roman" w:cs="Times New Roman"/>
          <w:sz w:val="24"/>
          <w:szCs w:val="24"/>
          <w:lang w:val="en-US"/>
        </w:rPr>
        <w:t>c</w:t>
      </w:r>
      <w:r w:rsidRPr="00F06DA7">
        <w:rPr>
          <w:rFonts w:ascii="Times New Roman" w:hAnsi="Times New Roman" w:cs="Times New Roman"/>
          <w:sz w:val="24"/>
          <w:szCs w:val="24"/>
          <w:lang w:val="en-US"/>
        </w:rPr>
        <w:t xml:space="preserve">yber-enhanced HAZID which would serve as a reference model for designing cyber security infrastructure for a </w:t>
      </w:r>
      <w:r w:rsidR="0085022F" w:rsidRPr="00F06DA7">
        <w:rPr>
          <w:rFonts w:ascii="Times New Roman" w:hAnsi="Times New Roman" w:cs="Times New Roman"/>
          <w:sz w:val="24"/>
          <w:szCs w:val="24"/>
          <w:lang w:val="en-US"/>
        </w:rPr>
        <w:t>s</w:t>
      </w:r>
      <w:r w:rsidRPr="00F06DA7">
        <w:rPr>
          <w:rFonts w:ascii="Times New Roman" w:hAnsi="Times New Roman" w:cs="Times New Roman"/>
          <w:sz w:val="24"/>
          <w:szCs w:val="24"/>
          <w:lang w:val="en-US"/>
        </w:rPr>
        <w:t xml:space="preserve">hale </w:t>
      </w:r>
      <w:r w:rsidR="0085022F" w:rsidRPr="00F06DA7">
        <w:rPr>
          <w:rFonts w:ascii="Times New Roman" w:hAnsi="Times New Roman" w:cs="Times New Roman"/>
          <w:sz w:val="24"/>
          <w:szCs w:val="24"/>
          <w:lang w:val="en-US"/>
        </w:rPr>
        <w:t>g</w:t>
      </w:r>
      <w:r w:rsidRPr="00F06DA7">
        <w:rPr>
          <w:rFonts w:ascii="Times New Roman" w:hAnsi="Times New Roman" w:cs="Times New Roman"/>
          <w:sz w:val="24"/>
          <w:szCs w:val="24"/>
          <w:lang w:val="en-US"/>
        </w:rPr>
        <w:t xml:space="preserve">as processing facility with the proposed CISTAR design. </w:t>
      </w:r>
    </w:p>
    <w:p w14:paraId="6558E262" w14:textId="0F8003B5"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 process which is a variation of the process described in Chapter 1 consists of three major process operations: Thermal Dehydrogenation of the alkane feed, Oligomerization of alkenes and Liquid Hydrocarbon recovery. A Hazard Identification study was carried out with the focus on scenarios, linked to potential cyber interfaces, where there could be a potential two-way communication with the control room, lead</w:t>
      </w:r>
      <w:r w:rsidR="0085022F" w:rsidRPr="00F06DA7">
        <w:rPr>
          <w:rFonts w:ascii="Times New Roman" w:hAnsi="Times New Roman" w:cs="Times New Roman"/>
          <w:sz w:val="24"/>
          <w:szCs w:val="24"/>
          <w:lang w:val="en-US"/>
        </w:rPr>
        <w:t>ing</w:t>
      </w:r>
      <w:r w:rsidRPr="00F06DA7">
        <w:rPr>
          <w:rFonts w:ascii="Times New Roman" w:hAnsi="Times New Roman" w:cs="Times New Roman"/>
          <w:sz w:val="24"/>
          <w:szCs w:val="24"/>
          <w:lang w:val="en-US"/>
        </w:rPr>
        <w:t xml:space="preserve"> to catastrophic consequences. </w:t>
      </w:r>
    </w:p>
    <w:p w14:paraId="1DF1C935" w14:textId="4C762CA8"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The CISTAR </w:t>
      </w:r>
      <w:r w:rsidR="0085022F" w:rsidRPr="00F06DA7">
        <w:rPr>
          <w:rFonts w:ascii="Times New Roman" w:hAnsi="Times New Roman" w:cs="Times New Roman"/>
          <w:sz w:val="24"/>
          <w:szCs w:val="24"/>
          <w:lang w:val="en-US"/>
        </w:rPr>
        <w:t>t</w:t>
      </w:r>
      <w:r w:rsidRPr="00F06DA7">
        <w:rPr>
          <w:rFonts w:ascii="Times New Roman" w:hAnsi="Times New Roman" w:cs="Times New Roman"/>
          <w:sz w:val="24"/>
          <w:szCs w:val="24"/>
          <w:lang w:val="en-US"/>
        </w:rPr>
        <w:t>echnology, which is focused on developing local and modular units, involves three steps for processing dry and sweet shale gas – Thermal Dehydrogenation, Oligomerization and Liquid Hydrocarbon Recovery</w:t>
      </w:r>
      <w:r w:rsidR="00CD341F" w:rsidRPr="00F06DA7">
        <w:rPr>
          <w:rFonts w:ascii="Times New Roman" w:hAnsi="Times New Roman" w:cs="Times New Roman"/>
          <w:sz w:val="24"/>
          <w:szCs w:val="24"/>
          <w:lang w:val="en-US"/>
        </w:rPr>
        <w:fldChar w:fldCharType="begin" w:fldLock="1"/>
      </w:r>
      <w:r w:rsidR="009676B6" w:rsidRPr="00F06DA7">
        <w:rPr>
          <w:rFonts w:ascii="Times New Roman" w:hAnsi="Times New Roman" w:cs="Times New Roman"/>
          <w:sz w:val="24"/>
          <w:szCs w:val="24"/>
          <w:lang w:val="en-US"/>
        </w:rPr>
        <w:instrText>ADDIN CSL_CITATION {"citationItems":[{"id":"ITEM-1","itemData":{"author":[{"dropping-particle":"","family":"Weiss","given":"Joseph","non-dropping-particle":"","parse-names":false,"suffix":""}],"id":"ITEM-1","issued":{"date-parts":[["2010"]]},"publisher":"Momentum Press","title":"Protecting Industrial Control Systems from Electronic Threats","type":"book"},"uris":["http://www.mendeley.com/documents/?uuid=a92819ac-1b3a-43a8-8923-45e6958a5836"]}],"mendeley":{"formattedCitation":"&lt;sup&gt;19&lt;/sup&gt;","plainTextFormattedCitation":"19","previouslyFormattedCitation":"&lt;sup&gt;19&lt;/sup&gt;"},"properties":{"noteIndex":0},"schema":"https://github.com/citation-style-language/schema/raw/master/csl-citation.json"}</w:instrText>
      </w:r>
      <w:r w:rsidR="00CD341F" w:rsidRPr="00F06DA7">
        <w:rPr>
          <w:rFonts w:ascii="Times New Roman" w:hAnsi="Times New Roman" w:cs="Times New Roman"/>
          <w:sz w:val="24"/>
          <w:szCs w:val="24"/>
          <w:lang w:val="en-US"/>
        </w:rPr>
        <w:fldChar w:fldCharType="separate"/>
      </w:r>
      <w:r w:rsidR="009676B6" w:rsidRPr="00F06DA7">
        <w:rPr>
          <w:rFonts w:ascii="Times New Roman" w:hAnsi="Times New Roman" w:cs="Times New Roman"/>
          <w:noProof/>
          <w:sz w:val="24"/>
          <w:szCs w:val="24"/>
          <w:vertAlign w:val="superscript"/>
          <w:lang w:val="en-US"/>
        </w:rPr>
        <w:t>19</w:t>
      </w:r>
      <w:r w:rsidR="00CD341F"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In such a hierarchy, the entire shale gas stream, without any front-end separation, is directed to an NGL Activation section. The activated NGL molecules are sent to the NGL upgrading section for production of desired products. All the necessary separations, including separation of methane, unreacted NGL components, products, etc., are at the backend of the process. The process is shown in Figure 4.1.</w:t>
      </w:r>
    </w:p>
    <w:p w14:paraId="5FC0B68A" w14:textId="77777777" w:rsidR="000F2E69" w:rsidRPr="00F06DA7" w:rsidRDefault="000F2E69" w:rsidP="000F2E69">
      <w:pPr>
        <w:spacing w:line="480" w:lineRule="auto"/>
        <w:jc w:val="center"/>
        <w:rPr>
          <w:rFonts w:ascii="Times New Roman" w:hAnsi="Times New Roman" w:cs="Times New Roman"/>
          <w:b/>
          <w:bCs/>
          <w:sz w:val="24"/>
          <w:szCs w:val="24"/>
          <w:lang w:val="en-US"/>
        </w:rPr>
      </w:pPr>
      <w:r w:rsidRPr="00F06DA7">
        <w:rPr>
          <w:noProof/>
          <w:lang w:val="en-US"/>
        </w:rPr>
        <w:drawing>
          <wp:inline distT="0" distB="0" distL="0" distR="0" wp14:anchorId="316C612B" wp14:editId="57A2E0EA">
            <wp:extent cx="5669280" cy="194964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69280" cy="1949640"/>
                    </a:xfrm>
                    <a:prstGeom prst="rect">
                      <a:avLst/>
                    </a:prstGeom>
                  </pic:spPr>
                </pic:pic>
              </a:graphicData>
            </a:graphic>
          </wp:inline>
        </w:drawing>
      </w:r>
    </w:p>
    <w:p w14:paraId="7F27C67D" w14:textId="34D70EA7" w:rsidR="000F2E69" w:rsidRPr="00F06DA7" w:rsidRDefault="000F2E69" w:rsidP="000F2E69">
      <w:pPr>
        <w:spacing w:line="480" w:lineRule="auto"/>
        <w:jc w:val="center"/>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Figure 4.1: DOL Process for alkane conversion</w:t>
      </w:r>
      <w:r w:rsidR="00CD341F" w:rsidRPr="00F06DA7">
        <w:rPr>
          <w:rFonts w:ascii="Times New Roman" w:hAnsi="Times New Roman" w:cs="Times New Roman"/>
          <w:b/>
          <w:bCs/>
          <w:sz w:val="24"/>
          <w:szCs w:val="24"/>
          <w:lang w:val="en-US"/>
        </w:rPr>
        <w:fldChar w:fldCharType="begin" w:fldLock="1"/>
      </w:r>
      <w:r w:rsidR="009676B6" w:rsidRPr="00F06DA7">
        <w:rPr>
          <w:rFonts w:ascii="Times New Roman" w:hAnsi="Times New Roman" w:cs="Times New Roman"/>
          <w:b/>
          <w:bCs/>
          <w:sz w:val="24"/>
          <w:szCs w:val="24"/>
          <w:lang w:val="en-US"/>
        </w:rPr>
        <w:instrText>ADDIN CSL_CITATION {"citationItems":[{"id":"ITEM-1","itemData":{"author":[{"dropping-particle":"","family":"Zewei","given":"Chen","non-dropping-particle":"","parse-names":false,"suffix":""},{"dropping-particle":"","family":"Li","given":"Yiru","non-dropping-particle":"","parse-names":false,"suffix":""},{"dropping-particle":"","family":"Rodriguez Gil","given":"Edwin Andres","non-dropping-particle":"","parse-names":false,"suffix":""},{"dropping-particle":"","family":"Sawyer","given":"Gary","non-dropping-particle":"","parse-names":false,"suffix":""},{"dropping-particle":"","family":"Agrawal","given":"Rakesh","non-dropping-particle":"","parse-names":false,"suffix":""}],"id":"ITEM-1","issued":{"date-parts":[["2021"]]},"title":"Paradigm Shift of Process Hierarchy: A Transformative Intensification Strategy for Small Scale Natural Gas liquid to Liquid Fuel Process","type":"report"},"uris":["http://www.mendeley.com/documents/?uuid=38a6c576-3b09-4ea5-a7e9-3839cb5b4d39"]}],"mendeley":{"formattedCitation":"&lt;sup&gt;29&lt;/sup&gt;","plainTextFormattedCitation":"29","previouslyFormattedCitation":"&lt;sup&gt;29&lt;/sup&gt;"},"properties":{"noteIndex":0},"schema":"https://github.com/citation-style-language/schema/raw/master/csl-citation.json"}</w:instrText>
      </w:r>
      <w:r w:rsidR="00CD341F" w:rsidRPr="00F06DA7">
        <w:rPr>
          <w:rFonts w:ascii="Times New Roman" w:hAnsi="Times New Roman" w:cs="Times New Roman"/>
          <w:b/>
          <w:bCs/>
          <w:sz w:val="24"/>
          <w:szCs w:val="24"/>
          <w:lang w:val="en-US"/>
        </w:rPr>
        <w:fldChar w:fldCharType="separate"/>
      </w:r>
      <w:r w:rsidR="009676B6" w:rsidRPr="00F06DA7">
        <w:rPr>
          <w:rFonts w:ascii="Times New Roman" w:hAnsi="Times New Roman" w:cs="Times New Roman"/>
          <w:bCs/>
          <w:noProof/>
          <w:sz w:val="24"/>
          <w:szCs w:val="24"/>
          <w:vertAlign w:val="superscript"/>
          <w:lang w:val="en-US"/>
        </w:rPr>
        <w:t>29</w:t>
      </w:r>
      <w:r w:rsidR="00CD341F" w:rsidRPr="00F06DA7">
        <w:rPr>
          <w:rFonts w:ascii="Times New Roman" w:hAnsi="Times New Roman" w:cs="Times New Roman"/>
          <w:b/>
          <w:bCs/>
          <w:sz w:val="24"/>
          <w:szCs w:val="24"/>
          <w:lang w:val="en-US"/>
        </w:rPr>
        <w:fldChar w:fldCharType="end"/>
      </w:r>
    </w:p>
    <w:p w14:paraId="33F69B01" w14:textId="77777777" w:rsidR="000F2E69" w:rsidRPr="00F06DA7" w:rsidRDefault="000F2E69" w:rsidP="000F2E69">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4.2 Assumptions of Control and Communication:</w:t>
      </w:r>
    </w:p>
    <w:p w14:paraId="16A536EE" w14:textId="6C9C0D82"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Shale </w:t>
      </w:r>
      <w:r w:rsidR="0085022F" w:rsidRPr="00F06DA7">
        <w:rPr>
          <w:rFonts w:ascii="Times New Roman" w:hAnsi="Times New Roman" w:cs="Times New Roman"/>
          <w:sz w:val="24"/>
          <w:szCs w:val="24"/>
          <w:lang w:val="en-US"/>
        </w:rPr>
        <w:t>g</w:t>
      </w:r>
      <w:r w:rsidRPr="00F06DA7">
        <w:rPr>
          <w:rFonts w:ascii="Times New Roman" w:hAnsi="Times New Roman" w:cs="Times New Roman"/>
          <w:sz w:val="24"/>
          <w:szCs w:val="24"/>
          <w:lang w:val="en-US"/>
        </w:rPr>
        <w:t>as is withdrawn from the wellheads and goes through a series of separation, acid gas removal and dehydration steps. Then the dry and sweet shale gas proceeds to the CISTAR complex starting with NGL activation. The wellheads and the upstream facilities are assumed to be controlled independently, while the CISTAR facilities are assumed to be controlled by a second control room. The focus of this study will be on the CISTAR facilities and its associated control room. The control strategy assumed for the DOL CISTAR process is highlighted in Figure 4.2.</w:t>
      </w:r>
    </w:p>
    <w:p w14:paraId="5B38F976" w14:textId="77777777" w:rsidR="000F2E69" w:rsidRPr="00F06DA7" w:rsidRDefault="000F2E69" w:rsidP="000F2E69">
      <w:pPr>
        <w:jc w:val="center"/>
        <w:rPr>
          <w:rFonts w:ascii="Times New Roman" w:hAnsi="Times New Roman" w:cs="Times New Roman"/>
          <w:b/>
          <w:bCs/>
          <w:sz w:val="24"/>
          <w:szCs w:val="24"/>
          <w:lang w:val="en-US"/>
        </w:rPr>
      </w:pPr>
      <w:r w:rsidRPr="00F06DA7">
        <w:rPr>
          <w:rFonts w:ascii="Times New Roman" w:hAnsi="Times New Roman" w:cs="Times New Roman"/>
          <w:b/>
          <w:bCs/>
          <w:noProof/>
          <w:sz w:val="24"/>
          <w:szCs w:val="24"/>
          <w:lang w:val="en-US"/>
        </w:rPr>
        <w:drawing>
          <wp:inline distT="0" distB="0" distL="0" distR="0" wp14:anchorId="7D3D3C74" wp14:editId="753A1FD1">
            <wp:extent cx="5669280" cy="179478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b="1371"/>
                    <a:stretch/>
                  </pic:blipFill>
                  <pic:spPr bwMode="auto">
                    <a:xfrm>
                      <a:off x="0" y="0"/>
                      <a:ext cx="5669280" cy="1794780"/>
                    </a:xfrm>
                    <a:prstGeom prst="rect">
                      <a:avLst/>
                    </a:prstGeom>
                    <a:noFill/>
                    <a:ln>
                      <a:noFill/>
                    </a:ln>
                    <a:extLst>
                      <a:ext uri="{53640926-AAD7-44D8-BBD7-CCE9431645EC}">
                        <a14:shadowObscured xmlns:a14="http://schemas.microsoft.com/office/drawing/2010/main"/>
                      </a:ext>
                    </a:extLst>
                  </pic:spPr>
                </pic:pic>
              </a:graphicData>
            </a:graphic>
          </wp:inline>
        </w:drawing>
      </w:r>
    </w:p>
    <w:p w14:paraId="33C71C21" w14:textId="798C03E8" w:rsidR="000F2E69" w:rsidRPr="00F06DA7" w:rsidRDefault="000F2E69" w:rsidP="000F2E69">
      <w:pPr>
        <w:jc w:val="center"/>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Figure 4.2: DOL Process with Assumed Controls</w:t>
      </w:r>
      <w:r w:rsidR="00CD341F" w:rsidRPr="00F06DA7">
        <w:rPr>
          <w:rFonts w:ascii="Times New Roman" w:hAnsi="Times New Roman" w:cs="Times New Roman"/>
          <w:b/>
          <w:bCs/>
          <w:sz w:val="24"/>
          <w:szCs w:val="24"/>
          <w:lang w:val="en-US"/>
        </w:rPr>
        <w:fldChar w:fldCharType="begin" w:fldLock="1"/>
      </w:r>
      <w:r w:rsidR="009676B6" w:rsidRPr="00F06DA7">
        <w:rPr>
          <w:rFonts w:ascii="Times New Roman" w:hAnsi="Times New Roman" w:cs="Times New Roman"/>
          <w:b/>
          <w:bCs/>
          <w:sz w:val="24"/>
          <w:szCs w:val="24"/>
          <w:lang w:val="en-US"/>
        </w:rPr>
        <w:instrText>ADDIN CSL_CITATION {"citationItems":[{"id":"ITEM-1","itemData":{"author":[{"dropping-particle":"","family":"Zewei","given":"Chen","non-dropping-particle":"","parse-names":false,"suffix":""},{"dropping-particle":"","family":"Li","given":"Yiru","non-dropping-particle":"","parse-names":false,"suffix":""},{"dropping-particle":"","family":"Rodriguez Gil","given":"Edwin Andres","non-dropping-particle":"","parse-names":false,"suffix":""},{"dropping-particle":"","family":"Sawyer","given":"Gary","non-dropping-particle":"","parse-names":false,"suffix":""},{"dropping-particle":"","family":"Agrawal","given":"Rakesh","non-dropping-particle":"","parse-names":false,"suffix":""}],"id":"ITEM-1","issued":{"date-parts":[["2021"]]},"title":"Paradigm Shift of Process Hierarchy: A Transformative Intensification Strategy for Small Scale Natural Gas liquid to Liquid Fuel Process","type":"report"},"uris":["http://www.mendeley.com/documents/?uuid=38a6c576-3b09-4ea5-a7e9-3839cb5b4d39"]}],"mendeley":{"formattedCitation":"&lt;sup&gt;29&lt;/sup&gt;","plainTextFormattedCitation":"29","previouslyFormattedCitation":"&lt;sup&gt;29&lt;/sup&gt;"},"properties":{"noteIndex":0},"schema":"https://github.com/citation-style-language/schema/raw/master/csl-citation.json"}</w:instrText>
      </w:r>
      <w:r w:rsidR="00CD341F" w:rsidRPr="00F06DA7">
        <w:rPr>
          <w:rFonts w:ascii="Times New Roman" w:hAnsi="Times New Roman" w:cs="Times New Roman"/>
          <w:b/>
          <w:bCs/>
          <w:sz w:val="24"/>
          <w:szCs w:val="24"/>
          <w:lang w:val="en-US"/>
        </w:rPr>
        <w:fldChar w:fldCharType="separate"/>
      </w:r>
      <w:r w:rsidR="009676B6" w:rsidRPr="00F06DA7">
        <w:rPr>
          <w:rFonts w:ascii="Times New Roman" w:hAnsi="Times New Roman" w:cs="Times New Roman"/>
          <w:bCs/>
          <w:noProof/>
          <w:sz w:val="24"/>
          <w:szCs w:val="24"/>
          <w:vertAlign w:val="superscript"/>
          <w:lang w:val="en-US"/>
        </w:rPr>
        <w:t>29</w:t>
      </w:r>
      <w:r w:rsidR="00CD341F" w:rsidRPr="00F06DA7">
        <w:rPr>
          <w:rFonts w:ascii="Times New Roman" w:hAnsi="Times New Roman" w:cs="Times New Roman"/>
          <w:b/>
          <w:bCs/>
          <w:sz w:val="24"/>
          <w:szCs w:val="24"/>
          <w:lang w:val="en-US"/>
        </w:rPr>
        <w:fldChar w:fldCharType="end"/>
      </w:r>
    </w:p>
    <w:p w14:paraId="788EE5EB" w14:textId="77777777" w:rsidR="000F2E69" w:rsidRPr="00F06DA7" w:rsidRDefault="000F2E69" w:rsidP="000F2E69">
      <w:pPr>
        <w:jc w:val="both"/>
        <w:rPr>
          <w:rFonts w:ascii="Times New Roman" w:hAnsi="Times New Roman" w:cs="Times New Roman"/>
          <w:b/>
          <w:bCs/>
          <w:sz w:val="24"/>
          <w:szCs w:val="24"/>
          <w:lang w:val="en-US"/>
        </w:rPr>
      </w:pPr>
    </w:p>
    <w:p w14:paraId="1D175099" w14:textId="62130940" w:rsidR="000F2E69" w:rsidRPr="00F06DA7" w:rsidRDefault="000F2E69" w:rsidP="000F2E69">
      <w:pPr>
        <w:jc w:val="both"/>
        <w:rPr>
          <w:rFonts w:ascii="Times New Roman" w:hAnsi="Times New Roman" w:cs="Times New Roman"/>
          <w:b/>
          <w:bCs/>
          <w:sz w:val="24"/>
          <w:szCs w:val="24"/>
          <w:lang w:val="en-US"/>
        </w:rPr>
      </w:pPr>
    </w:p>
    <w:p w14:paraId="0F56BBB6" w14:textId="77777777" w:rsidR="00CD341F" w:rsidRPr="00F06DA7" w:rsidRDefault="00CD341F" w:rsidP="000F2E69">
      <w:pPr>
        <w:jc w:val="both"/>
        <w:rPr>
          <w:rFonts w:ascii="Times New Roman" w:hAnsi="Times New Roman" w:cs="Times New Roman"/>
          <w:b/>
          <w:bCs/>
          <w:sz w:val="24"/>
          <w:szCs w:val="24"/>
          <w:lang w:val="en-US"/>
        </w:rPr>
      </w:pPr>
    </w:p>
    <w:p w14:paraId="227BCA89" w14:textId="77777777" w:rsidR="000F2E69" w:rsidRPr="00F06DA7" w:rsidRDefault="000F2E69" w:rsidP="00CD341F">
      <w:pPr>
        <w:spacing w:before="240"/>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 xml:space="preserve">4.3 Methodology: </w:t>
      </w:r>
    </w:p>
    <w:p w14:paraId="0215B228" w14:textId="7D98FEBF" w:rsidR="000F2E69" w:rsidRPr="00F06DA7" w:rsidRDefault="000F2E69" w:rsidP="00CD341F">
      <w:pPr>
        <w:spacing w:before="240"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The study was done on a preliminary design and PFD, shown in Figure 4.2. The potential cyber interface is the point which might be subject to </w:t>
      </w:r>
      <w:r w:rsidR="00CD341F" w:rsidRPr="00F06DA7">
        <w:rPr>
          <w:rFonts w:ascii="Times New Roman" w:hAnsi="Times New Roman" w:cs="Times New Roman"/>
          <w:sz w:val="24"/>
          <w:szCs w:val="24"/>
          <w:lang w:val="en-US"/>
        </w:rPr>
        <w:t>cyber-attack</w:t>
      </w:r>
      <w:r w:rsidRPr="00F06DA7">
        <w:rPr>
          <w:rFonts w:ascii="Times New Roman" w:hAnsi="Times New Roman" w:cs="Times New Roman"/>
          <w:sz w:val="24"/>
          <w:szCs w:val="24"/>
          <w:lang w:val="en-US"/>
        </w:rPr>
        <w:t xml:space="preserve"> leading to a </w:t>
      </w:r>
      <w:r w:rsidRPr="00F06DA7">
        <w:rPr>
          <w:rFonts w:ascii="Times New Roman" w:hAnsi="Times New Roman" w:cs="Times New Roman"/>
          <w:b/>
          <w:bCs/>
          <w:sz w:val="24"/>
          <w:szCs w:val="24"/>
          <w:lang w:val="en-US"/>
        </w:rPr>
        <w:t xml:space="preserve">Possible Cause </w:t>
      </w:r>
      <w:r w:rsidR="0085022F" w:rsidRPr="00F06DA7">
        <w:rPr>
          <w:rFonts w:ascii="Times New Roman" w:hAnsi="Times New Roman" w:cs="Times New Roman"/>
          <w:sz w:val="24"/>
          <w:szCs w:val="24"/>
          <w:lang w:val="en-US"/>
        </w:rPr>
        <w:t>(bold to match heading of table created for analysis)</w:t>
      </w:r>
      <w:r w:rsidR="0085022F" w:rsidRPr="00F06DA7">
        <w:rPr>
          <w:rFonts w:ascii="Times New Roman" w:hAnsi="Times New Roman" w:cs="Times New Roman"/>
          <w:b/>
          <w:bCs/>
          <w:sz w:val="24"/>
          <w:szCs w:val="24"/>
          <w:lang w:val="en-US"/>
        </w:rPr>
        <w:t xml:space="preserve"> </w:t>
      </w:r>
      <w:r w:rsidRPr="00F06DA7">
        <w:rPr>
          <w:rFonts w:ascii="Times New Roman" w:hAnsi="Times New Roman" w:cs="Times New Roman"/>
          <w:sz w:val="24"/>
          <w:szCs w:val="24"/>
          <w:lang w:val="en-US"/>
        </w:rPr>
        <w:t xml:space="preserve">of Incident causing an </w:t>
      </w:r>
      <w:r w:rsidRPr="00F06DA7">
        <w:rPr>
          <w:rFonts w:ascii="Times New Roman" w:hAnsi="Times New Roman" w:cs="Times New Roman"/>
          <w:b/>
          <w:bCs/>
          <w:sz w:val="24"/>
          <w:szCs w:val="24"/>
          <w:lang w:val="en-US"/>
        </w:rPr>
        <w:t>Operational Deviation</w:t>
      </w:r>
      <w:r w:rsidRPr="00F06DA7">
        <w:rPr>
          <w:rFonts w:ascii="Times New Roman" w:hAnsi="Times New Roman" w:cs="Times New Roman"/>
          <w:sz w:val="24"/>
          <w:szCs w:val="24"/>
          <w:lang w:val="en-US"/>
        </w:rPr>
        <w:t xml:space="preserve"> and </w:t>
      </w:r>
      <w:r w:rsidRPr="00F06DA7">
        <w:rPr>
          <w:rFonts w:ascii="Times New Roman" w:hAnsi="Times New Roman" w:cs="Times New Roman"/>
          <w:b/>
          <w:bCs/>
          <w:sz w:val="24"/>
          <w:szCs w:val="24"/>
          <w:lang w:val="en-US"/>
        </w:rPr>
        <w:t>Failure Scenario</w:t>
      </w:r>
      <w:r w:rsidRPr="00F06DA7">
        <w:rPr>
          <w:rFonts w:ascii="Times New Roman" w:hAnsi="Times New Roman" w:cs="Times New Roman"/>
          <w:sz w:val="24"/>
          <w:szCs w:val="24"/>
          <w:lang w:val="en-US"/>
        </w:rPr>
        <w:t xml:space="preserve"> which might unfold as a </w:t>
      </w:r>
      <w:r w:rsidRPr="00F06DA7">
        <w:rPr>
          <w:rFonts w:ascii="Times New Roman" w:hAnsi="Times New Roman" w:cs="Times New Roman"/>
          <w:b/>
          <w:bCs/>
          <w:sz w:val="24"/>
          <w:szCs w:val="24"/>
          <w:lang w:val="en-US"/>
        </w:rPr>
        <w:t>Possible Incident</w:t>
      </w:r>
      <w:r w:rsidRPr="00F06DA7">
        <w:rPr>
          <w:rFonts w:ascii="Times New Roman" w:hAnsi="Times New Roman" w:cs="Times New Roman"/>
          <w:sz w:val="24"/>
          <w:szCs w:val="24"/>
          <w:lang w:val="en-US"/>
        </w:rPr>
        <w:t xml:space="preserve"> with </w:t>
      </w:r>
      <w:r w:rsidRPr="00F06DA7">
        <w:rPr>
          <w:rFonts w:ascii="Times New Roman" w:hAnsi="Times New Roman" w:cs="Times New Roman"/>
          <w:b/>
          <w:bCs/>
          <w:sz w:val="24"/>
          <w:szCs w:val="24"/>
          <w:lang w:val="en-US"/>
        </w:rPr>
        <w:t>Consequences</w:t>
      </w:r>
      <w:r w:rsidRPr="00F06DA7">
        <w:rPr>
          <w:rFonts w:ascii="Times New Roman" w:hAnsi="Times New Roman" w:cs="Times New Roman"/>
          <w:sz w:val="24"/>
          <w:szCs w:val="24"/>
          <w:lang w:val="en-US"/>
        </w:rPr>
        <w:t xml:space="preserve">. Based on this, an unmitigated </w:t>
      </w:r>
      <w:r w:rsidRPr="00F06DA7">
        <w:rPr>
          <w:rFonts w:ascii="Times New Roman" w:hAnsi="Times New Roman" w:cs="Times New Roman"/>
          <w:b/>
          <w:bCs/>
          <w:sz w:val="24"/>
          <w:szCs w:val="24"/>
          <w:lang w:val="en-US"/>
        </w:rPr>
        <w:t xml:space="preserve">Potential Cyber Risk Rating </w:t>
      </w:r>
      <w:r w:rsidRPr="00F06DA7">
        <w:rPr>
          <w:rFonts w:ascii="Times New Roman" w:hAnsi="Times New Roman" w:cs="Times New Roman"/>
          <w:sz w:val="24"/>
          <w:szCs w:val="24"/>
          <w:lang w:val="en-US"/>
        </w:rPr>
        <w:t xml:space="preserve">is assigned. Later </w:t>
      </w:r>
      <w:r w:rsidR="0085022F" w:rsidRPr="00F06DA7">
        <w:rPr>
          <w:rFonts w:ascii="Times New Roman" w:hAnsi="Times New Roman" w:cs="Times New Roman"/>
          <w:sz w:val="24"/>
          <w:szCs w:val="24"/>
          <w:lang w:val="en-US"/>
        </w:rPr>
        <w:t>s</w:t>
      </w:r>
      <w:r w:rsidRPr="00F06DA7">
        <w:rPr>
          <w:rFonts w:ascii="Times New Roman" w:hAnsi="Times New Roman" w:cs="Times New Roman"/>
          <w:sz w:val="24"/>
          <w:szCs w:val="24"/>
          <w:lang w:val="en-US"/>
        </w:rPr>
        <w:t xml:space="preserve">afeguards are decided upon. Post consideration of these Safeguards as well as Cyber </w:t>
      </w:r>
      <w:r w:rsidRPr="00F06DA7">
        <w:rPr>
          <w:rFonts w:ascii="Times New Roman" w:hAnsi="Times New Roman" w:cs="Times New Roman"/>
          <w:b/>
          <w:bCs/>
          <w:sz w:val="24"/>
          <w:szCs w:val="24"/>
          <w:lang w:val="en-US"/>
        </w:rPr>
        <w:t>Safeguards</w:t>
      </w:r>
      <w:r w:rsidRPr="00F06DA7">
        <w:rPr>
          <w:rFonts w:ascii="Times New Roman" w:hAnsi="Times New Roman" w:cs="Times New Roman"/>
          <w:sz w:val="24"/>
          <w:szCs w:val="24"/>
          <w:lang w:val="en-US"/>
        </w:rPr>
        <w:t xml:space="preserve">, we have </w:t>
      </w:r>
      <w:r w:rsidR="0085022F" w:rsidRPr="00F06DA7">
        <w:rPr>
          <w:rFonts w:ascii="Times New Roman" w:hAnsi="Times New Roman" w:cs="Times New Roman"/>
          <w:sz w:val="24"/>
          <w:szCs w:val="24"/>
          <w:lang w:val="en-US"/>
        </w:rPr>
        <w:t>the</w:t>
      </w:r>
      <w:r w:rsidRPr="00F06DA7">
        <w:rPr>
          <w:rFonts w:ascii="Times New Roman" w:hAnsi="Times New Roman" w:cs="Times New Roman"/>
          <w:sz w:val="24"/>
          <w:szCs w:val="24"/>
          <w:lang w:val="en-US"/>
        </w:rPr>
        <w:t xml:space="preserve"> final </w:t>
      </w:r>
      <w:r w:rsidRPr="00F06DA7">
        <w:rPr>
          <w:rFonts w:ascii="Times New Roman" w:hAnsi="Times New Roman" w:cs="Times New Roman"/>
          <w:b/>
          <w:bCs/>
          <w:sz w:val="24"/>
          <w:szCs w:val="24"/>
          <w:lang w:val="en-US"/>
        </w:rPr>
        <w:t>Cyber Risk Rating</w:t>
      </w:r>
      <w:r w:rsidRPr="00F06DA7">
        <w:rPr>
          <w:rFonts w:ascii="Times New Roman" w:hAnsi="Times New Roman" w:cs="Times New Roman"/>
          <w:sz w:val="24"/>
          <w:szCs w:val="24"/>
          <w:lang w:val="en-US"/>
        </w:rPr>
        <w:t>.</w:t>
      </w:r>
    </w:p>
    <w:p w14:paraId="1560477B" w14:textId="77777777"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Since the process design is preliminary, assumptions were made for the instrumentation, control strategies and interfaces. As a result, this is not a complete case study but an illustration of the process that should be applied to the final design. The interfaces which could have two-way cyber communication between the facility and regional control room were listed and a complete hazard analysis was carried out with respect to those interfaces – which includes the Potential Cyber Interfaces, the possible Failure Scenarios arising from those being compromised and the severity of those consequences, the Potential Safeguards as well as an ultimate Risk Rating. The complete HAZID is shown in Table A1 (Appendix Section) which sequentially addresses each piece of equipment.  Every hazard statement is described using the following terms:</w:t>
      </w:r>
    </w:p>
    <w:p w14:paraId="29A2EDD6" w14:textId="77777777" w:rsidR="000F2E69" w:rsidRPr="00F06DA7" w:rsidRDefault="000F2E69" w:rsidP="000F2E69">
      <w:pPr>
        <w:pStyle w:val="ListParagraph"/>
        <w:numPr>
          <w:ilvl w:val="0"/>
          <w:numId w:val="17"/>
        </w:numPr>
        <w:spacing w:line="48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 xml:space="preserve">Potential Cyber Interface:  </w:t>
      </w:r>
      <w:r w:rsidRPr="00F06DA7">
        <w:rPr>
          <w:rFonts w:ascii="Times New Roman" w:hAnsi="Times New Roman" w:cs="Times New Roman"/>
          <w:sz w:val="24"/>
          <w:szCs w:val="24"/>
          <w:lang w:val="en-US"/>
        </w:rPr>
        <w:t>These are the operational parameters for the equipment vulnerable to cyberattacks (potential risk due to instruments having two-way (or one-way) communication with the offsite / regional control room)</w:t>
      </w:r>
    </w:p>
    <w:p w14:paraId="6A8B0567" w14:textId="102AC45C" w:rsidR="000F2E69" w:rsidRPr="00F06DA7" w:rsidRDefault="000F2E69" w:rsidP="000F2E69">
      <w:pPr>
        <w:pStyle w:val="ListParagraph"/>
        <w:numPr>
          <w:ilvl w:val="0"/>
          <w:numId w:val="17"/>
        </w:numPr>
        <w:spacing w:line="48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Operational Deviations:</w:t>
      </w:r>
      <w:r w:rsidRPr="00F06DA7">
        <w:rPr>
          <w:rFonts w:ascii="Times New Roman" w:hAnsi="Times New Roman" w:cs="Times New Roman"/>
          <w:sz w:val="24"/>
          <w:szCs w:val="24"/>
          <w:lang w:val="en-US"/>
        </w:rPr>
        <w:t xml:space="preserve"> </w:t>
      </w:r>
      <w:r w:rsidRPr="00F06DA7">
        <w:rPr>
          <w:rFonts w:ascii="Times New Roman" w:hAnsi="Times New Roman" w:cs="Times New Roman"/>
          <w:b/>
          <w:bCs/>
          <w:sz w:val="24"/>
          <w:szCs w:val="24"/>
          <w:lang w:val="en-US"/>
        </w:rPr>
        <w:t xml:space="preserve"> </w:t>
      </w:r>
      <w:r w:rsidRPr="00F06DA7">
        <w:rPr>
          <w:rFonts w:ascii="Times New Roman" w:hAnsi="Times New Roman" w:cs="Times New Roman"/>
          <w:sz w:val="24"/>
          <w:szCs w:val="24"/>
          <w:lang w:val="en-US"/>
        </w:rPr>
        <w:t xml:space="preserve">These are the deviations in process parameters from their set point which </w:t>
      </w:r>
      <w:r w:rsidR="006679E5" w:rsidRPr="00F06DA7">
        <w:rPr>
          <w:rFonts w:ascii="Times New Roman" w:hAnsi="Times New Roman" w:cs="Times New Roman"/>
          <w:sz w:val="24"/>
          <w:szCs w:val="24"/>
          <w:lang w:val="en-US"/>
        </w:rPr>
        <w:t xml:space="preserve">can </w:t>
      </w:r>
      <w:r w:rsidRPr="00F06DA7">
        <w:rPr>
          <w:rFonts w:ascii="Times New Roman" w:hAnsi="Times New Roman" w:cs="Times New Roman"/>
          <w:sz w:val="24"/>
          <w:szCs w:val="24"/>
          <w:lang w:val="en-US"/>
        </w:rPr>
        <w:t>lead to various failure scenarios including those involving the cyber interface being compromised.</w:t>
      </w:r>
    </w:p>
    <w:p w14:paraId="725B3860" w14:textId="77777777" w:rsidR="000F2E69" w:rsidRPr="00F06DA7" w:rsidRDefault="000F2E69" w:rsidP="000F2E69">
      <w:pPr>
        <w:pStyle w:val="ListParagraph"/>
        <w:numPr>
          <w:ilvl w:val="0"/>
          <w:numId w:val="17"/>
        </w:numPr>
        <w:spacing w:line="48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 xml:space="preserve">Possible Cause: </w:t>
      </w:r>
      <w:r w:rsidRPr="00F06DA7">
        <w:rPr>
          <w:rFonts w:ascii="Times New Roman" w:hAnsi="Times New Roman" w:cs="Times New Roman"/>
          <w:sz w:val="24"/>
          <w:szCs w:val="24"/>
          <w:lang w:val="en-US"/>
        </w:rPr>
        <w:t xml:space="preserve">The cause for the deviation. It may be an equipment or an instrument. </w:t>
      </w:r>
      <w:proofErr w:type="gramStart"/>
      <w:r w:rsidRPr="00F06DA7">
        <w:rPr>
          <w:rFonts w:ascii="Times New Roman" w:hAnsi="Times New Roman" w:cs="Times New Roman"/>
          <w:sz w:val="24"/>
          <w:szCs w:val="24"/>
          <w:lang w:val="en-US"/>
        </w:rPr>
        <w:t>For the purpose of</w:t>
      </w:r>
      <w:proofErr w:type="gramEnd"/>
      <w:r w:rsidRPr="00F06DA7">
        <w:rPr>
          <w:rFonts w:ascii="Times New Roman" w:hAnsi="Times New Roman" w:cs="Times New Roman"/>
          <w:sz w:val="24"/>
          <w:szCs w:val="24"/>
          <w:lang w:val="en-US"/>
        </w:rPr>
        <w:t xml:space="preserve"> this study, we have assumed that all equipment has inlet / outlet block valves to isolate for maintenance, and these are manually operated (not remote controlled).</w:t>
      </w:r>
    </w:p>
    <w:p w14:paraId="308EB3A9" w14:textId="77777777" w:rsidR="000F2E69" w:rsidRPr="00F06DA7" w:rsidRDefault="000F2E69" w:rsidP="000F2E69">
      <w:pPr>
        <w:pStyle w:val="ListParagraph"/>
        <w:numPr>
          <w:ilvl w:val="0"/>
          <w:numId w:val="17"/>
        </w:numPr>
        <w:spacing w:line="48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 xml:space="preserve">Failure Scenarios: </w:t>
      </w:r>
      <w:r w:rsidRPr="00F06DA7">
        <w:rPr>
          <w:rFonts w:ascii="Times New Roman" w:hAnsi="Times New Roman" w:cs="Times New Roman"/>
          <w:sz w:val="24"/>
          <w:szCs w:val="24"/>
          <w:lang w:val="en-US"/>
        </w:rPr>
        <w:t xml:space="preserve"> This column includes the complete description of the scenario where the possible cause might lead to a potentially catastrophic deviation or an incident. </w:t>
      </w:r>
    </w:p>
    <w:p w14:paraId="6D8F2CBD" w14:textId="1397FBEB" w:rsidR="000F2E69" w:rsidRPr="00F06DA7" w:rsidRDefault="000F2E69" w:rsidP="000F2E69">
      <w:pPr>
        <w:pStyle w:val="ListParagraph"/>
        <w:numPr>
          <w:ilvl w:val="0"/>
          <w:numId w:val="17"/>
        </w:numPr>
        <w:spacing w:line="48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 xml:space="preserve">Possible Incident: </w:t>
      </w:r>
      <w:r w:rsidRPr="00F06DA7">
        <w:rPr>
          <w:rFonts w:ascii="Times New Roman" w:hAnsi="Times New Roman" w:cs="Times New Roman"/>
          <w:sz w:val="24"/>
          <w:szCs w:val="24"/>
          <w:lang w:val="en-US"/>
        </w:rPr>
        <w:t>Major incidents caused by the deviation such as rupture, loss of containment, fire</w:t>
      </w:r>
      <w:r w:rsidR="00D36AC8" w:rsidRPr="00F06DA7">
        <w:rPr>
          <w:rFonts w:ascii="Times New Roman" w:hAnsi="Times New Roman" w:cs="Times New Roman"/>
          <w:sz w:val="24"/>
          <w:szCs w:val="24"/>
          <w:lang w:val="en-US"/>
        </w:rPr>
        <w:t>,</w:t>
      </w:r>
      <w:r w:rsidRPr="00F06DA7">
        <w:rPr>
          <w:rFonts w:ascii="Times New Roman" w:hAnsi="Times New Roman" w:cs="Times New Roman"/>
          <w:sz w:val="24"/>
          <w:szCs w:val="24"/>
          <w:lang w:val="en-US"/>
        </w:rPr>
        <w:t xml:space="preserve"> or explosion. Generally, events that could potentially lead to loss of life or financial damage encompassing multiple equipment.</w:t>
      </w:r>
    </w:p>
    <w:p w14:paraId="28B44067" w14:textId="06E8EC0E" w:rsidR="000F2E69" w:rsidRPr="00F06DA7" w:rsidRDefault="000F2E69" w:rsidP="000F2E69">
      <w:pPr>
        <w:pStyle w:val="ListParagraph"/>
        <w:numPr>
          <w:ilvl w:val="0"/>
          <w:numId w:val="17"/>
        </w:numPr>
        <w:spacing w:line="48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Consequence:</w:t>
      </w:r>
      <w:r w:rsidRPr="00F06DA7">
        <w:rPr>
          <w:rFonts w:ascii="Times New Roman" w:hAnsi="Times New Roman" w:cs="Times New Roman"/>
          <w:sz w:val="24"/>
          <w:szCs w:val="24"/>
          <w:lang w:val="en-US"/>
        </w:rPr>
        <w:t xml:space="preserve">  The consequence of the incident including extent of damage or </w:t>
      </w:r>
      <w:r w:rsidR="00D36AC8" w:rsidRPr="00F06DA7">
        <w:rPr>
          <w:rFonts w:ascii="Times New Roman" w:hAnsi="Times New Roman" w:cs="Times New Roman"/>
          <w:sz w:val="24"/>
          <w:szCs w:val="24"/>
          <w:lang w:val="en-US"/>
        </w:rPr>
        <w:t xml:space="preserve">impact on </w:t>
      </w:r>
      <w:r w:rsidRPr="00F06DA7">
        <w:rPr>
          <w:rFonts w:ascii="Times New Roman" w:hAnsi="Times New Roman" w:cs="Times New Roman"/>
          <w:sz w:val="24"/>
          <w:szCs w:val="24"/>
          <w:lang w:val="en-US"/>
        </w:rPr>
        <w:t>operational issues.</w:t>
      </w:r>
    </w:p>
    <w:p w14:paraId="26177F12" w14:textId="1A0A15CA" w:rsidR="000F2E69" w:rsidRPr="00F06DA7" w:rsidRDefault="000F2E69" w:rsidP="000F2E69">
      <w:pPr>
        <w:pStyle w:val="ListParagraph"/>
        <w:numPr>
          <w:ilvl w:val="0"/>
          <w:numId w:val="17"/>
        </w:numPr>
        <w:spacing w:line="48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Potential Cyber Risk Rating:</w:t>
      </w:r>
      <w:r w:rsidRPr="00F06DA7">
        <w:rPr>
          <w:rFonts w:ascii="Times New Roman" w:hAnsi="Times New Roman" w:cs="Times New Roman"/>
          <w:sz w:val="24"/>
          <w:szCs w:val="24"/>
          <w:lang w:val="en-US"/>
        </w:rPr>
        <w:t xml:space="preserve"> If unmitigated, this is the potential Risk Rating </w:t>
      </w:r>
      <w:r w:rsidR="00D36AC8" w:rsidRPr="00F06DA7">
        <w:rPr>
          <w:rFonts w:ascii="Times New Roman" w:hAnsi="Times New Roman" w:cs="Times New Roman"/>
          <w:sz w:val="24"/>
          <w:szCs w:val="24"/>
          <w:lang w:val="en-US"/>
        </w:rPr>
        <w:t xml:space="preserve">attributed </w:t>
      </w:r>
      <w:r w:rsidRPr="00F06DA7">
        <w:rPr>
          <w:rFonts w:ascii="Times New Roman" w:hAnsi="Times New Roman" w:cs="Times New Roman"/>
          <w:sz w:val="24"/>
          <w:szCs w:val="24"/>
          <w:lang w:val="en-US"/>
        </w:rPr>
        <w:t>to the scenario (high, medium, or low).</w:t>
      </w:r>
    </w:p>
    <w:p w14:paraId="6E728C3C" w14:textId="77777777" w:rsidR="000F2E69" w:rsidRPr="00F06DA7" w:rsidRDefault="000F2E69" w:rsidP="000F2E69">
      <w:pPr>
        <w:pStyle w:val="ListParagraph"/>
        <w:numPr>
          <w:ilvl w:val="0"/>
          <w:numId w:val="17"/>
        </w:numPr>
        <w:spacing w:line="48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Potential Safeguards:</w:t>
      </w:r>
      <w:r w:rsidRPr="00F06DA7">
        <w:rPr>
          <w:rFonts w:ascii="Times New Roman" w:hAnsi="Times New Roman" w:cs="Times New Roman"/>
          <w:sz w:val="24"/>
          <w:szCs w:val="24"/>
          <w:lang w:val="en-US"/>
        </w:rPr>
        <w:t xml:space="preserve"> These are the recommended safeguards to protect the equipment/system from the described scenario. There are primarily three general types of these safeguards:</w:t>
      </w:r>
    </w:p>
    <w:p w14:paraId="3B7ACA91" w14:textId="53BBBCCF" w:rsidR="000F2E69" w:rsidRPr="00F06DA7" w:rsidRDefault="000F2E69" w:rsidP="000F2E69">
      <w:pPr>
        <w:pStyle w:val="ListParagraph"/>
        <w:numPr>
          <w:ilvl w:val="1"/>
          <w:numId w:val="17"/>
        </w:numPr>
        <w:spacing w:line="48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Mechanical Safeguards:</w:t>
      </w:r>
      <w:r w:rsidRPr="00F06DA7">
        <w:rPr>
          <w:rFonts w:ascii="Times New Roman" w:hAnsi="Times New Roman" w:cs="Times New Roman"/>
          <w:sz w:val="24"/>
          <w:szCs w:val="24"/>
          <w:lang w:val="en-US"/>
        </w:rPr>
        <w:t xml:space="preserve"> Safeguards built into the equipment such as Pressure Relief Valves, fail open designs, etc. These do not rely on instrumentation or manual intervention to function and are difficult to compromise</w:t>
      </w:r>
      <w:r w:rsidR="00D36AC8" w:rsidRPr="00F06DA7">
        <w:rPr>
          <w:rFonts w:ascii="Times New Roman" w:hAnsi="Times New Roman" w:cs="Times New Roman"/>
          <w:sz w:val="24"/>
          <w:szCs w:val="24"/>
          <w:lang w:val="en-US"/>
        </w:rPr>
        <w:t>, hence</w:t>
      </w:r>
      <w:r w:rsidR="006679E5" w:rsidRPr="00F06DA7">
        <w:rPr>
          <w:rFonts w:ascii="Times New Roman" w:hAnsi="Times New Roman" w:cs="Times New Roman"/>
          <w:sz w:val="24"/>
          <w:szCs w:val="24"/>
          <w:lang w:val="en-US"/>
        </w:rPr>
        <w:t xml:space="preserve"> </w:t>
      </w:r>
      <w:r w:rsidR="00D36AC8" w:rsidRPr="00F06DA7">
        <w:rPr>
          <w:rFonts w:ascii="Times New Roman" w:hAnsi="Times New Roman" w:cs="Times New Roman"/>
          <w:sz w:val="24"/>
          <w:szCs w:val="24"/>
          <w:lang w:val="en-US"/>
        </w:rPr>
        <w:t>would</w:t>
      </w:r>
      <w:r w:rsidRPr="00F06DA7">
        <w:rPr>
          <w:rFonts w:ascii="Times New Roman" w:hAnsi="Times New Roman" w:cs="Times New Roman"/>
          <w:sz w:val="24"/>
          <w:szCs w:val="24"/>
          <w:lang w:val="en-US"/>
        </w:rPr>
        <w:t xml:space="preserve"> not be impacted by a cyberattack.</w:t>
      </w:r>
    </w:p>
    <w:p w14:paraId="70B9DE63" w14:textId="085E512A" w:rsidR="000F2E69" w:rsidRPr="00F06DA7" w:rsidRDefault="000F2E69" w:rsidP="000F2E69">
      <w:pPr>
        <w:pStyle w:val="ListParagraph"/>
        <w:numPr>
          <w:ilvl w:val="1"/>
          <w:numId w:val="17"/>
        </w:numPr>
        <w:spacing w:line="48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Instrumented Safeguards:</w:t>
      </w:r>
      <w:r w:rsidRPr="00F06DA7">
        <w:rPr>
          <w:rFonts w:ascii="Times New Roman" w:hAnsi="Times New Roman" w:cs="Times New Roman"/>
          <w:sz w:val="24"/>
          <w:szCs w:val="24"/>
          <w:lang w:val="en-US"/>
        </w:rPr>
        <w:t xml:space="preserve"> Safeguards applied to specific equipment. These could be local safety instrumented system (SIS) interlocks, which are not connected to the control room or the rest of the plant and hence will likely not be vulnerable to a cyber actor. </w:t>
      </w:r>
      <w:r w:rsidR="00D36AC8" w:rsidRPr="00F06DA7">
        <w:rPr>
          <w:rFonts w:ascii="Times New Roman" w:hAnsi="Times New Roman" w:cs="Times New Roman"/>
          <w:sz w:val="24"/>
          <w:szCs w:val="24"/>
          <w:lang w:val="en-US"/>
        </w:rPr>
        <w:t>T</w:t>
      </w:r>
      <w:r w:rsidRPr="00F06DA7">
        <w:rPr>
          <w:rFonts w:ascii="Times New Roman" w:hAnsi="Times New Roman" w:cs="Times New Roman"/>
          <w:sz w:val="24"/>
          <w:szCs w:val="24"/>
          <w:lang w:val="en-US"/>
        </w:rPr>
        <w:t xml:space="preserve">he instrumented safeguard may include a possible One-way or Two-way communication from the plant to the control room. These may be vulnerable to cyberattacks and hence must be reduced </w:t>
      </w:r>
      <w:r w:rsidR="006679E5" w:rsidRPr="00F06DA7">
        <w:rPr>
          <w:rFonts w:ascii="Times New Roman" w:hAnsi="Times New Roman" w:cs="Times New Roman"/>
          <w:sz w:val="24"/>
          <w:szCs w:val="24"/>
          <w:lang w:val="en-US"/>
        </w:rPr>
        <w:t xml:space="preserve">if appropriate </w:t>
      </w:r>
      <w:r w:rsidRPr="00F06DA7">
        <w:rPr>
          <w:rFonts w:ascii="Times New Roman" w:hAnsi="Times New Roman" w:cs="Times New Roman"/>
          <w:sz w:val="24"/>
          <w:szCs w:val="24"/>
          <w:lang w:val="en-US"/>
        </w:rPr>
        <w:t>as per operating requirements.</w:t>
      </w:r>
    </w:p>
    <w:p w14:paraId="25956145" w14:textId="679D5F1F" w:rsidR="000F2E69" w:rsidRPr="00F06DA7" w:rsidRDefault="000F2E69" w:rsidP="000F2E69">
      <w:pPr>
        <w:pStyle w:val="ListParagraph"/>
        <w:numPr>
          <w:ilvl w:val="1"/>
          <w:numId w:val="17"/>
        </w:numPr>
        <w:spacing w:line="48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Procedural Safeguards:</w:t>
      </w:r>
      <w:r w:rsidRPr="00F06DA7">
        <w:rPr>
          <w:rFonts w:ascii="Times New Roman" w:hAnsi="Times New Roman" w:cs="Times New Roman"/>
          <w:sz w:val="24"/>
          <w:szCs w:val="24"/>
          <w:lang w:val="en-US"/>
        </w:rPr>
        <w:t xml:space="preserve"> Safeguards which are based on operators taking action</w:t>
      </w:r>
      <w:r w:rsidR="00D36AC8" w:rsidRPr="00F06DA7">
        <w:rPr>
          <w:rFonts w:ascii="Times New Roman" w:hAnsi="Times New Roman" w:cs="Times New Roman"/>
          <w:sz w:val="24"/>
          <w:szCs w:val="24"/>
          <w:lang w:val="en-US"/>
        </w:rPr>
        <w:t>s</w:t>
      </w:r>
      <w:r w:rsidRPr="00F06DA7">
        <w:rPr>
          <w:rFonts w:ascii="Times New Roman" w:hAnsi="Times New Roman" w:cs="Times New Roman"/>
          <w:sz w:val="24"/>
          <w:szCs w:val="24"/>
          <w:lang w:val="en-US"/>
        </w:rPr>
        <w:t xml:space="preserve"> either based on the specific situation or following procedures in the event of a process upset or incident.</w:t>
      </w:r>
    </w:p>
    <w:p w14:paraId="6EC15DB8" w14:textId="7EA41FB8" w:rsidR="000F2E69" w:rsidRPr="00F06DA7" w:rsidRDefault="000F2E69" w:rsidP="000F2E69">
      <w:pPr>
        <w:pStyle w:val="ListParagraph"/>
        <w:numPr>
          <w:ilvl w:val="1"/>
          <w:numId w:val="17"/>
        </w:numPr>
        <w:spacing w:line="48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Cyber Safeguards:</w:t>
      </w:r>
      <w:r w:rsidRPr="00F06DA7">
        <w:rPr>
          <w:rFonts w:ascii="Times New Roman" w:hAnsi="Times New Roman" w:cs="Times New Roman"/>
          <w:sz w:val="24"/>
          <w:szCs w:val="24"/>
          <w:lang w:val="en-US"/>
        </w:rPr>
        <w:t xml:space="preserve"> Safeguards to prevent compromise of the systems by cyberattack vectors. Discussion of these is not in the scope of this table.</w:t>
      </w:r>
    </w:p>
    <w:p w14:paraId="0B354AE4" w14:textId="490B523C" w:rsidR="000F2E69" w:rsidRPr="00F06DA7" w:rsidRDefault="000F2E69" w:rsidP="000F2E69">
      <w:pPr>
        <w:pStyle w:val="ListParagraph"/>
        <w:numPr>
          <w:ilvl w:val="0"/>
          <w:numId w:val="17"/>
        </w:numPr>
        <w:spacing w:line="480" w:lineRule="auto"/>
        <w:jc w:val="both"/>
        <w:rPr>
          <w:rFonts w:ascii="Times New Roman" w:hAnsi="Times New Roman" w:cs="Times New Roman"/>
          <w:sz w:val="24"/>
          <w:szCs w:val="24"/>
          <w:lang w:val="en-US"/>
        </w:rPr>
      </w:pPr>
      <w:r w:rsidRPr="00F06DA7">
        <w:rPr>
          <w:rFonts w:ascii="Times New Roman" w:hAnsi="Times New Roman" w:cs="Times New Roman"/>
          <w:b/>
          <w:bCs/>
          <w:sz w:val="24"/>
          <w:szCs w:val="24"/>
          <w:lang w:val="en-US"/>
        </w:rPr>
        <w:t>Cyber Risk Rating (Final):</w:t>
      </w:r>
      <w:r w:rsidRPr="00F06DA7">
        <w:rPr>
          <w:rFonts w:ascii="Times New Roman" w:hAnsi="Times New Roman" w:cs="Times New Roman"/>
          <w:sz w:val="24"/>
          <w:szCs w:val="24"/>
          <w:lang w:val="en-US"/>
        </w:rPr>
        <w:t xml:space="preserve"> This is the final risk rating after </w:t>
      </w:r>
      <w:r w:rsidR="00D36AC8" w:rsidRPr="00F06DA7">
        <w:rPr>
          <w:rFonts w:ascii="Times New Roman" w:hAnsi="Times New Roman" w:cs="Times New Roman"/>
          <w:sz w:val="24"/>
          <w:szCs w:val="24"/>
          <w:lang w:val="en-US"/>
        </w:rPr>
        <w:t>considering</w:t>
      </w:r>
      <w:r w:rsidRPr="00F06DA7">
        <w:rPr>
          <w:rFonts w:ascii="Times New Roman" w:hAnsi="Times New Roman" w:cs="Times New Roman"/>
          <w:sz w:val="24"/>
          <w:szCs w:val="24"/>
          <w:lang w:val="en-US"/>
        </w:rPr>
        <w:t xml:space="preserve"> all the safeguards. </w:t>
      </w:r>
    </w:p>
    <w:p w14:paraId="1686C7CD" w14:textId="77777777" w:rsidR="000F2E69" w:rsidRPr="00F06DA7" w:rsidRDefault="000F2E69" w:rsidP="000F2E69">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4.4 Control Considerations:</w:t>
      </w:r>
    </w:p>
    <w:p w14:paraId="4BABB513" w14:textId="13ED1612"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For this study, it was assumed that the plant will start up manually. However, steady state operation will be without intervention but with remote monitoring and occasional remote control (during operational deviations). There will be three primary control pathways: Local Programmable Logic Controller (PLC), One-way communication (Local action but with remote monitoring, susceptible only to Denial-of-Service type of attacks) and Two-way communication (Remote monitoring and Remote Control, prone to cyberattacks).</w:t>
      </w:r>
    </w:p>
    <w:p w14:paraId="154E7D2F" w14:textId="77777777"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Based on a detailed review of the preliminary process flowsheet and discussions with the process design engineer, the process control scheme of the facilities was determined. The interfaces which are controlled via two-way communication are:</w:t>
      </w:r>
    </w:p>
    <w:p w14:paraId="7F254166" w14:textId="77777777" w:rsidR="000F2E69" w:rsidRPr="00F06DA7" w:rsidRDefault="000F2E69" w:rsidP="000F2E69">
      <w:pPr>
        <w:pStyle w:val="ListParagraph"/>
        <w:numPr>
          <w:ilvl w:val="0"/>
          <w:numId w:val="18"/>
        </w:numPr>
        <w:spacing w:after="0" w:line="480" w:lineRule="auto"/>
        <w:contextualSpacing w:val="0"/>
        <w:rPr>
          <w:rFonts w:ascii="Times New Roman" w:eastAsia="Times New Roman" w:hAnsi="Times New Roman" w:cs="Times New Roman"/>
          <w:sz w:val="24"/>
          <w:szCs w:val="24"/>
          <w:lang w:val="en-US"/>
        </w:rPr>
      </w:pPr>
      <w:r w:rsidRPr="00F06DA7">
        <w:rPr>
          <w:rFonts w:ascii="Times New Roman" w:eastAsia="Times New Roman" w:hAnsi="Times New Roman" w:cs="Times New Roman"/>
          <w:b/>
          <w:bCs/>
          <w:sz w:val="24"/>
          <w:szCs w:val="24"/>
          <w:lang w:val="en-US"/>
        </w:rPr>
        <w:t>Shale Gas Flow Control:</w:t>
      </w:r>
      <w:r w:rsidRPr="00F06DA7">
        <w:rPr>
          <w:rFonts w:ascii="Times New Roman" w:eastAsia="Times New Roman" w:hAnsi="Times New Roman" w:cs="Times New Roman"/>
          <w:sz w:val="24"/>
          <w:szCs w:val="24"/>
          <w:lang w:val="en-US"/>
        </w:rPr>
        <w:t xml:space="preserve"> Feed Flow to Expander, set point set from the control room, may have cascades.</w:t>
      </w:r>
    </w:p>
    <w:p w14:paraId="534AD147" w14:textId="341245EC" w:rsidR="000F2E69" w:rsidRPr="00F06DA7" w:rsidRDefault="000F2E69" w:rsidP="000F2E69">
      <w:pPr>
        <w:pStyle w:val="ListParagraph"/>
        <w:numPr>
          <w:ilvl w:val="0"/>
          <w:numId w:val="18"/>
        </w:numPr>
        <w:spacing w:after="0" w:line="480" w:lineRule="auto"/>
        <w:contextualSpacing w:val="0"/>
        <w:rPr>
          <w:rFonts w:ascii="Times New Roman" w:eastAsia="Times New Roman" w:hAnsi="Times New Roman" w:cs="Times New Roman"/>
          <w:sz w:val="24"/>
          <w:szCs w:val="24"/>
          <w:lang w:val="en-US"/>
        </w:rPr>
      </w:pPr>
      <w:r w:rsidRPr="00F06DA7">
        <w:rPr>
          <w:rFonts w:ascii="Times New Roman" w:eastAsia="Times New Roman" w:hAnsi="Times New Roman" w:cs="Times New Roman"/>
          <w:b/>
          <w:bCs/>
          <w:sz w:val="24"/>
          <w:szCs w:val="24"/>
          <w:lang w:val="en-US"/>
        </w:rPr>
        <w:t>Thermal Dehydrogenation Reactor Fuel Gas Flow Control</w:t>
      </w:r>
      <w:r w:rsidRPr="00F06DA7">
        <w:rPr>
          <w:rFonts w:ascii="Times New Roman" w:eastAsia="Times New Roman" w:hAnsi="Times New Roman" w:cs="Times New Roman"/>
          <w:sz w:val="24"/>
          <w:szCs w:val="24"/>
          <w:lang w:val="en-US"/>
        </w:rPr>
        <w:t xml:space="preserve">: This controller will be </w:t>
      </w:r>
      <w:r w:rsidR="00482FFD" w:rsidRPr="00F06DA7">
        <w:rPr>
          <w:rFonts w:ascii="Times New Roman" w:eastAsia="Times New Roman" w:hAnsi="Times New Roman" w:cs="Times New Roman"/>
          <w:sz w:val="24"/>
          <w:szCs w:val="24"/>
          <w:lang w:val="en-US"/>
        </w:rPr>
        <w:t>“</w:t>
      </w:r>
      <w:r w:rsidRPr="00F06DA7">
        <w:rPr>
          <w:rFonts w:ascii="Times New Roman" w:eastAsia="Times New Roman" w:hAnsi="Times New Roman" w:cs="Times New Roman"/>
          <w:sz w:val="24"/>
          <w:szCs w:val="24"/>
          <w:lang w:val="en-US"/>
        </w:rPr>
        <w:t>slave to the master</w:t>
      </w:r>
      <w:r w:rsidR="00482FFD" w:rsidRPr="00F06DA7">
        <w:rPr>
          <w:rFonts w:ascii="Times New Roman" w:eastAsia="Times New Roman" w:hAnsi="Times New Roman" w:cs="Times New Roman"/>
          <w:sz w:val="24"/>
          <w:szCs w:val="24"/>
          <w:lang w:val="en-US"/>
        </w:rPr>
        <w:t>”</w:t>
      </w:r>
      <w:r w:rsidRPr="00F06DA7">
        <w:rPr>
          <w:rFonts w:ascii="Times New Roman" w:eastAsia="Times New Roman" w:hAnsi="Times New Roman" w:cs="Times New Roman"/>
          <w:sz w:val="24"/>
          <w:szCs w:val="24"/>
          <w:lang w:val="en-US"/>
        </w:rPr>
        <w:t xml:space="preserve"> controller taking </w:t>
      </w:r>
      <w:r w:rsidRPr="00F06DA7">
        <w:rPr>
          <w:rFonts w:ascii="Times New Roman" w:eastAsia="Times New Roman" w:hAnsi="Times New Roman" w:cs="Times New Roman"/>
          <w:b/>
          <w:bCs/>
          <w:sz w:val="24"/>
          <w:szCs w:val="24"/>
          <w:lang w:val="en-US"/>
        </w:rPr>
        <w:t>temperature</w:t>
      </w:r>
      <w:r w:rsidRPr="00F06DA7">
        <w:rPr>
          <w:rFonts w:ascii="Times New Roman" w:eastAsia="Times New Roman" w:hAnsi="Times New Roman" w:cs="Times New Roman"/>
          <w:sz w:val="24"/>
          <w:szCs w:val="24"/>
          <w:lang w:val="en-US"/>
        </w:rPr>
        <w:t xml:space="preserve"> of the shale gas from TD-R exit (S1).</w:t>
      </w:r>
    </w:p>
    <w:p w14:paraId="784B67EE" w14:textId="77777777" w:rsidR="000F2E69" w:rsidRPr="00F06DA7" w:rsidRDefault="000F2E69" w:rsidP="000F2E69">
      <w:pPr>
        <w:pStyle w:val="ListParagraph"/>
        <w:numPr>
          <w:ilvl w:val="0"/>
          <w:numId w:val="18"/>
        </w:numPr>
        <w:spacing w:after="0" w:line="480" w:lineRule="auto"/>
        <w:contextualSpacing w:val="0"/>
        <w:rPr>
          <w:rFonts w:ascii="Times New Roman" w:eastAsia="Times New Roman" w:hAnsi="Times New Roman" w:cs="Times New Roman"/>
          <w:sz w:val="24"/>
          <w:szCs w:val="24"/>
          <w:lang w:val="en-US"/>
        </w:rPr>
      </w:pPr>
      <w:r w:rsidRPr="00F06DA7">
        <w:rPr>
          <w:rFonts w:ascii="Times New Roman" w:eastAsia="Times New Roman" w:hAnsi="Times New Roman" w:cs="Times New Roman"/>
          <w:b/>
          <w:bCs/>
          <w:sz w:val="24"/>
          <w:szCs w:val="24"/>
          <w:lang w:val="en-US"/>
        </w:rPr>
        <w:t>Shale Gas Oligomerization Reactor Furnace Control:</w:t>
      </w:r>
      <w:r w:rsidRPr="00F06DA7">
        <w:rPr>
          <w:rFonts w:ascii="Times New Roman" w:eastAsia="Times New Roman" w:hAnsi="Times New Roman" w:cs="Times New Roman"/>
          <w:sz w:val="24"/>
          <w:szCs w:val="24"/>
          <w:lang w:val="en-US"/>
        </w:rPr>
        <w:t xml:space="preserve"> Possibly local but may be 2-way.</w:t>
      </w:r>
    </w:p>
    <w:p w14:paraId="7FDF1F2D" w14:textId="77777777" w:rsidR="000F2E69" w:rsidRPr="00F06DA7" w:rsidRDefault="000F2E69" w:rsidP="000F2E69">
      <w:pPr>
        <w:pStyle w:val="ListParagraph"/>
        <w:numPr>
          <w:ilvl w:val="0"/>
          <w:numId w:val="18"/>
        </w:numPr>
        <w:spacing w:after="0" w:line="480" w:lineRule="auto"/>
        <w:contextualSpacing w:val="0"/>
        <w:rPr>
          <w:rFonts w:ascii="Times New Roman" w:eastAsia="Times New Roman" w:hAnsi="Times New Roman" w:cs="Times New Roman"/>
          <w:sz w:val="24"/>
          <w:szCs w:val="24"/>
          <w:lang w:val="en-US"/>
        </w:rPr>
      </w:pPr>
      <w:r w:rsidRPr="00F06DA7">
        <w:rPr>
          <w:rFonts w:ascii="Times New Roman" w:eastAsia="Times New Roman" w:hAnsi="Times New Roman" w:cs="Times New Roman"/>
          <w:b/>
          <w:bCs/>
          <w:sz w:val="24"/>
          <w:szCs w:val="24"/>
          <w:lang w:val="en-US"/>
        </w:rPr>
        <w:t>Absorber Tower Pressure and Level Control:</w:t>
      </w:r>
      <w:r w:rsidRPr="00F06DA7">
        <w:rPr>
          <w:rFonts w:ascii="Times New Roman" w:eastAsia="Times New Roman" w:hAnsi="Times New Roman" w:cs="Times New Roman"/>
          <w:sz w:val="24"/>
          <w:szCs w:val="24"/>
          <w:lang w:val="en-US"/>
        </w:rPr>
        <w:t xml:space="preserve"> Pressure controlling vent gas flow, may be level controlling V1.</w:t>
      </w:r>
    </w:p>
    <w:p w14:paraId="2DBBFC28" w14:textId="77777777" w:rsidR="000F2E69" w:rsidRPr="00F06DA7" w:rsidRDefault="000F2E69" w:rsidP="000F2E69">
      <w:pPr>
        <w:pStyle w:val="ListParagraph"/>
        <w:numPr>
          <w:ilvl w:val="0"/>
          <w:numId w:val="18"/>
        </w:numPr>
        <w:spacing w:after="0" w:line="480" w:lineRule="auto"/>
        <w:contextualSpacing w:val="0"/>
        <w:rPr>
          <w:rFonts w:ascii="Times New Roman" w:eastAsia="Times New Roman" w:hAnsi="Times New Roman" w:cs="Times New Roman"/>
          <w:sz w:val="24"/>
          <w:szCs w:val="24"/>
          <w:lang w:val="en-US"/>
        </w:rPr>
      </w:pPr>
      <w:r w:rsidRPr="00F06DA7">
        <w:rPr>
          <w:rFonts w:ascii="Times New Roman" w:eastAsia="Times New Roman" w:hAnsi="Times New Roman" w:cs="Times New Roman"/>
          <w:b/>
          <w:bCs/>
          <w:sz w:val="24"/>
          <w:szCs w:val="24"/>
          <w:lang w:val="en-US"/>
        </w:rPr>
        <w:t>Flash Tank:</w:t>
      </w:r>
      <w:r w:rsidRPr="00F06DA7">
        <w:rPr>
          <w:rFonts w:ascii="Times New Roman" w:eastAsia="Times New Roman" w:hAnsi="Times New Roman" w:cs="Times New Roman"/>
          <w:sz w:val="24"/>
          <w:szCs w:val="24"/>
          <w:lang w:val="en-US"/>
        </w:rPr>
        <w:t xml:space="preserve"> Level controlling PUMP-1 output.</w:t>
      </w:r>
    </w:p>
    <w:p w14:paraId="1FC55948" w14:textId="77777777" w:rsidR="000F2E69" w:rsidRPr="00F06DA7" w:rsidRDefault="000F2E69" w:rsidP="000F2E69">
      <w:pPr>
        <w:pStyle w:val="ListParagraph"/>
        <w:numPr>
          <w:ilvl w:val="0"/>
          <w:numId w:val="18"/>
        </w:numPr>
        <w:spacing w:after="0" w:line="480" w:lineRule="auto"/>
        <w:contextualSpacing w:val="0"/>
        <w:rPr>
          <w:rFonts w:ascii="Times New Roman" w:eastAsia="Times New Roman" w:hAnsi="Times New Roman" w:cs="Times New Roman"/>
          <w:sz w:val="24"/>
          <w:szCs w:val="24"/>
          <w:lang w:val="en-US"/>
        </w:rPr>
      </w:pPr>
      <w:r w:rsidRPr="00F06DA7">
        <w:rPr>
          <w:rFonts w:ascii="Times New Roman" w:eastAsia="Times New Roman" w:hAnsi="Times New Roman" w:cs="Times New Roman"/>
          <w:b/>
          <w:bCs/>
          <w:sz w:val="24"/>
          <w:szCs w:val="24"/>
          <w:lang w:val="en-US"/>
        </w:rPr>
        <w:t>Day Tank:</w:t>
      </w:r>
      <w:r w:rsidRPr="00F06DA7">
        <w:rPr>
          <w:rFonts w:ascii="Times New Roman" w:eastAsia="Times New Roman" w:hAnsi="Times New Roman" w:cs="Times New Roman"/>
          <w:sz w:val="24"/>
          <w:szCs w:val="24"/>
          <w:lang w:val="en-US"/>
        </w:rPr>
        <w:t xml:space="preserve"> Liquid level indicator with alarm and flow control.</w:t>
      </w:r>
    </w:p>
    <w:p w14:paraId="70FEF552" w14:textId="77777777"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Other controls will likely be local with small PLCs linking sensor and controller. </w:t>
      </w:r>
    </w:p>
    <w:p w14:paraId="001646A6" w14:textId="508EFFD3"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The focus of this study is primarily on consequences of potential catastrophic nature. Hence, it will be focusing on specific interfaces such as the Shale Gas Flow Control, the Thermal Dehydrogenation Reactor (TD-R) Fuel Gas Control, the Shale Gas Oligomerization Reactor Furnace </w:t>
      </w:r>
      <w:proofErr w:type="gramStart"/>
      <w:r w:rsidRPr="00F06DA7">
        <w:rPr>
          <w:rFonts w:ascii="Times New Roman" w:hAnsi="Times New Roman" w:cs="Times New Roman"/>
          <w:sz w:val="24"/>
          <w:szCs w:val="24"/>
          <w:lang w:val="en-US"/>
        </w:rPr>
        <w:t>Control</w:t>
      </w:r>
      <w:proofErr w:type="gramEnd"/>
      <w:r w:rsidRPr="00F06DA7">
        <w:rPr>
          <w:rFonts w:ascii="Times New Roman" w:hAnsi="Times New Roman" w:cs="Times New Roman"/>
          <w:sz w:val="24"/>
          <w:szCs w:val="24"/>
          <w:lang w:val="en-US"/>
        </w:rPr>
        <w:t xml:space="preserve"> and the Day Tank control. Other </w:t>
      </w:r>
      <w:r w:rsidR="006679E5" w:rsidRPr="00F06DA7">
        <w:rPr>
          <w:rFonts w:ascii="Times New Roman" w:hAnsi="Times New Roman" w:cs="Times New Roman"/>
          <w:sz w:val="24"/>
          <w:szCs w:val="24"/>
          <w:lang w:val="en-US"/>
        </w:rPr>
        <w:t xml:space="preserve">potential </w:t>
      </w:r>
      <w:r w:rsidRPr="00F06DA7">
        <w:rPr>
          <w:rFonts w:ascii="Times New Roman" w:hAnsi="Times New Roman" w:cs="Times New Roman"/>
          <w:sz w:val="24"/>
          <w:szCs w:val="24"/>
          <w:lang w:val="en-US"/>
        </w:rPr>
        <w:t>cyber interfaces will not be evaluated.</w:t>
      </w:r>
    </w:p>
    <w:p w14:paraId="71A10B85" w14:textId="77777777" w:rsidR="000F2E69" w:rsidRPr="00F06DA7" w:rsidRDefault="000F2E69" w:rsidP="000F2E69">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4.5 Detailed Analysis:</w:t>
      </w:r>
    </w:p>
    <w:p w14:paraId="4A43D684" w14:textId="77777777" w:rsidR="000F2E69" w:rsidRPr="00F06DA7" w:rsidRDefault="000F2E69" w:rsidP="000F2E69">
      <w:pPr>
        <w:spacing w:line="48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Detailed analysis was carried out based on a reasonable assumption of controls and cyber interfaces. The results from this analysis are listed in Table 4.1.</w:t>
      </w:r>
    </w:p>
    <w:p w14:paraId="27896E7B" w14:textId="77777777" w:rsidR="000F2E69" w:rsidRPr="00F06DA7" w:rsidRDefault="000F2E69" w:rsidP="000F2E69">
      <w:pPr>
        <w:spacing w:line="480" w:lineRule="auto"/>
        <w:jc w:val="center"/>
        <w:rPr>
          <w:rFonts w:ascii="Times New Roman" w:hAnsi="Times New Roman" w:cs="Times New Roman"/>
          <w:sz w:val="24"/>
          <w:szCs w:val="24"/>
          <w:lang w:val="en-US"/>
        </w:rPr>
      </w:pPr>
      <w:r w:rsidRPr="00F06DA7">
        <w:rPr>
          <w:rFonts w:ascii="Times New Roman" w:hAnsi="Times New Roman" w:cs="Times New Roman"/>
          <w:b/>
          <w:bCs/>
          <w:sz w:val="24"/>
          <w:szCs w:val="24"/>
          <w:lang w:val="en-US"/>
        </w:rPr>
        <w:t>Table 4.1 Classification of cyber interfaces based on communication type</w:t>
      </w:r>
    </w:p>
    <w:tbl>
      <w:tblPr>
        <w:tblStyle w:val="TableGrid"/>
        <w:tblW w:w="0" w:type="auto"/>
        <w:tblLook w:val="04A0" w:firstRow="1" w:lastRow="0" w:firstColumn="1" w:lastColumn="0" w:noHBand="0" w:noVBand="1"/>
      </w:tblPr>
      <w:tblGrid>
        <w:gridCol w:w="2104"/>
        <w:gridCol w:w="2283"/>
        <w:gridCol w:w="1873"/>
        <w:gridCol w:w="2756"/>
      </w:tblGrid>
      <w:tr w:rsidR="000F2E69" w:rsidRPr="00F06DA7" w14:paraId="6F27F1AC" w14:textId="77777777" w:rsidTr="006F5A69">
        <w:tc>
          <w:tcPr>
            <w:tcW w:w="5137" w:type="dxa"/>
          </w:tcPr>
          <w:p w14:paraId="5E602712" w14:textId="77777777" w:rsidR="000F2E69" w:rsidRPr="00F06DA7" w:rsidRDefault="000F2E69" w:rsidP="0070524A">
            <w:pPr>
              <w:spacing w:line="360" w:lineRule="auto"/>
              <w:jc w:val="cente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Equipment</w:t>
            </w:r>
          </w:p>
        </w:tc>
        <w:tc>
          <w:tcPr>
            <w:tcW w:w="5290" w:type="dxa"/>
          </w:tcPr>
          <w:p w14:paraId="29C7B4D5" w14:textId="77777777" w:rsidR="000F2E69" w:rsidRPr="00F06DA7" w:rsidRDefault="000F2E69" w:rsidP="0070524A">
            <w:pPr>
              <w:spacing w:line="360" w:lineRule="auto"/>
              <w:jc w:val="cente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Local SIS</w:t>
            </w:r>
          </w:p>
        </w:tc>
        <w:tc>
          <w:tcPr>
            <w:tcW w:w="5247" w:type="dxa"/>
          </w:tcPr>
          <w:p w14:paraId="6D711A4E" w14:textId="77777777" w:rsidR="000F2E69" w:rsidRPr="00F06DA7" w:rsidRDefault="000F2E69" w:rsidP="0070524A">
            <w:pPr>
              <w:spacing w:line="360" w:lineRule="auto"/>
              <w:jc w:val="cente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1-way</w:t>
            </w:r>
          </w:p>
        </w:tc>
        <w:tc>
          <w:tcPr>
            <w:tcW w:w="5247" w:type="dxa"/>
          </w:tcPr>
          <w:p w14:paraId="270B14C1" w14:textId="77777777" w:rsidR="000F2E69" w:rsidRPr="00F06DA7" w:rsidRDefault="000F2E69" w:rsidP="0070524A">
            <w:pPr>
              <w:spacing w:line="360" w:lineRule="auto"/>
              <w:jc w:val="cente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2-way</w:t>
            </w:r>
          </w:p>
        </w:tc>
      </w:tr>
      <w:tr w:rsidR="000F2E69" w:rsidRPr="00F06DA7" w14:paraId="49C04E9D" w14:textId="77777777" w:rsidTr="006F5A69">
        <w:tc>
          <w:tcPr>
            <w:tcW w:w="5137" w:type="dxa"/>
          </w:tcPr>
          <w:p w14:paraId="6A6F5136"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EXP-1</w:t>
            </w:r>
          </w:p>
        </w:tc>
        <w:tc>
          <w:tcPr>
            <w:tcW w:w="5290" w:type="dxa"/>
          </w:tcPr>
          <w:p w14:paraId="4B8B7D07" w14:textId="77777777" w:rsidR="000F2E69" w:rsidRPr="00F06DA7" w:rsidRDefault="000F2E69" w:rsidP="0070524A">
            <w:pPr>
              <w:spacing w:line="360" w:lineRule="auto"/>
              <w:rPr>
                <w:rFonts w:ascii="Times New Roman" w:hAnsi="Times New Roman" w:cs="Times New Roman"/>
                <w:sz w:val="24"/>
                <w:szCs w:val="24"/>
                <w:lang w:val="en-US"/>
              </w:rPr>
            </w:pPr>
          </w:p>
        </w:tc>
        <w:tc>
          <w:tcPr>
            <w:tcW w:w="5247" w:type="dxa"/>
          </w:tcPr>
          <w:p w14:paraId="41484B69" w14:textId="77777777" w:rsidR="000F2E69" w:rsidRPr="00F06DA7" w:rsidRDefault="000F2E69" w:rsidP="0070524A">
            <w:pPr>
              <w:spacing w:line="360" w:lineRule="auto"/>
              <w:rPr>
                <w:rFonts w:ascii="Times New Roman" w:hAnsi="Times New Roman" w:cs="Times New Roman"/>
                <w:sz w:val="24"/>
                <w:szCs w:val="24"/>
                <w:lang w:val="en-US"/>
              </w:rPr>
            </w:pPr>
          </w:p>
        </w:tc>
        <w:tc>
          <w:tcPr>
            <w:tcW w:w="5247" w:type="dxa"/>
          </w:tcPr>
          <w:p w14:paraId="0D81DB22"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Shale gas inlet flow control</w:t>
            </w:r>
          </w:p>
        </w:tc>
      </w:tr>
      <w:tr w:rsidR="000F2E69" w:rsidRPr="00F06DA7" w14:paraId="3AAED52C" w14:textId="77777777" w:rsidTr="006F5A69">
        <w:tc>
          <w:tcPr>
            <w:tcW w:w="5137" w:type="dxa"/>
          </w:tcPr>
          <w:p w14:paraId="7194BDC4"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HXINT-5</w:t>
            </w:r>
          </w:p>
        </w:tc>
        <w:tc>
          <w:tcPr>
            <w:tcW w:w="5290" w:type="dxa"/>
          </w:tcPr>
          <w:p w14:paraId="7240F525" w14:textId="77777777" w:rsidR="000F2E69" w:rsidRPr="00F06DA7" w:rsidRDefault="000F2E69" w:rsidP="0070524A">
            <w:pPr>
              <w:spacing w:line="360" w:lineRule="auto"/>
              <w:rPr>
                <w:rFonts w:ascii="Times New Roman" w:hAnsi="Times New Roman" w:cs="Times New Roman"/>
                <w:sz w:val="24"/>
                <w:szCs w:val="24"/>
                <w:lang w:val="en-US"/>
              </w:rPr>
            </w:pPr>
          </w:p>
        </w:tc>
        <w:tc>
          <w:tcPr>
            <w:tcW w:w="5247" w:type="dxa"/>
          </w:tcPr>
          <w:p w14:paraId="410990D7" w14:textId="77777777" w:rsidR="000F2E69" w:rsidRPr="00F06DA7" w:rsidRDefault="000F2E69" w:rsidP="0070524A">
            <w:pPr>
              <w:spacing w:line="360" w:lineRule="auto"/>
              <w:rPr>
                <w:rFonts w:ascii="Times New Roman" w:hAnsi="Times New Roman" w:cs="Times New Roman"/>
                <w:sz w:val="24"/>
                <w:szCs w:val="24"/>
                <w:lang w:val="en-US"/>
              </w:rPr>
            </w:pPr>
          </w:p>
        </w:tc>
        <w:tc>
          <w:tcPr>
            <w:tcW w:w="5247" w:type="dxa"/>
          </w:tcPr>
          <w:p w14:paraId="27066073"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Shale gas inlet flow control</w:t>
            </w:r>
            <w:r w:rsidRPr="00F06DA7" w:rsidDel="00373662">
              <w:rPr>
                <w:rFonts w:ascii="Times New Roman" w:hAnsi="Times New Roman" w:cs="Times New Roman"/>
                <w:sz w:val="24"/>
                <w:szCs w:val="24"/>
                <w:lang w:val="en-US"/>
              </w:rPr>
              <w:t xml:space="preserve"> </w:t>
            </w:r>
          </w:p>
        </w:tc>
      </w:tr>
      <w:tr w:rsidR="000F2E69" w:rsidRPr="00F06DA7" w14:paraId="482235F0" w14:textId="77777777" w:rsidTr="006F5A69">
        <w:tc>
          <w:tcPr>
            <w:tcW w:w="5137" w:type="dxa"/>
          </w:tcPr>
          <w:p w14:paraId="6034D811"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TD-R</w:t>
            </w:r>
          </w:p>
        </w:tc>
        <w:tc>
          <w:tcPr>
            <w:tcW w:w="5290" w:type="dxa"/>
          </w:tcPr>
          <w:p w14:paraId="6651F145"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Timed purge</w:t>
            </w:r>
          </w:p>
        </w:tc>
        <w:tc>
          <w:tcPr>
            <w:tcW w:w="5247" w:type="dxa"/>
          </w:tcPr>
          <w:p w14:paraId="70A1CFE3" w14:textId="77777777" w:rsidR="000F2E69" w:rsidRPr="00F06DA7" w:rsidRDefault="000F2E69" w:rsidP="0070524A">
            <w:pPr>
              <w:spacing w:line="360" w:lineRule="auto"/>
              <w:rPr>
                <w:rFonts w:ascii="Times New Roman" w:hAnsi="Times New Roman" w:cs="Times New Roman"/>
                <w:sz w:val="24"/>
                <w:szCs w:val="24"/>
                <w:lang w:val="en-US"/>
              </w:rPr>
            </w:pPr>
          </w:p>
        </w:tc>
        <w:tc>
          <w:tcPr>
            <w:tcW w:w="5247" w:type="dxa"/>
          </w:tcPr>
          <w:p w14:paraId="0AB11FEB"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Flow control of fuel gas (P-alarm, T-alarm)</w:t>
            </w:r>
          </w:p>
        </w:tc>
      </w:tr>
      <w:tr w:rsidR="000F2E69" w:rsidRPr="00F06DA7" w14:paraId="0C4DFCCC" w14:textId="77777777" w:rsidTr="006F5A69">
        <w:tc>
          <w:tcPr>
            <w:tcW w:w="5137" w:type="dxa"/>
          </w:tcPr>
          <w:p w14:paraId="637C2189"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HXINT-1</w:t>
            </w:r>
          </w:p>
        </w:tc>
        <w:tc>
          <w:tcPr>
            <w:tcW w:w="5290" w:type="dxa"/>
          </w:tcPr>
          <w:p w14:paraId="2C1F6D72"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Fan RPM control</w:t>
            </w:r>
          </w:p>
        </w:tc>
        <w:tc>
          <w:tcPr>
            <w:tcW w:w="5247" w:type="dxa"/>
          </w:tcPr>
          <w:p w14:paraId="4CB67EBD" w14:textId="77777777" w:rsidR="000F2E69" w:rsidRPr="00F06DA7" w:rsidRDefault="000F2E69" w:rsidP="0070524A">
            <w:pPr>
              <w:spacing w:line="360" w:lineRule="auto"/>
              <w:rPr>
                <w:rFonts w:ascii="Times New Roman" w:hAnsi="Times New Roman" w:cs="Times New Roman"/>
                <w:sz w:val="24"/>
                <w:szCs w:val="24"/>
                <w:lang w:val="en-US"/>
              </w:rPr>
            </w:pPr>
          </w:p>
        </w:tc>
        <w:tc>
          <w:tcPr>
            <w:tcW w:w="5247" w:type="dxa"/>
          </w:tcPr>
          <w:p w14:paraId="1028E7B6" w14:textId="77777777" w:rsidR="000F2E69" w:rsidRPr="00F06DA7" w:rsidRDefault="000F2E69" w:rsidP="0070524A">
            <w:pPr>
              <w:spacing w:line="360" w:lineRule="auto"/>
              <w:rPr>
                <w:rFonts w:ascii="Times New Roman" w:hAnsi="Times New Roman" w:cs="Times New Roman"/>
                <w:sz w:val="24"/>
                <w:szCs w:val="24"/>
                <w:lang w:val="en-US"/>
              </w:rPr>
            </w:pPr>
          </w:p>
        </w:tc>
      </w:tr>
      <w:tr w:rsidR="000F2E69" w:rsidRPr="00F06DA7" w14:paraId="45AEA081" w14:textId="77777777" w:rsidTr="006F5A69">
        <w:tc>
          <w:tcPr>
            <w:tcW w:w="5137" w:type="dxa"/>
          </w:tcPr>
          <w:p w14:paraId="26E7E31F"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OLI-R-1, OLI-R-2, OLI-R-3</w:t>
            </w:r>
          </w:p>
        </w:tc>
        <w:tc>
          <w:tcPr>
            <w:tcW w:w="5290" w:type="dxa"/>
          </w:tcPr>
          <w:p w14:paraId="2900DAE7" w14:textId="77777777" w:rsidR="000F2E69" w:rsidRPr="00F06DA7" w:rsidRDefault="000F2E69" w:rsidP="0070524A">
            <w:pPr>
              <w:spacing w:line="360" w:lineRule="auto"/>
              <w:rPr>
                <w:rFonts w:ascii="Times New Roman" w:hAnsi="Times New Roman" w:cs="Times New Roman"/>
                <w:sz w:val="24"/>
                <w:szCs w:val="24"/>
                <w:lang w:val="en-US"/>
              </w:rPr>
            </w:pPr>
          </w:p>
        </w:tc>
        <w:tc>
          <w:tcPr>
            <w:tcW w:w="5247" w:type="dxa"/>
          </w:tcPr>
          <w:p w14:paraId="20DAA411" w14:textId="77777777" w:rsidR="000F2E69" w:rsidRPr="00F06DA7" w:rsidRDefault="000F2E69" w:rsidP="0070524A">
            <w:pPr>
              <w:spacing w:line="360" w:lineRule="auto"/>
              <w:rPr>
                <w:rFonts w:ascii="Times New Roman" w:hAnsi="Times New Roman" w:cs="Times New Roman"/>
                <w:sz w:val="24"/>
                <w:szCs w:val="24"/>
                <w:lang w:val="en-US"/>
              </w:rPr>
            </w:pPr>
          </w:p>
        </w:tc>
        <w:tc>
          <w:tcPr>
            <w:tcW w:w="5247" w:type="dxa"/>
          </w:tcPr>
          <w:p w14:paraId="7ED4D2F9"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Reactor furnace/temperature control</w:t>
            </w:r>
          </w:p>
        </w:tc>
      </w:tr>
      <w:tr w:rsidR="000F2E69" w:rsidRPr="00F06DA7" w14:paraId="373C79AF" w14:textId="77777777" w:rsidTr="006F5A69">
        <w:tc>
          <w:tcPr>
            <w:tcW w:w="5137" w:type="dxa"/>
          </w:tcPr>
          <w:p w14:paraId="57504D0E"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H1, H2, H3</w:t>
            </w:r>
          </w:p>
        </w:tc>
        <w:tc>
          <w:tcPr>
            <w:tcW w:w="5290" w:type="dxa"/>
          </w:tcPr>
          <w:p w14:paraId="3EA8E3E8"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Fan RPM control</w:t>
            </w:r>
          </w:p>
        </w:tc>
        <w:tc>
          <w:tcPr>
            <w:tcW w:w="5247" w:type="dxa"/>
          </w:tcPr>
          <w:p w14:paraId="703C229B" w14:textId="77777777" w:rsidR="000F2E69" w:rsidRPr="00F06DA7" w:rsidRDefault="000F2E69" w:rsidP="0070524A">
            <w:pPr>
              <w:spacing w:line="360" w:lineRule="auto"/>
              <w:rPr>
                <w:rFonts w:ascii="Times New Roman" w:hAnsi="Times New Roman" w:cs="Times New Roman"/>
                <w:sz w:val="24"/>
                <w:szCs w:val="24"/>
                <w:lang w:val="en-US"/>
              </w:rPr>
            </w:pPr>
          </w:p>
        </w:tc>
        <w:tc>
          <w:tcPr>
            <w:tcW w:w="5247" w:type="dxa"/>
          </w:tcPr>
          <w:p w14:paraId="4E0880A8" w14:textId="77777777" w:rsidR="000F2E69" w:rsidRPr="00F06DA7" w:rsidRDefault="000F2E69" w:rsidP="0070524A">
            <w:pPr>
              <w:spacing w:line="360" w:lineRule="auto"/>
              <w:rPr>
                <w:rFonts w:ascii="Times New Roman" w:hAnsi="Times New Roman" w:cs="Times New Roman"/>
                <w:sz w:val="24"/>
                <w:szCs w:val="24"/>
                <w:lang w:val="en-US"/>
              </w:rPr>
            </w:pPr>
          </w:p>
        </w:tc>
      </w:tr>
      <w:tr w:rsidR="000F2E69" w:rsidRPr="00F06DA7" w14:paraId="77B495EB" w14:textId="77777777" w:rsidTr="006F5A69">
        <w:tc>
          <w:tcPr>
            <w:tcW w:w="5137" w:type="dxa"/>
          </w:tcPr>
          <w:p w14:paraId="26150172"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Chill-1, Chill-2</w:t>
            </w:r>
          </w:p>
        </w:tc>
        <w:tc>
          <w:tcPr>
            <w:tcW w:w="5290" w:type="dxa"/>
          </w:tcPr>
          <w:p w14:paraId="0EE54836" w14:textId="77777777" w:rsidR="000F2E69" w:rsidRPr="00F06DA7" w:rsidRDefault="000F2E69" w:rsidP="0070524A">
            <w:pPr>
              <w:spacing w:line="360" w:lineRule="auto"/>
              <w:rPr>
                <w:rFonts w:ascii="Times New Roman" w:hAnsi="Times New Roman" w:cs="Times New Roman"/>
                <w:sz w:val="24"/>
                <w:szCs w:val="24"/>
                <w:lang w:val="en-US"/>
              </w:rPr>
            </w:pPr>
          </w:p>
        </w:tc>
        <w:tc>
          <w:tcPr>
            <w:tcW w:w="5247" w:type="dxa"/>
          </w:tcPr>
          <w:p w14:paraId="0D0FF246" w14:textId="77777777" w:rsidR="000F2E69" w:rsidRPr="00F06DA7" w:rsidRDefault="000F2E69" w:rsidP="0070524A">
            <w:pPr>
              <w:spacing w:line="360" w:lineRule="auto"/>
              <w:rPr>
                <w:rFonts w:ascii="Times New Roman" w:hAnsi="Times New Roman" w:cs="Times New Roman"/>
                <w:sz w:val="24"/>
                <w:szCs w:val="24"/>
                <w:lang w:val="en-US"/>
              </w:rPr>
            </w:pPr>
          </w:p>
        </w:tc>
        <w:tc>
          <w:tcPr>
            <w:tcW w:w="5247" w:type="dxa"/>
          </w:tcPr>
          <w:p w14:paraId="37CE12D0"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Chilling water flow control</w:t>
            </w:r>
          </w:p>
        </w:tc>
      </w:tr>
      <w:tr w:rsidR="000F2E69" w:rsidRPr="00F06DA7" w14:paraId="05E3686D" w14:textId="77777777" w:rsidTr="006F5A69">
        <w:tc>
          <w:tcPr>
            <w:tcW w:w="5137" w:type="dxa"/>
          </w:tcPr>
          <w:p w14:paraId="65E848D6"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ABS-T</w:t>
            </w:r>
          </w:p>
        </w:tc>
        <w:tc>
          <w:tcPr>
            <w:tcW w:w="5290" w:type="dxa"/>
          </w:tcPr>
          <w:p w14:paraId="1B3F2C4F" w14:textId="77777777" w:rsidR="000F2E69" w:rsidRPr="00F06DA7" w:rsidRDefault="000F2E69" w:rsidP="0070524A">
            <w:pPr>
              <w:spacing w:line="360" w:lineRule="auto"/>
              <w:rPr>
                <w:rFonts w:ascii="Times New Roman" w:hAnsi="Times New Roman" w:cs="Times New Roman"/>
                <w:sz w:val="24"/>
                <w:szCs w:val="24"/>
                <w:lang w:val="en-US"/>
              </w:rPr>
            </w:pPr>
          </w:p>
        </w:tc>
        <w:tc>
          <w:tcPr>
            <w:tcW w:w="5247" w:type="dxa"/>
          </w:tcPr>
          <w:p w14:paraId="6193A21F"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V1 valve opening.</w:t>
            </w:r>
          </w:p>
        </w:tc>
        <w:tc>
          <w:tcPr>
            <w:tcW w:w="5247" w:type="dxa"/>
          </w:tcPr>
          <w:p w14:paraId="77BF6DC7" w14:textId="6CBACD9A" w:rsidR="000F2E69" w:rsidRPr="00F06DA7" w:rsidRDefault="00F06DA7"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Vapor</w:t>
            </w:r>
            <w:r w:rsidR="000F2E69" w:rsidRPr="00F06DA7">
              <w:rPr>
                <w:rFonts w:ascii="Times New Roman" w:hAnsi="Times New Roman" w:cs="Times New Roman"/>
                <w:sz w:val="24"/>
                <w:szCs w:val="24"/>
                <w:lang w:val="en-US"/>
              </w:rPr>
              <w:t xml:space="preserve"> outlet valve opening</w:t>
            </w:r>
          </w:p>
        </w:tc>
      </w:tr>
      <w:tr w:rsidR="000F2E69" w:rsidRPr="00F06DA7" w14:paraId="22A3F924" w14:textId="77777777" w:rsidTr="006F5A69">
        <w:tc>
          <w:tcPr>
            <w:tcW w:w="5137" w:type="dxa"/>
          </w:tcPr>
          <w:p w14:paraId="0029DE44"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FLASH</w:t>
            </w:r>
          </w:p>
        </w:tc>
        <w:tc>
          <w:tcPr>
            <w:tcW w:w="5290" w:type="dxa"/>
          </w:tcPr>
          <w:p w14:paraId="614080D0"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Level controller (instrumented safeguards)</w:t>
            </w:r>
          </w:p>
          <w:p w14:paraId="029A888E"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Outlet flow control</w:t>
            </w:r>
          </w:p>
        </w:tc>
        <w:tc>
          <w:tcPr>
            <w:tcW w:w="5247" w:type="dxa"/>
          </w:tcPr>
          <w:p w14:paraId="7D755B0A"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Level control (level alarm)</w:t>
            </w:r>
          </w:p>
        </w:tc>
        <w:tc>
          <w:tcPr>
            <w:tcW w:w="5247" w:type="dxa"/>
          </w:tcPr>
          <w:p w14:paraId="1A329C54" w14:textId="77777777" w:rsidR="000F2E69" w:rsidRPr="00F06DA7" w:rsidRDefault="000F2E69" w:rsidP="0070524A">
            <w:pPr>
              <w:spacing w:line="360" w:lineRule="auto"/>
              <w:rPr>
                <w:rFonts w:ascii="Times New Roman" w:hAnsi="Times New Roman" w:cs="Times New Roman"/>
                <w:sz w:val="24"/>
                <w:szCs w:val="24"/>
                <w:lang w:val="en-US"/>
              </w:rPr>
            </w:pPr>
          </w:p>
        </w:tc>
      </w:tr>
      <w:tr w:rsidR="000F2E69" w:rsidRPr="00F06DA7" w14:paraId="69383339" w14:textId="77777777" w:rsidTr="006F5A69">
        <w:tc>
          <w:tcPr>
            <w:tcW w:w="5137" w:type="dxa"/>
          </w:tcPr>
          <w:p w14:paraId="07999D84"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PUMP-1, PUMP-2</w:t>
            </w:r>
          </w:p>
        </w:tc>
        <w:tc>
          <w:tcPr>
            <w:tcW w:w="5290" w:type="dxa"/>
          </w:tcPr>
          <w:p w14:paraId="2B3C96B7"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Pump trip</w:t>
            </w:r>
          </w:p>
        </w:tc>
        <w:tc>
          <w:tcPr>
            <w:tcW w:w="5247" w:type="dxa"/>
          </w:tcPr>
          <w:p w14:paraId="4E6EA214" w14:textId="77777777" w:rsidR="000F2E69" w:rsidRPr="00F06DA7" w:rsidRDefault="000F2E69" w:rsidP="0070524A">
            <w:pPr>
              <w:spacing w:line="360" w:lineRule="auto"/>
              <w:rPr>
                <w:rFonts w:ascii="Times New Roman" w:hAnsi="Times New Roman" w:cs="Times New Roman"/>
                <w:sz w:val="24"/>
                <w:szCs w:val="24"/>
                <w:lang w:val="en-US"/>
              </w:rPr>
            </w:pPr>
          </w:p>
        </w:tc>
        <w:tc>
          <w:tcPr>
            <w:tcW w:w="5247" w:type="dxa"/>
          </w:tcPr>
          <w:p w14:paraId="054CAA91" w14:textId="77777777" w:rsidR="000F2E69" w:rsidRPr="00F06DA7" w:rsidRDefault="000F2E69" w:rsidP="0070524A">
            <w:pPr>
              <w:spacing w:line="360" w:lineRule="auto"/>
              <w:rPr>
                <w:rFonts w:ascii="Times New Roman" w:hAnsi="Times New Roman" w:cs="Times New Roman"/>
                <w:sz w:val="24"/>
                <w:szCs w:val="24"/>
                <w:lang w:val="en-US"/>
              </w:rPr>
            </w:pPr>
          </w:p>
        </w:tc>
      </w:tr>
      <w:tr w:rsidR="000F2E69" w:rsidRPr="00F06DA7" w14:paraId="439FE446" w14:textId="77777777" w:rsidTr="006F5A69">
        <w:tc>
          <w:tcPr>
            <w:tcW w:w="5137" w:type="dxa"/>
          </w:tcPr>
          <w:p w14:paraId="2C11F48A"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TANK-1</w:t>
            </w:r>
          </w:p>
        </w:tc>
        <w:tc>
          <w:tcPr>
            <w:tcW w:w="5290" w:type="dxa"/>
          </w:tcPr>
          <w:p w14:paraId="47DF1C03"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Tank inlet flow control (instrumented safeguards)</w:t>
            </w:r>
          </w:p>
        </w:tc>
        <w:tc>
          <w:tcPr>
            <w:tcW w:w="5247" w:type="dxa"/>
          </w:tcPr>
          <w:p w14:paraId="55427CAD" w14:textId="77777777" w:rsidR="000F2E69" w:rsidRPr="00F06DA7" w:rsidRDefault="000F2E69" w:rsidP="0070524A">
            <w:pPr>
              <w:spacing w:line="360" w:lineRule="auto"/>
              <w:rPr>
                <w:rFonts w:ascii="Times New Roman" w:hAnsi="Times New Roman" w:cs="Times New Roman"/>
                <w:sz w:val="24"/>
                <w:szCs w:val="24"/>
                <w:lang w:val="en-US"/>
              </w:rPr>
            </w:pPr>
          </w:p>
        </w:tc>
        <w:tc>
          <w:tcPr>
            <w:tcW w:w="5247" w:type="dxa"/>
          </w:tcPr>
          <w:p w14:paraId="72B5CDAA" w14:textId="77777777" w:rsidR="000F2E69" w:rsidRPr="00F06DA7" w:rsidRDefault="000F2E69" w:rsidP="0070524A">
            <w:pPr>
              <w:spacing w:line="360" w:lineRule="auto"/>
              <w:rPr>
                <w:rFonts w:ascii="Times New Roman" w:hAnsi="Times New Roman" w:cs="Times New Roman"/>
                <w:sz w:val="24"/>
                <w:szCs w:val="24"/>
                <w:lang w:val="en-US"/>
              </w:rPr>
            </w:pPr>
            <w:r w:rsidRPr="00F06DA7">
              <w:rPr>
                <w:rFonts w:ascii="Times New Roman" w:hAnsi="Times New Roman" w:cs="Times New Roman"/>
                <w:sz w:val="24"/>
                <w:szCs w:val="24"/>
                <w:lang w:val="en-US"/>
              </w:rPr>
              <w:t>Tank inlet flow control (Level alarm and control)</w:t>
            </w:r>
          </w:p>
        </w:tc>
      </w:tr>
    </w:tbl>
    <w:p w14:paraId="68053276" w14:textId="77777777" w:rsidR="000F2E69" w:rsidRPr="00F06DA7" w:rsidRDefault="000F2E69" w:rsidP="000F2E69">
      <w:pPr>
        <w:spacing w:line="480" w:lineRule="auto"/>
        <w:jc w:val="both"/>
        <w:rPr>
          <w:rFonts w:ascii="Times New Roman" w:hAnsi="Times New Roman" w:cs="Times New Roman"/>
          <w:sz w:val="24"/>
          <w:szCs w:val="24"/>
          <w:u w:val="single"/>
          <w:lang w:val="en-US"/>
        </w:rPr>
      </w:pPr>
    </w:p>
    <w:p w14:paraId="2A6DBB53" w14:textId="77777777" w:rsidR="000F2E69" w:rsidRPr="00F06DA7" w:rsidRDefault="000F2E69" w:rsidP="000F2E69">
      <w:pPr>
        <w:spacing w:line="480" w:lineRule="auto"/>
        <w:jc w:val="both"/>
        <w:rPr>
          <w:rFonts w:ascii="Times New Roman" w:hAnsi="Times New Roman" w:cs="Times New Roman"/>
          <w:sz w:val="24"/>
          <w:szCs w:val="24"/>
          <w:u w:val="single"/>
          <w:lang w:val="en-US"/>
        </w:rPr>
      </w:pPr>
      <w:r w:rsidRPr="00F06DA7">
        <w:rPr>
          <w:rFonts w:ascii="Times New Roman" w:hAnsi="Times New Roman" w:cs="Times New Roman"/>
          <w:sz w:val="24"/>
          <w:szCs w:val="24"/>
          <w:u w:val="single"/>
          <w:lang w:val="en-US"/>
        </w:rPr>
        <w:t>Step 1 – Dehydrogenation</w:t>
      </w:r>
    </w:p>
    <w:p w14:paraId="4EB82C8D" w14:textId="0F0BC057"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 primary cyber interface is the Shale Gas Flow Control, which is upstream of the expander, as shown in Figure 5.2. If this interface is compromised as listed in Table</w:t>
      </w:r>
      <w:r w:rsidR="00CD341F" w:rsidRPr="00F06DA7">
        <w:rPr>
          <w:rFonts w:ascii="Times New Roman" w:hAnsi="Times New Roman" w:cs="Times New Roman"/>
          <w:sz w:val="24"/>
          <w:szCs w:val="24"/>
          <w:lang w:val="en-US"/>
        </w:rPr>
        <w:t xml:space="preserve"> </w:t>
      </w:r>
      <w:r w:rsidRPr="00F06DA7">
        <w:rPr>
          <w:rFonts w:ascii="Times New Roman" w:hAnsi="Times New Roman" w:cs="Times New Roman"/>
          <w:sz w:val="24"/>
          <w:szCs w:val="24"/>
          <w:lang w:val="en-US"/>
        </w:rPr>
        <w:t xml:space="preserve">A1, it may only cause operational issues in the Expander EXP-1 and the Heat Exchanger HXINT-5 and unlikely to cause any further damage to the system. The unmitigated cyber risk rating was hence specified as Low. A possible safeguard is a two-way high temperature indicator with interlock. The same cyber interface could also cause operational issues in the Thermal Dehydrogenation Reactor. </w:t>
      </w:r>
    </w:p>
    <w:p w14:paraId="0A920F6B" w14:textId="0921CAE8"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The Flow of Fuel Gas to the Fired Heater is the primary potential cyber interface in the Thermal Dehydrogenation Reactor because the operators will want to monitor the furnace temperature and operation, thereby inviting a two-way communication with the control room. A malfunction or </w:t>
      </w:r>
      <w:r w:rsidR="00CD341F" w:rsidRPr="00F06DA7">
        <w:rPr>
          <w:rFonts w:ascii="Times New Roman" w:hAnsi="Times New Roman" w:cs="Times New Roman"/>
          <w:sz w:val="24"/>
          <w:szCs w:val="24"/>
          <w:lang w:val="en-US"/>
        </w:rPr>
        <w:t>cyber-attack</w:t>
      </w:r>
      <w:r w:rsidRPr="00F06DA7">
        <w:rPr>
          <w:rFonts w:ascii="Times New Roman" w:hAnsi="Times New Roman" w:cs="Times New Roman"/>
          <w:sz w:val="24"/>
          <w:szCs w:val="24"/>
          <w:lang w:val="en-US"/>
        </w:rPr>
        <w:t xml:space="preserve"> may lead to severe consequences such as explosion and fire. The potential cyber risk rating for the same are thus high and medium, and we have several potential safeguards. This unit has interlocks with two-way communication as a primary </w:t>
      </w:r>
      <w:r w:rsidR="00F06DA7" w:rsidRPr="00F06DA7">
        <w:rPr>
          <w:rFonts w:ascii="Times New Roman" w:hAnsi="Times New Roman" w:cs="Times New Roman"/>
          <w:sz w:val="24"/>
          <w:szCs w:val="24"/>
          <w:lang w:val="en-US"/>
        </w:rPr>
        <w:t>defense</w:t>
      </w:r>
      <w:r w:rsidRPr="00F06DA7">
        <w:rPr>
          <w:rFonts w:ascii="Times New Roman" w:hAnsi="Times New Roman" w:cs="Times New Roman"/>
          <w:sz w:val="24"/>
          <w:szCs w:val="24"/>
          <w:lang w:val="en-US"/>
        </w:rPr>
        <w:t xml:space="preserve"> against any issue. These are however prone to cyber damage. In this case however, they are supplemented with mechanical and instrumented Local SIS which are not prone to cyberattacks.</w:t>
      </w:r>
    </w:p>
    <w:p w14:paraId="20662875" w14:textId="77777777"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Heat Exchanger HXINT6 is a similar configuration to HXINT5 and thus has no independent risks. COMP-2 also had no independent risks or potential cyber interfaces.</w:t>
      </w:r>
    </w:p>
    <w:p w14:paraId="0A2AC6E8" w14:textId="77777777"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 air-cooled heat exchanger HXINT1 just has a fan RPM control which is operated by a Local SIS connection.</w:t>
      </w:r>
    </w:p>
    <w:p w14:paraId="261D60D0" w14:textId="6D58812C" w:rsidR="000F2E69" w:rsidRPr="00F06DA7" w:rsidRDefault="000F2E69" w:rsidP="000F2E69">
      <w:pPr>
        <w:spacing w:line="480" w:lineRule="auto"/>
        <w:jc w:val="both"/>
        <w:rPr>
          <w:rFonts w:ascii="Times New Roman" w:hAnsi="Times New Roman" w:cs="Times New Roman"/>
          <w:sz w:val="24"/>
          <w:szCs w:val="24"/>
          <w:u w:val="single"/>
          <w:lang w:val="en-US"/>
        </w:rPr>
      </w:pPr>
      <w:r w:rsidRPr="00F06DA7">
        <w:rPr>
          <w:rFonts w:ascii="Times New Roman" w:hAnsi="Times New Roman" w:cs="Times New Roman"/>
          <w:sz w:val="24"/>
          <w:szCs w:val="24"/>
          <w:u w:val="single"/>
          <w:lang w:val="en-US"/>
        </w:rPr>
        <w:t>Step-</w:t>
      </w:r>
      <w:r w:rsidR="0070524A" w:rsidRPr="00F06DA7">
        <w:rPr>
          <w:rFonts w:ascii="Times New Roman" w:hAnsi="Times New Roman" w:cs="Times New Roman"/>
          <w:sz w:val="24"/>
          <w:szCs w:val="24"/>
          <w:u w:val="single"/>
          <w:lang w:val="en-US"/>
        </w:rPr>
        <w:t>2:</w:t>
      </w:r>
      <w:r w:rsidRPr="00F06DA7">
        <w:rPr>
          <w:rFonts w:ascii="Times New Roman" w:hAnsi="Times New Roman" w:cs="Times New Roman"/>
          <w:sz w:val="24"/>
          <w:szCs w:val="24"/>
          <w:u w:val="single"/>
          <w:lang w:val="en-US"/>
        </w:rPr>
        <w:t xml:space="preserve"> Oligomerization</w:t>
      </w:r>
    </w:p>
    <w:p w14:paraId="5017DDAF" w14:textId="77777777"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Pipe Flow Reactors have their heating control as a two-way communication which can lead to a potential runaway of high consequence. It also does not have any other safeguards except interlocks.</w:t>
      </w:r>
    </w:p>
    <w:p w14:paraId="3EA05F69" w14:textId="77777777"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The air-cooled heat exchangers H1, H2 and H3 operate </w:t>
      </w:r>
      <w:proofErr w:type="gramStart"/>
      <w:r w:rsidRPr="00F06DA7">
        <w:rPr>
          <w:rFonts w:ascii="Times New Roman" w:hAnsi="Times New Roman" w:cs="Times New Roman"/>
          <w:sz w:val="24"/>
          <w:szCs w:val="24"/>
          <w:lang w:val="en-US"/>
        </w:rPr>
        <w:t>similar to</w:t>
      </w:r>
      <w:proofErr w:type="gramEnd"/>
      <w:r w:rsidRPr="00F06DA7">
        <w:rPr>
          <w:rFonts w:ascii="Times New Roman" w:hAnsi="Times New Roman" w:cs="Times New Roman"/>
          <w:sz w:val="24"/>
          <w:szCs w:val="24"/>
          <w:lang w:val="en-US"/>
        </w:rPr>
        <w:t xml:space="preserve"> HXINT1.</w:t>
      </w:r>
    </w:p>
    <w:p w14:paraId="29791B02" w14:textId="52917D03" w:rsidR="000F2E69" w:rsidRPr="00F06DA7" w:rsidRDefault="000F2E69" w:rsidP="000F2E69">
      <w:pPr>
        <w:spacing w:line="480" w:lineRule="auto"/>
        <w:jc w:val="both"/>
        <w:rPr>
          <w:rFonts w:ascii="Times New Roman" w:hAnsi="Times New Roman" w:cs="Times New Roman"/>
          <w:sz w:val="24"/>
          <w:szCs w:val="24"/>
          <w:u w:val="single"/>
          <w:lang w:val="en-US"/>
        </w:rPr>
      </w:pPr>
      <w:r w:rsidRPr="00F06DA7">
        <w:rPr>
          <w:rFonts w:ascii="Times New Roman" w:hAnsi="Times New Roman" w:cs="Times New Roman"/>
          <w:sz w:val="24"/>
          <w:szCs w:val="24"/>
          <w:u w:val="single"/>
          <w:lang w:val="en-US"/>
        </w:rPr>
        <w:t>Step-3: Liquid Hydrocarbon Recovery</w:t>
      </w:r>
    </w:p>
    <w:p w14:paraId="260DE9BB" w14:textId="77777777"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 shale gas interchangers HXINT2, HXINT3 and HXINT4 did not have any independent risks or relevant interfaces.</w:t>
      </w:r>
    </w:p>
    <w:p w14:paraId="7ECC61C7" w14:textId="3275B9C0"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Chill-1 and Chill-2 have a </w:t>
      </w:r>
      <w:r w:rsidR="006C58BC" w:rsidRPr="00F06DA7">
        <w:rPr>
          <w:rFonts w:ascii="Times New Roman" w:hAnsi="Times New Roman" w:cs="Times New Roman"/>
          <w:sz w:val="24"/>
          <w:szCs w:val="24"/>
          <w:lang w:val="en-US"/>
        </w:rPr>
        <w:t>t</w:t>
      </w:r>
      <w:r w:rsidRPr="00F06DA7">
        <w:rPr>
          <w:rFonts w:ascii="Times New Roman" w:hAnsi="Times New Roman" w:cs="Times New Roman"/>
          <w:sz w:val="24"/>
          <w:szCs w:val="24"/>
          <w:lang w:val="en-US"/>
        </w:rPr>
        <w:t xml:space="preserve">wo-way communication with the control room with the cooling water flow being controlled by the interface. However, the unmitigated cyber risk is </w:t>
      </w:r>
      <w:proofErr w:type="gramStart"/>
      <w:r w:rsidRPr="00F06DA7">
        <w:rPr>
          <w:rFonts w:ascii="Times New Roman" w:hAnsi="Times New Roman" w:cs="Times New Roman"/>
          <w:sz w:val="24"/>
          <w:szCs w:val="24"/>
          <w:lang w:val="en-US"/>
        </w:rPr>
        <w:t>low</w:t>
      </w:r>
      <w:proofErr w:type="gramEnd"/>
      <w:r w:rsidRPr="00F06DA7">
        <w:rPr>
          <w:rFonts w:ascii="Times New Roman" w:hAnsi="Times New Roman" w:cs="Times New Roman"/>
          <w:sz w:val="24"/>
          <w:szCs w:val="24"/>
          <w:lang w:val="en-US"/>
        </w:rPr>
        <w:t xml:space="preserve"> and no additional safeguards were considered.</w:t>
      </w:r>
    </w:p>
    <w:p w14:paraId="01D00E00" w14:textId="77777777"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 Absorber Tower has two cyber interfaces – the V1 valve, controls the level of the liquid in the tower, and the vapor exit flow control valve, controls the tower pressure using a hydrogen vent. Disruption of either will lead to operational disturbances only and hence have a low cyber risk.</w:t>
      </w:r>
    </w:p>
    <w:p w14:paraId="25B5CF79" w14:textId="362A332A"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The Flash Tank level controller and bottom valve opening are two high risk interfaces, but they will likely be controlled locally and hence </w:t>
      </w:r>
      <w:r w:rsidR="006C58BC" w:rsidRPr="00F06DA7">
        <w:rPr>
          <w:rFonts w:ascii="Times New Roman" w:hAnsi="Times New Roman" w:cs="Times New Roman"/>
          <w:sz w:val="24"/>
          <w:szCs w:val="24"/>
          <w:lang w:val="en-US"/>
        </w:rPr>
        <w:t>no</w:t>
      </w:r>
      <w:r w:rsidRPr="00F06DA7">
        <w:rPr>
          <w:rFonts w:ascii="Times New Roman" w:hAnsi="Times New Roman" w:cs="Times New Roman"/>
          <w:sz w:val="24"/>
          <w:szCs w:val="24"/>
          <w:lang w:val="en-US"/>
        </w:rPr>
        <w:t xml:space="preserve"> cyber vulnerability. </w:t>
      </w:r>
    </w:p>
    <w:p w14:paraId="4AE514A6" w14:textId="77777777"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The Pumps also have a similar scenario. In multiple scenarios across the pump and the flash tank, the primary action is to trip the pump which is Local SIS. </w:t>
      </w:r>
    </w:p>
    <w:p w14:paraId="5155FDEB" w14:textId="77777777"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 Day Tank (TANK-1) has a critical interface for inlet flow control. This is a two-way communication for monitoring the level and regulating flow. There are high severity consequences for the tank overfilling. Therefore, this should have independent safeguards.</w:t>
      </w:r>
    </w:p>
    <w:p w14:paraId="6AFB0380" w14:textId="22A358CB"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Compressor COMP-1 has no independent interfaces.</w:t>
      </w:r>
    </w:p>
    <w:p w14:paraId="6F923484" w14:textId="178E779A" w:rsidR="00A7391C" w:rsidRPr="00F06DA7" w:rsidRDefault="00A7391C"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 complete HAZID is shown in Appendix A-1.</w:t>
      </w:r>
    </w:p>
    <w:p w14:paraId="3AC22B41" w14:textId="77777777" w:rsidR="000F2E69" w:rsidRPr="00F06DA7" w:rsidRDefault="000F2E69" w:rsidP="000F2E69">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4.6 Cyber Interfaces and Communication Strategies:</w:t>
      </w:r>
    </w:p>
    <w:p w14:paraId="460229DD" w14:textId="6AC4B560"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Some of the potential cyber interfaces were more likely to have two-way communication and considered to be critical due to the severe consequences associated with them. </w:t>
      </w:r>
    </w:p>
    <w:p w14:paraId="5C0CE78A" w14:textId="77777777" w:rsidR="000F2E69" w:rsidRPr="00F06DA7" w:rsidRDefault="000F2E69" w:rsidP="000F2E69">
      <w:pPr>
        <w:spacing w:line="480" w:lineRule="auto"/>
        <w:jc w:val="center"/>
        <w:rPr>
          <w:rFonts w:ascii="Times New Roman" w:hAnsi="Times New Roman" w:cs="Times New Roman"/>
          <w:sz w:val="24"/>
          <w:szCs w:val="24"/>
          <w:lang w:val="en-US"/>
        </w:rPr>
      </w:pPr>
      <w:r w:rsidRPr="00F06DA7">
        <w:rPr>
          <w:rFonts w:ascii="Times New Roman" w:hAnsi="Times New Roman" w:cs="Times New Roman"/>
          <w:b/>
          <w:bCs/>
          <w:sz w:val="24"/>
          <w:szCs w:val="24"/>
          <w:lang w:val="en-US"/>
        </w:rPr>
        <w:t>Table 4.2 Cyber Interfaces and Typical Control Strategies</w:t>
      </w:r>
    </w:p>
    <w:tbl>
      <w:tblPr>
        <w:tblW w:w="5000" w:type="pct"/>
        <w:tblLayout w:type="fixed"/>
        <w:tblLook w:val="04A0" w:firstRow="1" w:lastRow="0" w:firstColumn="1" w:lastColumn="0" w:noHBand="0" w:noVBand="1"/>
      </w:tblPr>
      <w:tblGrid>
        <w:gridCol w:w="1409"/>
        <w:gridCol w:w="2905"/>
        <w:gridCol w:w="2325"/>
        <w:gridCol w:w="2131"/>
        <w:gridCol w:w="236"/>
      </w:tblGrid>
      <w:tr w:rsidR="000F2E69" w:rsidRPr="00F06DA7" w14:paraId="42EE7FA0" w14:textId="77777777" w:rsidTr="006F5A69">
        <w:trPr>
          <w:gridAfter w:val="1"/>
          <w:wAfter w:w="131" w:type="pct"/>
          <w:trHeight w:val="312"/>
        </w:trPr>
        <w:tc>
          <w:tcPr>
            <w:tcW w:w="78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1B7451" w14:textId="77777777" w:rsidR="000F2E69" w:rsidRPr="00F06DA7" w:rsidRDefault="000F2E69" w:rsidP="00654FEE">
            <w:pPr>
              <w:spacing w:after="0" w:line="360" w:lineRule="auto"/>
              <w:jc w:val="center"/>
              <w:rPr>
                <w:rFonts w:ascii="Times New Roman" w:eastAsia="Times New Roman" w:hAnsi="Times New Roman" w:cs="Times New Roman"/>
                <w:b/>
                <w:bCs/>
                <w:color w:val="000000"/>
                <w:sz w:val="24"/>
                <w:szCs w:val="24"/>
                <w:u w:val="single"/>
                <w:lang w:val="en-US" w:bidi="hi-IN"/>
              </w:rPr>
            </w:pPr>
            <w:r w:rsidRPr="00F06DA7">
              <w:rPr>
                <w:rFonts w:ascii="Times New Roman" w:eastAsia="Times New Roman" w:hAnsi="Times New Roman" w:cs="Times New Roman"/>
                <w:b/>
                <w:bCs/>
                <w:color w:val="000000"/>
                <w:sz w:val="24"/>
                <w:szCs w:val="24"/>
                <w:u w:val="single"/>
                <w:lang w:val="en-US" w:bidi="hi-IN"/>
              </w:rPr>
              <w:t>Equipment</w:t>
            </w:r>
          </w:p>
        </w:tc>
        <w:tc>
          <w:tcPr>
            <w:tcW w:w="1613" w:type="pct"/>
            <w:tcBorders>
              <w:top w:val="single" w:sz="8" w:space="0" w:color="auto"/>
              <w:left w:val="nil"/>
              <w:bottom w:val="single" w:sz="8" w:space="0" w:color="auto"/>
              <w:right w:val="single" w:sz="8" w:space="0" w:color="auto"/>
            </w:tcBorders>
            <w:shd w:val="clear" w:color="auto" w:fill="auto"/>
            <w:noWrap/>
            <w:vAlign w:val="center"/>
            <w:hideMark/>
          </w:tcPr>
          <w:p w14:paraId="164A49CE" w14:textId="77777777" w:rsidR="000F2E69" w:rsidRPr="00F06DA7" w:rsidRDefault="000F2E69" w:rsidP="00654FEE">
            <w:pPr>
              <w:spacing w:after="0" w:line="360" w:lineRule="auto"/>
              <w:jc w:val="center"/>
              <w:rPr>
                <w:rFonts w:ascii="Times New Roman" w:eastAsia="Times New Roman" w:hAnsi="Times New Roman" w:cs="Times New Roman"/>
                <w:b/>
                <w:bCs/>
                <w:color w:val="000000"/>
                <w:sz w:val="24"/>
                <w:szCs w:val="24"/>
                <w:u w:val="single"/>
                <w:lang w:val="en-US" w:bidi="hi-IN"/>
              </w:rPr>
            </w:pPr>
            <w:r w:rsidRPr="00F06DA7">
              <w:rPr>
                <w:rFonts w:ascii="Times New Roman" w:eastAsia="Times New Roman" w:hAnsi="Times New Roman" w:cs="Times New Roman"/>
                <w:b/>
                <w:bCs/>
                <w:color w:val="000000"/>
                <w:sz w:val="24"/>
                <w:szCs w:val="24"/>
                <w:u w:val="single"/>
                <w:lang w:val="en-US" w:bidi="hi-IN"/>
              </w:rPr>
              <w:t>Catastrophic Cyber Scenario Instrumented Safeguards</w:t>
            </w:r>
          </w:p>
        </w:tc>
        <w:tc>
          <w:tcPr>
            <w:tcW w:w="1291" w:type="pct"/>
            <w:tcBorders>
              <w:top w:val="single" w:sz="8" w:space="0" w:color="auto"/>
              <w:left w:val="nil"/>
              <w:bottom w:val="single" w:sz="8" w:space="0" w:color="auto"/>
              <w:right w:val="single" w:sz="8" w:space="0" w:color="auto"/>
            </w:tcBorders>
            <w:shd w:val="clear" w:color="auto" w:fill="auto"/>
            <w:noWrap/>
            <w:vAlign w:val="center"/>
            <w:hideMark/>
          </w:tcPr>
          <w:p w14:paraId="3AFE1969" w14:textId="77777777" w:rsidR="000F2E69" w:rsidRPr="00F06DA7" w:rsidRDefault="000F2E69" w:rsidP="00654FEE">
            <w:pPr>
              <w:spacing w:after="0" w:line="360" w:lineRule="auto"/>
              <w:jc w:val="center"/>
              <w:rPr>
                <w:rFonts w:ascii="Times New Roman" w:eastAsia="Times New Roman" w:hAnsi="Times New Roman" w:cs="Times New Roman"/>
                <w:b/>
                <w:bCs/>
                <w:color w:val="000000"/>
                <w:sz w:val="24"/>
                <w:szCs w:val="24"/>
                <w:u w:val="single"/>
                <w:lang w:val="en-US" w:bidi="hi-IN"/>
              </w:rPr>
            </w:pPr>
            <w:r w:rsidRPr="00F06DA7">
              <w:rPr>
                <w:rFonts w:ascii="Times New Roman" w:eastAsia="Times New Roman" w:hAnsi="Times New Roman" w:cs="Times New Roman"/>
                <w:b/>
                <w:bCs/>
                <w:color w:val="000000"/>
                <w:sz w:val="24"/>
                <w:szCs w:val="24"/>
                <w:u w:val="single"/>
                <w:lang w:val="en-US" w:bidi="hi-IN"/>
              </w:rPr>
              <w:t>Potential Cyber Interfaces</w:t>
            </w:r>
          </w:p>
        </w:tc>
        <w:tc>
          <w:tcPr>
            <w:tcW w:w="1183" w:type="pct"/>
            <w:tcBorders>
              <w:top w:val="single" w:sz="8" w:space="0" w:color="auto"/>
              <w:left w:val="nil"/>
              <w:bottom w:val="single" w:sz="8" w:space="0" w:color="auto"/>
              <w:right w:val="single" w:sz="8" w:space="0" w:color="auto"/>
            </w:tcBorders>
            <w:shd w:val="clear" w:color="auto" w:fill="auto"/>
            <w:noWrap/>
            <w:vAlign w:val="center"/>
            <w:hideMark/>
          </w:tcPr>
          <w:p w14:paraId="4121A61D" w14:textId="77777777" w:rsidR="000F2E69" w:rsidRPr="00F06DA7" w:rsidRDefault="000F2E69" w:rsidP="00654FEE">
            <w:pPr>
              <w:spacing w:after="0" w:line="360" w:lineRule="auto"/>
              <w:jc w:val="center"/>
              <w:rPr>
                <w:rFonts w:ascii="Times New Roman" w:eastAsia="Times New Roman" w:hAnsi="Times New Roman" w:cs="Times New Roman"/>
                <w:b/>
                <w:bCs/>
                <w:color w:val="000000"/>
                <w:sz w:val="24"/>
                <w:szCs w:val="24"/>
                <w:u w:val="single"/>
                <w:lang w:val="en-US" w:bidi="hi-IN"/>
              </w:rPr>
            </w:pPr>
            <w:r w:rsidRPr="00F06DA7">
              <w:rPr>
                <w:rFonts w:ascii="Times New Roman" w:eastAsia="Times New Roman" w:hAnsi="Times New Roman" w:cs="Times New Roman"/>
                <w:b/>
                <w:bCs/>
                <w:color w:val="000000"/>
                <w:sz w:val="24"/>
                <w:szCs w:val="24"/>
                <w:u w:val="single"/>
                <w:lang w:val="en-US" w:bidi="hi-IN"/>
              </w:rPr>
              <w:t>Control Strategy</w:t>
            </w:r>
          </w:p>
        </w:tc>
      </w:tr>
      <w:tr w:rsidR="000F2E69" w:rsidRPr="00F06DA7" w14:paraId="47B0B0D1" w14:textId="77777777" w:rsidTr="006F5A69">
        <w:trPr>
          <w:gridAfter w:val="1"/>
          <w:wAfter w:w="131" w:type="pct"/>
          <w:trHeight w:val="552"/>
        </w:trPr>
        <w:tc>
          <w:tcPr>
            <w:tcW w:w="782"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2A2F5D7" w14:textId="77777777" w:rsidR="000F2E69" w:rsidRPr="00F06DA7" w:rsidRDefault="000F2E69" w:rsidP="00654FEE">
            <w:pPr>
              <w:spacing w:after="0" w:line="360" w:lineRule="auto"/>
              <w:jc w:val="center"/>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TD-R</w:t>
            </w:r>
          </w:p>
        </w:tc>
        <w:tc>
          <w:tcPr>
            <w:tcW w:w="161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50BE1557"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High pressure alarm with heater shutdown</w:t>
            </w:r>
          </w:p>
        </w:tc>
        <w:tc>
          <w:tcPr>
            <w:tcW w:w="1291" w:type="pct"/>
            <w:vMerge w:val="restart"/>
            <w:tcBorders>
              <w:top w:val="nil"/>
              <w:left w:val="single" w:sz="8" w:space="0" w:color="auto"/>
              <w:bottom w:val="single" w:sz="8" w:space="0" w:color="000000"/>
              <w:right w:val="single" w:sz="8" w:space="0" w:color="auto"/>
            </w:tcBorders>
            <w:shd w:val="clear" w:color="auto" w:fill="auto"/>
            <w:vAlign w:val="center"/>
            <w:hideMark/>
          </w:tcPr>
          <w:p w14:paraId="27459B73"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Pressure Indicator at TD-R, Fuel Gas Inlet Flow Control Valve</w:t>
            </w:r>
          </w:p>
        </w:tc>
        <w:tc>
          <w:tcPr>
            <w:tcW w:w="1183" w:type="pct"/>
            <w:vMerge w:val="restart"/>
            <w:tcBorders>
              <w:top w:val="nil"/>
              <w:left w:val="single" w:sz="8" w:space="0" w:color="auto"/>
              <w:bottom w:val="single" w:sz="8" w:space="0" w:color="000000"/>
              <w:right w:val="single" w:sz="8" w:space="0" w:color="auto"/>
            </w:tcBorders>
            <w:shd w:val="clear" w:color="auto" w:fill="auto"/>
            <w:vAlign w:val="center"/>
            <w:hideMark/>
          </w:tcPr>
          <w:p w14:paraId="34695362"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Pressure sensor on the reactor controlling the flow of flue gas to the fired heater on the reactor</w:t>
            </w:r>
          </w:p>
        </w:tc>
      </w:tr>
      <w:tr w:rsidR="000F2E69" w:rsidRPr="00F06DA7" w14:paraId="598CD40D" w14:textId="77777777" w:rsidTr="006F5A69">
        <w:trPr>
          <w:trHeight w:val="312"/>
        </w:trPr>
        <w:tc>
          <w:tcPr>
            <w:tcW w:w="782" w:type="pct"/>
            <w:vMerge/>
            <w:tcBorders>
              <w:top w:val="nil"/>
              <w:left w:val="single" w:sz="8" w:space="0" w:color="auto"/>
              <w:bottom w:val="single" w:sz="8" w:space="0" w:color="000000"/>
              <w:right w:val="single" w:sz="8" w:space="0" w:color="auto"/>
            </w:tcBorders>
            <w:vAlign w:val="center"/>
            <w:hideMark/>
          </w:tcPr>
          <w:p w14:paraId="607C1013"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p>
        </w:tc>
        <w:tc>
          <w:tcPr>
            <w:tcW w:w="1613" w:type="pct"/>
            <w:vMerge/>
            <w:tcBorders>
              <w:top w:val="nil"/>
              <w:left w:val="single" w:sz="8" w:space="0" w:color="auto"/>
              <w:bottom w:val="single" w:sz="8" w:space="0" w:color="000000"/>
              <w:right w:val="single" w:sz="8" w:space="0" w:color="auto"/>
            </w:tcBorders>
            <w:vAlign w:val="center"/>
            <w:hideMark/>
          </w:tcPr>
          <w:p w14:paraId="1281940E"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p>
        </w:tc>
        <w:tc>
          <w:tcPr>
            <w:tcW w:w="1291" w:type="pct"/>
            <w:vMerge/>
            <w:tcBorders>
              <w:top w:val="nil"/>
              <w:left w:val="single" w:sz="8" w:space="0" w:color="auto"/>
              <w:bottom w:val="single" w:sz="8" w:space="0" w:color="000000"/>
              <w:right w:val="single" w:sz="8" w:space="0" w:color="auto"/>
            </w:tcBorders>
            <w:vAlign w:val="center"/>
            <w:hideMark/>
          </w:tcPr>
          <w:p w14:paraId="101986D3"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p>
        </w:tc>
        <w:tc>
          <w:tcPr>
            <w:tcW w:w="1183" w:type="pct"/>
            <w:vMerge/>
            <w:tcBorders>
              <w:top w:val="nil"/>
              <w:left w:val="single" w:sz="8" w:space="0" w:color="auto"/>
              <w:bottom w:val="single" w:sz="8" w:space="0" w:color="000000"/>
              <w:right w:val="single" w:sz="8" w:space="0" w:color="auto"/>
            </w:tcBorders>
            <w:vAlign w:val="center"/>
            <w:hideMark/>
          </w:tcPr>
          <w:p w14:paraId="3E5606CC"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p>
        </w:tc>
        <w:tc>
          <w:tcPr>
            <w:tcW w:w="131" w:type="pct"/>
            <w:tcBorders>
              <w:top w:val="nil"/>
              <w:left w:val="nil"/>
              <w:bottom w:val="nil"/>
              <w:right w:val="nil"/>
            </w:tcBorders>
            <w:shd w:val="clear" w:color="auto" w:fill="auto"/>
            <w:noWrap/>
            <w:vAlign w:val="bottom"/>
            <w:hideMark/>
          </w:tcPr>
          <w:p w14:paraId="054F9827"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p>
        </w:tc>
      </w:tr>
      <w:tr w:rsidR="000F2E69" w:rsidRPr="00F06DA7" w14:paraId="35019530" w14:textId="77777777" w:rsidTr="006F5A69">
        <w:trPr>
          <w:trHeight w:val="312"/>
        </w:trPr>
        <w:tc>
          <w:tcPr>
            <w:tcW w:w="782"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AAFE64B" w14:textId="77777777" w:rsidR="000F2E69" w:rsidRPr="00F06DA7" w:rsidRDefault="000F2E69" w:rsidP="00654FEE">
            <w:pPr>
              <w:spacing w:after="0" w:line="360" w:lineRule="auto"/>
              <w:jc w:val="center"/>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TD-R</w:t>
            </w:r>
          </w:p>
        </w:tc>
        <w:tc>
          <w:tcPr>
            <w:tcW w:w="1613" w:type="pct"/>
            <w:vMerge w:val="restart"/>
            <w:tcBorders>
              <w:top w:val="nil"/>
              <w:left w:val="single" w:sz="8" w:space="0" w:color="auto"/>
              <w:bottom w:val="single" w:sz="8" w:space="0" w:color="000000"/>
              <w:right w:val="single" w:sz="8" w:space="0" w:color="auto"/>
            </w:tcBorders>
            <w:shd w:val="clear" w:color="auto" w:fill="auto"/>
            <w:vAlign w:val="center"/>
            <w:hideMark/>
          </w:tcPr>
          <w:p w14:paraId="1922907C"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Low/high burner fuel pressure or low atomizing fluid differential pressure alarm with heater shutdown (high temperature alarm with heater shutdown)</w:t>
            </w:r>
          </w:p>
        </w:tc>
        <w:tc>
          <w:tcPr>
            <w:tcW w:w="1291" w:type="pct"/>
            <w:vMerge w:val="restart"/>
            <w:tcBorders>
              <w:top w:val="nil"/>
              <w:left w:val="single" w:sz="8" w:space="0" w:color="auto"/>
              <w:bottom w:val="single" w:sz="8" w:space="0" w:color="000000"/>
              <w:right w:val="single" w:sz="8" w:space="0" w:color="auto"/>
            </w:tcBorders>
            <w:shd w:val="clear" w:color="auto" w:fill="auto"/>
            <w:vAlign w:val="center"/>
            <w:hideMark/>
          </w:tcPr>
          <w:p w14:paraId="5E0D923A"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Pressure Indicator at TD-R, Fuel Gas Inlet Flow Control Valve</w:t>
            </w:r>
          </w:p>
        </w:tc>
        <w:tc>
          <w:tcPr>
            <w:tcW w:w="1183" w:type="pct"/>
            <w:vMerge w:val="restart"/>
            <w:tcBorders>
              <w:top w:val="nil"/>
              <w:left w:val="single" w:sz="8" w:space="0" w:color="auto"/>
              <w:bottom w:val="single" w:sz="8" w:space="0" w:color="000000"/>
              <w:right w:val="single" w:sz="8" w:space="0" w:color="auto"/>
            </w:tcBorders>
            <w:shd w:val="clear" w:color="auto" w:fill="auto"/>
            <w:vAlign w:val="center"/>
            <w:hideMark/>
          </w:tcPr>
          <w:p w14:paraId="49AFA937"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Temperature sensor at the exit of the reactor controlling the flue gas to the fired heater on the reactor</w:t>
            </w:r>
          </w:p>
        </w:tc>
        <w:tc>
          <w:tcPr>
            <w:tcW w:w="131" w:type="pct"/>
            <w:vAlign w:val="center"/>
            <w:hideMark/>
          </w:tcPr>
          <w:p w14:paraId="72FB7D44" w14:textId="77777777" w:rsidR="000F2E69" w:rsidRPr="00F06DA7" w:rsidRDefault="000F2E69" w:rsidP="00654FEE">
            <w:pPr>
              <w:spacing w:after="0" w:line="360" w:lineRule="auto"/>
              <w:rPr>
                <w:rFonts w:ascii="Times New Roman" w:eastAsia="Times New Roman" w:hAnsi="Times New Roman" w:cs="Times New Roman"/>
                <w:sz w:val="20"/>
                <w:szCs w:val="20"/>
                <w:lang w:val="en-US" w:bidi="hi-IN"/>
              </w:rPr>
            </w:pPr>
          </w:p>
        </w:tc>
      </w:tr>
      <w:tr w:rsidR="000F2E69" w:rsidRPr="00F06DA7" w14:paraId="3174462C" w14:textId="77777777" w:rsidTr="006F5A69">
        <w:trPr>
          <w:trHeight w:val="312"/>
        </w:trPr>
        <w:tc>
          <w:tcPr>
            <w:tcW w:w="782" w:type="pct"/>
            <w:vMerge/>
            <w:tcBorders>
              <w:top w:val="nil"/>
              <w:left w:val="single" w:sz="8" w:space="0" w:color="auto"/>
              <w:bottom w:val="single" w:sz="8" w:space="0" w:color="000000"/>
              <w:right w:val="single" w:sz="8" w:space="0" w:color="auto"/>
            </w:tcBorders>
            <w:vAlign w:val="center"/>
            <w:hideMark/>
          </w:tcPr>
          <w:p w14:paraId="18C5131A"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p>
        </w:tc>
        <w:tc>
          <w:tcPr>
            <w:tcW w:w="1613" w:type="pct"/>
            <w:vMerge/>
            <w:tcBorders>
              <w:top w:val="nil"/>
              <w:left w:val="single" w:sz="8" w:space="0" w:color="auto"/>
              <w:bottom w:val="single" w:sz="8" w:space="0" w:color="000000"/>
              <w:right w:val="single" w:sz="8" w:space="0" w:color="auto"/>
            </w:tcBorders>
            <w:vAlign w:val="center"/>
            <w:hideMark/>
          </w:tcPr>
          <w:p w14:paraId="5B7A9CEB"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p>
        </w:tc>
        <w:tc>
          <w:tcPr>
            <w:tcW w:w="1291" w:type="pct"/>
            <w:vMerge/>
            <w:tcBorders>
              <w:top w:val="nil"/>
              <w:left w:val="single" w:sz="8" w:space="0" w:color="auto"/>
              <w:bottom w:val="single" w:sz="8" w:space="0" w:color="000000"/>
              <w:right w:val="single" w:sz="8" w:space="0" w:color="auto"/>
            </w:tcBorders>
            <w:vAlign w:val="center"/>
            <w:hideMark/>
          </w:tcPr>
          <w:p w14:paraId="09E2C05C"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p>
        </w:tc>
        <w:tc>
          <w:tcPr>
            <w:tcW w:w="1183" w:type="pct"/>
            <w:vMerge/>
            <w:tcBorders>
              <w:top w:val="nil"/>
              <w:left w:val="single" w:sz="8" w:space="0" w:color="auto"/>
              <w:bottom w:val="single" w:sz="8" w:space="0" w:color="000000"/>
              <w:right w:val="single" w:sz="8" w:space="0" w:color="auto"/>
            </w:tcBorders>
            <w:vAlign w:val="center"/>
            <w:hideMark/>
          </w:tcPr>
          <w:p w14:paraId="5AFA4CDB"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p>
        </w:tc>
        <w:tc>
          <w:tcPr>
            <w:tcW w:w="131" w:type="pct"/>
            <w:tcBorders>
              <w:top w:val="nil"/>
              <w:left w:val="nil"/>
              <w:bottom w:val="nil"/>
              <w:right w:val="nil"/>
            </w:tcBorders>
            <w:shd w:val="clear" w:color="auto" w:fill="auto"/>
            <w:noWrap/>
            <w:vAlign w:val="bottom"/>
            <w:hideMark/>
          </w:tcPr>
          <w:p w14:paraId="4F6359AE"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p>
        </w:tc>
      </w:tr>
      <w:tr w:rsidR="000F2E69" w:rsidRPr="00F06DA7" w14:paraId="140E5403" w14:textId="77777777" w:rsidTr="006F5A69">
        <w:trPr>
          <w:trHeight w:val="312"/>
        </w:trPr>
        <w:tc>
          <w:tcPr>
            <w:tcW w:w="782" w:type="pct"/>
            <w:vMerge w:val="restart"/>
            <w:tcBorders>
              <w:top w:val="nil"/>
              <w:left w:val="single" w:sz="8" w:space="0" w:color="auto"/>
              <w:bottom w:val="single" w:sz="8" w:space="0" w:color="000000"/>
              <w:right w:val="single" w:sz="8" w:space="0" w:color="auto"/>
            </w:tcBorders>
            <w:shd w:val="clear" w:color="auto" w:fill="auto"/>
            <w:vAlign w:val="center"/>
            <w:hideMark/>
          </w:tcPr>
          <w:p w14:paraId="54B4D748" w14:textId="77777777" w:rsidR="000F2E69" w:rsidRPr="00F06DA7" w:rsidRDefault="000F2E69" w:rsidP="00654FEE">
            <w:pPr>
              <w:spacing w:after="0" w:line="360" w:lineRule="auto"/>
              <w:jc w:val="center"/>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OLI-R-1, OLI-R-2, OLI-R-3</w:t>
            </w:r>
          </w:p>
        </w:tc>
        <w:tc>
          <w:tcPr>
            <w:tcW w:w="1613"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38B3C211"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 xml:space="preserve">High temperature indicator with alarm and interlock </w:t>
            </w:r>
          </w:p>
        </w:tc>
        <w:tc>
          <w:tcPr>
            <w:tcW w:w="129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6328E901"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Temperature Sensor at OLI-R outlet, Fan RPM Control</w:t>
            </w:r>
          </w:p>
        </w:tc>
        <w:tc>
          <w:tcPr>
            <w:tcW w:w="1183" w:type="pct"/>
            <w:vMerge w:val="restart"/>
            <w:tcBorders>
              <w:top w:val="nil"/>
              <w:left w:val="single" w:sz="8" w:space="0" w:color="auto"/>
              <w:bottom w:val="single" w:sz="8" w:space="0" w:color="000000"/>
              <w:right w:val="single" w:sz="8" w:space="0" w:color="auto"/>
            </w:tcBorders>
            <w:shd w:val="clear" w:color="auto" w:fill="auto"/>
            <w:vAlign w:val="center"/>
            <w:hideMark/>
          </w:tcPr>
          <w:p w14:paraId="337FBB9B"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Temperature sensor at the exit of the reactor controlling Fan RPM of the coolers upstream of the reactor</w:t>
            </w:r>
          </w:p>
        </w:tc>
        <w:tc>
          <w:tcPr>
            <w:tcW w:w="131" w:type="pct"/>
            <w:vAlign w:val="center"/>
            <w:hideMark/>
          </w:tcPr>
          <w:p w14:paraId="464D06E5" w14:textId="77777777" w:rsidR="000F2E69" w:rsidRPr="00F06DA7" w:rsidRDefault="000F2E69" w:rsidP="00654FEE">
            <w:pPr>
              <w:spacing w:after="0" w:line="360" w:lineRule="auto"/>
              <w:rPr>
                <w:rFonts w:ascii="Times New Roman" w:eastAsia="Times New Roman" w:hAnsi="Times New Roman" w:cs="Times New Roman"/>
                <w:sz w:val="20"/>
                <w:szCs w:val="20"/>
                <w:lang w:val="en-US" w:bidi="hi-IN"/>
              </w:rPr>
            </w:pPr>
          </w:p>
        </w:tc>
      </w:tr>
      <w:tr w:rsidR="000F2E69" w:rsidRPr="00F06DA7" w14:paraId="3449EFC1" w14:textId="77777777" w:rsidTr="006F5A69">
        <w:trPr>
          <w:trHeight w:val="312"/>
        </w:trPr>
        <w:tc>
          <w:tcPr>
            <w:tcW w:w="782" w:type="pct"/>
            <w:vMerge/>
            <w:tcBorders>
              <w:top w:val="nil"/>
              <w:left w:val="single" w:sz="8" w:space="0" w:color="auto"/>
              <w:bottom w:val="single" w:sz="8" w:space="0" w:color="000000"/>
              <w:right w:val="single" w:sz="8" w:space="0" w:color="auto"/>
            </w:tcBorders>
            <w:vAlign w:val="center"/>
            <w:hideMark/>
          </w:tcPr>
          <w:p w14:paraId="04B9C23F"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p>
        </w:tc>
        <w:tc>
          <w:tcPr>
            <w:tcW w:w="1613" w:type="pct"/>
            <w:vMerge/>
            <w:tcBorders>
              <w:top w:val="nil"/>
              <w:left w:val="single" w:sz="8" w:space="0" w:color="auto"/>
              <w:bottom w:val="single" w:sz="8" w:space="0" w:color="000000"/>
              <w:right w:val="single" w:sz="8" w:space="0" w:color="auto"/>
            </w:tcBorders>
            <w:vAlign w:val="center"/>
            <w:hideMark/>
          </w:tcPr>
          <w:p w14:paraId="655DA57B"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p>
        </w:tc>
        <w:tc>
          <w:tcPr>
            <w:tcW w:w="1291" w:type="pct"/>
            <w:vMerge/>
            <w:tcBorders>
              <w:top w:val="nil"/>
              <w:left w:val="single" w:sz="8" w:space="0" w:color="auto"/>
              <w:bottom w:val="single" w:sz="8" w:space="0" w:color="000000"/>
              <w:right w:val="single" w:sz="8" w:space="0" w:color="auto"/>
            </w:tcBorders>
            <w:vAlign w:val="center"/>
            <w:hideMark/>
          </w:tcPr>
          <w:p w14:paraId="54A23B2C"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p>
        </w:tc>
        <w:tc>
          <w:tcPr>
            <w:tcW w:w="1183" w:type="pct"/>
            <w:vMerge/>
            <w:tcBorders>
              <w:top w:val="nil"/>
              <w:left w:val="single" w:sz="8" w:space="0" w:color="auto"/>
              <w:bottom w:val="single" w:sz="8" w:space="0" w:color="000000"/>
              <w:right w:val="single" w:sz="8" w:space="0" w:color="auto"/>
            </w:tcBorders>
            <w:vAlign w:val="center"/>
            <w:hideMark/>
          </w:tcPr>
          <w:p w14:paraId="6EC4D881"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p>
        </w:tc>
        <w:tc>
          <w:tcPr>
            <w:tcW w:w="131" w:type="pct"/>
            <w:tcBorders>
              <w:top w:val="nil"/>
              <w:left w:val="nil"/>
              <w:bottom w:val="nil"/>
              <w:right w:val="nil"/>
            </w:tcBorders>
            <w:shd w:val="clear" w:color="auto" w:fill="auto"/>
            <w:noWrap/>
            <w:vAlign w:val="bottom"/>
            <w:hideMark/>
          </w:tcPr>
          <w:p w14:paraId="10B2BEAF"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p>
        </w:tc>
      </w:tr>
      <w:tr w:rsidR="000F2E69" w:rsidRPr="00F06DA7" w14:paraId="56B65C16" w14:textId="77777777" w:rsidTr="006F5A69">
        <w:trPr>
          <w:trHeight w:val="312"/>
        </w:trPr>
        <w:tc>
          <w:tcPr>
            <w:tcW w:w="782"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137F9116" w14:textId="77777777" w:rsidR="000F2E69" w:rsidRPr="00F06DA7" w:rsidRDefault="000F2E69" w:rsidP="00654FEE">
            <w:pPr>
              <w:spacing w:after="0" w:line="360" w:lineRule="auto"/>
              <w:jc w:val="center"/>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TANK - 1</w:t>
            </w:r>
          </w:p>
        </w:tc>
        <w:tc>
          <w:tcPr>
            <w:tcW w:w="1613" w:type="pct"/>
            <w:vMerge w:val="restart"/>
            <w:tcBorders>
              <w:top w:val="nil"/>
              <w:left w:val="single" w:sz="8" w:space="0" w:color="auto"/>
              <w:bottom w:val="single" w:sz="8" w:space="0" w:color="000000"/>
              <w:right w:val="single" w:sz="8" w:space="0" w:color="auto"/>
            </w:tcBorders>
            <w:shd w:val="clear" w:color="auto" w:fill="auto"/>
            <w:vAlign w:val="center"/>
            <w:hideMark/>
          </w:tcPr>
          <w:p w14:paraId="1FEDC7E5"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Liquid level indicator with alarm and flow control</w:t>
            </w:r>
          </w:p>
        </w:tc>
        <w:tc>
          <w:tcPr>
            <w:tcW w:w="1291" w:type="pct"/>
            <w:vMerge w:val="restart"/>
            <w:tcBorders>
              <w:top w:val="nil"/>
              <w:left w:val="single" w:sz="8" w:space="0" w:color="auto"/>
              <w:bottom w:val="single" w:sz="8" w:space="0" w:color="000000"/>
              <w:right w:val="single" w:sz="8" w:space="0" w:color="auto"/>
            </w:tcBorders>
            <w:shd w:val="clear" w:color="auto" w:fill="auto"/>
            <w:noWrap/>
            <w:vAlign w:val="center"/>
            <w:hideMark/>
          </w:tcPr>
          <w:p w14:paraId="001A59F0"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Liquid level sensor, Flow Control Valve</w:t>
            </w:r>
          </w:p>
        </w:tc>
        <w:tc>
          <w:tcPr>
            <w:tcW w:w="1183" w:type="pct"/>
            <w:vMerge w:val="restart"/>
            <w:tcBorders>
              <w:top w:val="nil"/>
              <w:left w:val="single" w:sz="8" w:space="0" w:color="auto"/>
              <w:bottom w:val="single" w:sz="8" w:space="0" w:color="000000"/>
              <w:right w:val="single" w:sz="8" w:space="0" w:color="auto"/>
            </w:tcBorders>
            <w:shd w:val="clear" w:color="auto" w:fill="auto"/>
            <w:vAlign w:val="center"/>
            <w:hideMark/>
          </w:tcPr>
          <w:p w14:paraId="0DF8F314"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Liquid level indicator on the day tank controlling the inlet flow to the tank</w:t>
            </w:r>
          </w:p>
        </w:tc>
        <w:tc>
          <w:tcPr>
            <w:tcW w:w="131" w:type="pct"/>
            <w:vAlign w:val="center"/>
            <w:hideMark/>
          </w:tcPr>
          <w:p w14:paraId="22920429" w14:textId="77777777" w:rsidR="000F2E69" w:rsidRPr="00F06DA7" w:rsidRDefault="000F2E69" w:rsidP="00654FEE">
            <w:pPr>
              <w:spacing w:after="0" w:line="360" w:lineRule="auto"/>
              <w:rPr>
                <w:rFonts w:ascii="Times New Roman" w:eastAsia="Times New Roman" w:hAnsi="Times New Roman" w:cs="Times New Roman"/>
                <w:sz w:val="20"/>
                <w:szCs w:val="20"/>
                <w:lang w:val="en-US" w:bidi="hi-IN"/>
              </w:rPr>
            </w:pPr>
          </w:p>
        </w:tc>
      </w:tr>
      <w:tr w:rsidR="000F2E69" w:rsidRPr="00F06DA7" w14:paraId="4D62AEA5" w14:textId="77777777" w:rsidTr="006F5A69">
        <w:trPr>
          <w:trHeight w:val="312"/>
        </w:trPr>
        <w:tc>
          <w:tcPr>
            <w:tcW w:w="782" w:type="pct"/>
            <w:vMerge/>
            <w:tcBorders>
              <w:top w:val="nil"/>
              <w:left w:val="single" w:sz="8" w:space="0" w:color="auto"/>
              <w:bottom w:val="single" w:sz="8" w:space="0" w:color="000000"/>
              <w:right w:val="single" w:sz="8" w:space="0" w:color="auto"/>
            </w:tcBorders>
            <w:vAlign w:val="center"/>
            <w:hideMark/>
          </w:tcPr>
          <w:p w14:paraId="2CF79714"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p>
        </w:tc>
        <w:tc>
          <w:tcPr>
            <w:tcW w:w="1613" w:type="pct"/>
            <w:vMerge/>
            <w:tcBorders>
              <w:top w:val="nil"/>
              <w:left w:val="single" w:sz="8" w:space="0" w:color="auto"/>
              <w:bottom w:val="single" w:sz="8" w:space="0" w:color="000000"/>
              <w:right w:val="single" w:sz="8" w:space="0" w:color="auto"/>
            </w:tcBorders>
            <w:vAlign w:val="center"/>
            <w:hideMark/>
          </w:tcPr>
          <w:p w14:paraId="316BA100"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p>
        </w:tc>
        <w:tc>
          <w:tcPr>
            <w:tcW w:w="1291" w:type="pct"/>
            <w:vMerge/>
            <w:tcBorders>
              <w:top w:val="nil"/>
              <w:left w:val="single" w:sz="8" w:space="0" w:color="auto"/>
              <w:bottom w:val="single" w:sz="8" w:space="0" w:color="000000"/>
              <w:right w:val="single" w:sz="8" w:space="0" w:color="auto"/>
            </w:tcBorders>
            <w:vAlign w:val="center"/>
            <w:hideMark/>
          </w:tcPr>
          <w:p w14:paraId="090C4276"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p>
        </w:tc>
        <w:tc>
          <w:tcPr>
            <w:tcW w:w="1183" w:type="pct"/>
            <w:vMerge/>
            <w:tcBorders>
              <w:top w:val="nil"/>
              <w:left w:val="single" w:sz="8" w:space="0" w:color="auto"/>
              <w:bottom w:val="single" w:sz="8" w:space="0" w:color="000000"/>
              <w:right w:val="single" w:sz="8" w:space="0" w:color="auto"/>
            </w:tcBorders>
            <w:vAlign w:val="center"/>
            <w:hideMark/>
          </w:tcPr>
          <w:p w14:paraId="365E6AF4"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p>
        </w:tc>
        <w:tc>
          <w:tcPr>
            <w:tcW w:w="131" w:type="pct"/>
            <w:tcBorders>
              <w:top w:val="nil"/>
              <w:left w:val="nil"/>
              <w:bottom w:val="nil"/>
              <w:right w:val="nil"/>
            </w:tcBorders>
            <w:shd w:val="clear" w:color="auto" w:fill="auto"/>
            <w:noWrap/>
            <w:vAlign w:val="bottom"/>
            <w:hideMark/>
          </w:tcPr>
          <w:p w14:paraId="5F39F46C" w14:textId="77777777" w:rsidR="000F2E69" w:rsidRPr="00F06DA7" w:rsidRDefault="000F2E69" w:rsidP="00654FEE">
            <w:pPr>
              <w:spacing w:after="0" w:line="360" w:lineRule="auto"/>
              <w:rPr>
                <w:rFonts w:ascii="Times New Roman" w:eastAsia="Times New Roman" w:hAnsi="Times New Roman" w:cs="Times New Roman"/>
                <w:color w:val="000000"/>
                <w:sz w:val="24"/>
                <w:szCs w:val="24"/>
                <w:lang w:val="en-US" w:bidi="hi-IN"/>
              </w:rPr>
            </w:pPr>
          </w:p>
        </w:tc>
      </w:tr>
    </w:tbl>
    <w:p w14:paraId="6FBAD955" w14:textId="77777777" w:rsidR="00662280" w:rsidRPr="00F06DA7" w:rsidRDefault="00662280" w:rsidP="000F2E69">
      <w:pPr>
        <w:spacing w:line="480" w:lineRule="auto"/>
        <w:jc w:val="both"/>
        <w:rPr>
          <w:rFonts w:ascii="Times New Roman" w:hAnsi="Times New Roman" w:cs="Times New Roman"/>
          <w:color w:val="000000" w:themeColor="text1"/>
          <w:sz w:val="24"/>
          <w:szCs w:val="24"/>
          <w:lang w:val="en-US"/>
        </w:rPr>
      </w:pPr>
    </w:p>
    <w:p w14:paraId="5DD2E0DB" w14:textId="176F0FB3" w:rsidR="000F2E69" w:rsidRPr="00F06DA7" w:rsidRDefault="000F2E69" w:rsidP="000F2E69">
      <w:pPr>
        <w:spacing w:line="480" w:lineRule="auto"/>
        <w:jc w:val="both"/>
        <w:rPr>
          <w:rFonts w:ascii="Times New Roman" w:hAnsi="Times New Roman" w:cs="Times New Roman"/>
          <w:color w:val="000000" w:themeColor="text1"/>
          <w:sz w:val="24"/>
          <w:szCs w:val="24"/>
          <w:lang w:val="en-US"/>
        </w:rPr>
      </w:pPr>
      <w:r w:rsidRPr="00F06DA7">
        <w:rPr>
          <w:rFonts w:ascii="Times New Roman" w:hAnsi="Times New Roman" w:cs="Times New Roman"/>
          <w:color w:val="000000" w:themeColor="text1"/>
          <w:sz w:val="24"/>
          <w:szCs w:val="24"/>
          <w:lang w:val="en-US"/>
        </w:rPr>
        <w:t>Previous cyber-attacks/incidents associated with the temperature, pressure</w:t>
      </w:r>
      <w:r w:rsidR="00482FFD" w:rsidRPr="00F06DA7">
        <w:rPr>
          <w:rFonts w:ascii="Times New Roman" w:hAnsi="Times New Roman" w:cs="Times New Roman"/>
          <w:color w:val="000000" w:themeColor="text1"/>
          <w:sz w:val="24"/>
          <w:szCs w:val="24"/>
          <w:lang w:val="en-US"/>
        </w:rPr>
        <w:t>,</w:t>
      </w:r>
      <w:r w:rsidRPr="00F06DA7">
        <w:rPr>
          <w:rFonts w:ascii="Times New Roman" w:hAnsi="Times New Roman" w:cs="Times New Roman"/>
          <w:color w:val="000000" w:themeColor="text1"/>
          <w:sz w:val="24"/>
          <w:szCs w:val="24"/>
          <w:lang w:val="en-US"/>
        </w:rPr>
        <w:t xml:space="preserve"> and flow controllers, discussed above, were studied to understand the vulnerabilities associated with these components. </w:t>
      </w:r>
      <w:r w:rsidR="00482FFD" w:rsidRPr="00F06DA7">
        <w:rPr>
          <w:rFonts w:ascii="Times New Roman" w:hAnsi="Times New Roman" w:cs="Times New Roman"/>
          <w:color w:val="000000" w:themeColor="text1"/>
          <w:sz w:val="24"/>
          <w:szCs w:val="24"/>
          <w:lang w:val="en-US"/>
        </w:rPr>
        <w:t>A</w:t>
      </w:r>
      <w:r w:rsidRPr="00F06DA7">
        <w:rPr>
          <w:rFonts w:ascii="Times New Roman" w:hAnsi="Times New Roman" w:cs="Times New Roman"/>
          <w:color w:val="000000" w:themeColor="text1"/>
          <w:sz w:val="24"/>
          <w:szCs w:val="24"/>
          <w:lang w:val="en-US"/>
        </w:rPr>
        <w:t>dditional cyber safeguards will be required based on the choice of the controllers (type and make) used by the CISTAR facility.</w:t>
      </w:r>
    </w:p>
    <w:p w14:paraId="7E09277E" w14:textId="08137E93" w:rsidR="000F2E69" w:rsidRPr="00F06DA7" w:rsidRDefault="000F2E69" w:rsidP="000F2E69">
      <w:pPr>
        <w:spacing w:line="480" w:lineRule="auto"/>
        <w:jc w:val="both"/>
        <w:rPr>
          <w:rFonts w:ascii="Times New Roman" w:hAnsi="Times New Roman" w:cs="Times New Roman"/>
          <w:color w:val="000000" w:themeColor="text1"/>
          <w:sz w:val="24"/>
          <w:szCs w:val="24"/>
          <w:lang w:val="en-US"/>
        </w:rPr>
      </w:pPr>
      <w:r w:rsidRPr="00F06DA7">
        <w:rPr>
          <w:rFonts w:ascii="Times New Roman" w:hAnsi="Times New Roman" w:cs="Times New Roman"/>
          <w:color w:val="000000" w:themeColor="text1"/>
          <w:sz w:val="24"/>
          <w:szCs w:val="24"/>
          <w:lang w:val="en-US"/>
        </w:rPr>
        <w:t>The primary ICS units which are vulnerable to attack as per Table 4.2 are the Pressure Sensor, Temperature Sensor and Flow/Liquid Level Sensor. Table</w:t>
      </w:r>
      <w:r w:rsidR="0098098C" w:rsidRPr="00F06DA7">
        <w:rPr>
          <w:rFonts w:ascii="Times New Roman" w:hAnsi="Times New Roman" w:cs="Times New Roman"/>
          <w:color w:val="000000" w:themeColor="text1"/>
          <w:sz w:val="24"/>
          <w:szCs w:val="24"/>
          <w:lang w:val="en-US"/>
        </w:rPr>
        <w:t>s</w:t>
      </w:r>
      <w:r w:rsidRPr="00F06DA7">
        <w:rPr>
          <w:rFonts w:ascii="Times New Roman" w:hAnsi="Times New Roman" w:cs="Times New Roman"/>
          <w:color w:val="000000" w:themeColor="text1"/>
          <w:sz w:val="24"/>
          <w:szCs w:val="24"/>
          <w:lang w:val="en-US"/>
        </w:rPr>
        <w:t xml:space="preserve"> 4.3-4.5 show some of the cyber incidents</w:t>
      </w:r>
      <w:r w:rsidR="007D49EB" w:rsidRPr="00F06DA7">
        <w:rPr>
          <w:rFonts w:ascii="Times New Roman" w:hAnsi="Times New Roman" w:cs="Times New Roman"/>
          <w:color w:val="000000" w:themeColor="text1"/>
          <w:sz w:val="24"/>
          <w:szCs w:val="24"/>
          <w:lang w:val="en-US"/>
        </w:rPr>
        <w:t xml:space="preserve"> related to</w:t>
      </w:r>
      <w:r w:rsidRPr="00F06DA7">
        <w:rPr>
          <w:rFonts w:ascii="Times New Roman" w:hAnsi="Times New Roman" w:cs="Times New Roman"/>
          <w:color w:val="000000" w:themeColor="text1"/>
          <w:sz w:val="24"/>
          <w:szCs w:val="24"/>
          <w:lang w:val="en-US"/>
        </w:rPr>
        <w:t xml:space="preserve"> th</w:t>
      </w:r>
      <w:r w:rsidR="007D49EB" w:rsidRPr="00F06DA7">
        <w:rPr>
          <w:rFonts w:ascii="Times New Roman" w:hAnsi="Times New Roman" w:cs="Times New Roman"/>
          <w:color w:val="000000" w:themeColor="text1"/>
          <w:sz w:val="24"/>
          <w:szCs w:val="24"/>
          <w:lang w:val="en-US"/>
        </w:rPr>
        <w:t>e</w:t>
      </w:r>
      <w:r w:rsidRPr="00F06DA7">
        <w:rPr>
          <w:rFonts w:ascii="Times New Roman" w:hAnsi="Times New Roman" w:cs="Times New Roman"/>
          <w:color w:val="000000" w:themeColor="text1"/>
          <w:sz w:val="24"/>
          <w:szCs w:val="24"/>
          <w:lang w:val="en-US"/>
        </w:rPr>
        <w:t>s</w:t>
      </w:r>
      <w:r w:rsidR="007D49EB" w:rsidRPr="00F06DA7">
        <w:rPr>
          <w:rFonts w:ascii="Times New Roman" w:hAnsi="Times New Roman" w:cs="Times New Roman"/>
          <w:color w:val="000000" w:themeColor="text1"/>
          <w:sz w:val="24"/>
          <w:szCs w:val="24"/>
          <w:lang w:val="en-US"/>
        </w:rPr>
        <w:t>e</w:t>
      </w:r>
      <w:r w:rsidRPr="00F06DA7">
        <w:rPr>
          <w:rFonts w:ascii="Times New Roman" w:hAnsi="Times New Roman" w:cs="Times New Roman"/>
          <w:color w:val="000000" w:themeColor="text1"/>
          <w:sz w:val="24"/>
          <w:szCs w:val="24"/>
          <w:lang w:val="en-US"/>
        </w:rPr>
        <w:t xml:space="preserve"> device</w:t>
      </w:r>
      <w:r w:rsidR="007D49EB" w:rsidRPr="00F06DA7">
        <w:rPr>
          <w:rFonts w:ascii="Times New Roman" w:hAnsi="Times New Roman" w:cs="Times New Roman"/>
          <w:color w:val="000000" w:themeColor="text1"/>
          <w:sz w:val="24"/>
          <w:szCs w:val="24"/>
          <w:lang w:val="en-US"/>
        </w:rPr>
        <w:t>s</w:t>
      </w:r>
      <w:r w:rsidRPr="00F06DA7">
        <w:rPr>
          <w:rFonts w:ascii="Times New Roman" w:hAnsi="Times New Roman" w:cs="Times New Roman"/>
          <w:color w:val="000000" w:themeColor="text1"/>
          <w:sz w:val="24"/>
          <w:szCs w:val="24"/>
          <w:lang w:val="en-US"/>
        </w:rPr>
        <w:t>.</w:t>
      </w:r>
    </w:p>
    <w:p w14:paraId="403D093B" w14:textId="77777777" w:rsidR="000F2E69" w:rsidRPr="00F06DA7" w:rsidRDefault="000F2E69" w:rsidP="000F2E69">
      <w:pPr>
        <w:spacing w:line="480" w:lineRule="auto"/>
        <w:jc w:val="both"/>
        <w:rPr>
          <w:rFonts w:ascii="Times New Roman" w:hAnsi="Times New Roman" w:cs="Times New Roman"/>
          <w:color w:val="000000" w:themeColor="text1"/>
          <w:sz w:val="24"/>
          <w:szCs w:val="24"/>
          <w:lang w:val="en-US"/>
        </w:rPr>
      </w:pPr>
    </w:p>
    <w:p w14:paraId="0097EB0A" w14:textId="77777777" w:rsidR="000F2E69" w:rsidRPr="00F06DA7" w:rsidRDefault="000F2E69" w:rsidP="000F2E69">
      <w:pPr>
        <w:spacing w:line="480" w:lineRule="auto"/>
        <w:jc w:val="both"/>
        <w:rPr>
          <w:rFonts w:ascii="Times New Roman" w:hAnsi="Times New Roman" w:cs="Times New Roman"/>
          <w:color w:val="000000" w:themeColor="text1"/>
          <w:sz w:val="24"/>
          <w:szCs w:val="24"/>
          <w:lang w:val="en-US"/>
        </w:rPr>
      </w:pPr>
    </w:p>
    <w:p w14:paraId="6686C804" w14:textId="51E3949A" w:rsidR="000F2E69" w:rsidRPr="00F06DA7" w:rsidRDefault="000F2E69" w:rsidP="000F2E69">
      <w:pPr>
        <w:spacing w:after="0" w:line="480" w:lineRule="auto"/>
        <w:jc w:val="center"/>
        <w:rPr>
          <w:rFonts w:ascii="Times New Roman" w:hAnsi="Times New Roman" w:cs="Times New Roman"/>
          <w:b/>
          <w:bCs/>
          <w:color w:val="000000" w:themeColor="text1"/>
          <w:sz w:val="24"/>
          <w:szCs w:val="24"/>
          <w:lang w:val="en-US"/>
        </w:rPr>
      </w:pPr>
      <w:r w:rsidRPr="00F06DA7">
        <w:rPr>
          <w:rFonts w:ascii="Times New Roman" w:hAnsi="Times New Roman" w:cs="Times New Roman"/>
          <w:b/>
          <w:bCs/>
          <w:color w:val="000000" w:themeColor="text1"/>
          <w:sz w:val="24"/>
          <w:szCs w:val="24"/>
          <w:lang w:val="en-US"/>
        </w:rPr>
        <w:t>Table 4.3: Pressure Sensor Incidents</w:t>
      </w:r>
    </w:p>
    <w:tbl>
      <w:tblPr>
        <w:tblW w:w="8926" w:type="dxa"/>
        <w:tblLook w:val="04A0" w:firstRow="1" w:lastRow="0" w:firstColumn="1" w:lastColumn="0" w:noHBand="0" w:noVBand="1"/>
      </w:tblPr>
      <w:tblGrid>
        <w:gridCol w:w="2720"/>
        <w:gridCol w:w="6206"/>
      </w:tblGrid>
      <w:tr w:rsidR="000F2E69" w:rsidRPr="00F06DA7" w14:paraId="28A750FD" w14:textId="77777777" w:rsidTr="006F5A69">
        <w:trPr>
          <w:trHeight w:val="312"/>
        </w:trPr>
        <w:tc>
          <w:tcPr>
            <w:tcW w:w="89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422C9" w14:textId="77777777" w:rsidR="000F2E69" w:rsidRPr="00F06DA7" w:rsidRDefault="000F2E69" w:rsidP="0070524A">
            <w:pPr>
              <w:spacing w:after="0" w:line="360" w:lineRule="auto"/>
              <w:jc w:val="center"/>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Target Unit: Pressure Sensor</w:t>
            </w:r>
          </w:p>
        </w:tc>
      </w:tr>
      <w:tr w:rsidR="000F2E69" w:rsidRPr="00F06DA7" w14:paraId="230DE4D4" w14:textId="77777777" w:rsidTr="006F5A69">
        <w:trPr>
          <w:trHeight w:val="312"/>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35DAB6D4" w14:textId="77777777" w:rsidR="000F2E69" w:rsidRPr="00F06DA7" w:rsidRDefault="000F2E69" w:rsidP="0070524A">
            <w:pPr>
              <w:spacing w:after="0" w:line="360" w:lineRule="auto"/>
              <w:jc w:val="center"/>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Incident</w:t>
            </w:r>
          </w:p>
        </w:tc>
        <w:tc>
          <w:tcPr>
            <w:tcW w:w="6206" w:type="dxa"/>
            <w:tcBorders>
              <w:top w:val="nil"/>
              <w:left w:val="nil"/>
              <w:bottom w:val="single" w:sz="4" w:space="0" w:color="auto"/>
              <w:right w:val="single" w:sz="4" w:space="0" w:color="auto"/>
            </w:tcBorders>
            <w:shd w:val="clear" w:color="auto" w:fill="auto"/>
            <w:noWrap/>
            <w:vAlign w:val="bottom"/>
            <w:hideMark/>
          </w:tcPr>
          <w:p w14:paraId="22A4B058" w14:textId="77777777"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Short Description</w:t>
            </w:r>
          </w:p>
        </w:tc>
      </w:tr>
      <w:tr w:rsidR="000F2E69" w:rsidRPr="00F06DA7" w14:paraId="6EC21BDE" w14:textId="77777777" w:rsidTr="006F5A69">
        <w:trPr>
          <w:trHeight w:val="312"/>
        </w:trPr>
        <w:tc>
          <w:tcPr>
            <w:tcW w:w="2720" w:type="dxa"/>
            <w:tcBorders>
              <w:top w:val="nil"/>
              <w:left w:val="single" w:sz="4" w:space="0" w:color="auto"/>
              <w:bottom w:val="single" w:sz="4" w:space="0" w:color="auto"/>
              <w:right w:val="single" w:sz="4" w:space="0" w:color="auto"/>
            </w:tcBorders>
            <w:shd w:val="clear" w:color="auto" w:fill="auto"/>
            <w:noWrap/>
            <w:vAlign w:val="bottom"/>
            <w:hideMark/>
          </w:tcPr>
          <w:p w14:paraId="67107015" w14:textId="77777777"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Triton attack (malware targeted for Triconex safety controller, made by Schneider Electric)</w:t>
            </w:r>
          </w:p>
        </w:tc>
        <w:tc>
          <w:tcPr>
            <w:tcW w:w="6206" w:type="dxa"/>
            <w:tcBorders>
              <w:top w:val="nil"/>
              <w:left w:val="nil"/>
              <w:bottom w:val="single" w:sz="4" w:space="0" w:color="auto"/>
              <w:right w:val="single" w:sz="4" w:space="0" w:color="auto"/>
            </w:tcBorders>
            <w:shd w:val="clear" w:color="auto" w:fill="auto"/>
            <w:noWrap/>
            <w:vAlign w:val="bottom"/>
            <w:hideMark/>
          </w:tcPr>
          <w:p w14:paraId="7CA8B203" w14:textId="1BB84973"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Triton, which was named for the Triconex safety controller model that it targeted, against a petrochemical plant in Saudi Arabia. The malware allowed the hackers to take over the plant's safety systems remotely, though a flaw in the code allowed the plant to respond before any damage occurred.</w:t>
            </w:r>
            <w:r w:rsidR="00B7786B" w:rsidRPr="00F06DA7">
              <w:rPr>
                <w:rFonts w:ascii="Times New Roman" w:eastAsia="Times New Roman" w:hAnsi="Times New Roman" w:cs="Times New Roman"/>
                <w:color w:val="000000"/>
                <w:sz w:val="24"/>
                <w:szCs w:val="24"/>
                <w:lang w:val="en-US" w:bidi="hi-IN"/>
              </w:rPr>
              <w:fldChar w:fldCharType="begin" w:fldLock="1"/>
            </w:r>
            <w:r w:rsidR="009676B6" w:rsidRPr="00F06DA7">
              <w:rPr>
                <w:rFonts w:ascii="Times New Roman" w:eastAsia="Times New Roman" w:hAnsi="Times New Roman" w:cs="Times New Roman"/>
                <w:color w:val="000000"/>
                <w:sz w:val="24"/>
                <w:szCs w:val="24"/>
                <w:lang w:val="en-US" w:bidi="hi-IN"/>
              </w:rPr>
              <w:instrText>ADDIN CSL_CITATION {"citationItems":[{"id":"ITEM-1","itemData":{"URL":"https://www.technologyreview.com/2019/03/05/103328/cybersecurity-critical-infrastructure-triton-malware/","accessed":{"date-parts":[["2021","3","3"]]},"author":[{"dropping-particle":"","family":"Giles","given":"M.","non-dropping-particle":"","parse-names":false,"suffix":""}],"container-title":"MIT Technology Review","id":"ITEM-1","issued":{"date-parts":[["2020"]]},"title":"Triton is the world's most Murderous malware, and it's spreading","type":"webpage"},"uris":["http://www.mendeley.com/documents/?uuid=6045027b-1a64-4ce0-8631-3c6f5320d03c"]}],"mendeley":{"formattedCitation":"&lt;sup&gt;30&lt;/sup&gt;","plainTextFormattedCitation":"30","previouslyFormattedCitation":"&lt;sup&gt;30&lt;/sup&gt;"},"properties":{"noteIndex":0},"schema":"https://github.com/citation-style-language/schema/raw/master/csl-citation.json"}</w:instrText>
            </w:r>
            <w:r w:rsidR="00B7786B" w:rsidRPr="00F06DA7">
              <w:rPr>
                <w:rFonts w:ascii="Times New Roman" w:eastAsia="Times New Roman" w:hAnsi="Times New Roman" w:cs="Times New Roman"/>
                <w:color w:val="000000"/>
                <w:sz w:val="24"/>
                <w:szCs w:val="24"/>
                <w:lang w:val="en-US" w:bidi="hi-IN"/>
              </w:rPr>
              <w:fldChar w:fldCharType="separate"/>
            </w:r>
            <w:r w:rsidR="009676B6" w:rsidRPr="00F06DA7">
              <w:rPr>
                <w:rFonts w:ascii="Times New Roman" w:eastAsia="Times New Roman" w:hAnsi="Times New Roman" w:cs="Times New Roman"/>
                <w:noProof/>
                <w:color w:val="000000"/>
                <w:sz w:val="24"/>
                <w:szCs w:val="24"/>
                <w:vertAlign w:val="superscript"/>
                <w:lang w:val="en-US" w:bidi="hi-IN"/>
              </w:rPr>
              <w:t>30</w:t>
            </w:r>
            <w:r w:rsidR="00B7786B" w:rsidRPr="00F06DA7">
              <w:rPr>
                <w:rFonts w:ascii="Times New Roman" w:eastAsia="Times New Roman" w:hAnsi="Times New Roman" w:cs="Times New Roman"/>
                <w:color w:val="000000"/>
                <w:sz w:val="24"/>
                <w:szCs w:val="24"/>
                <w:lang w:val="en-US" w:bidi="hi-IN"/>
              </w:rPr>
              <w:fldChar w:fldCharType="end"/>
            </w:r>
            <w:r w:rsidR="00CD341F" w:rsidRPr="00F06DA7">
              <w:rPr>
                <w:rFonts w:ascii="Times New Roman" w:eastAsia="Times New Roman" w:hAnsi="Times New Roman" w:cs="Times New Roman"/>
                <w:color w:val="000000"/>
                <w:sz w:val="24"/>
                <w:szCs w:val="24"/>
                <w:lang w:val="en-US" w:bidi="hi-IN"/>
              </w:rPr>
              <w:t xml:space="preserve"> </w:t>
            </w:r>
          </w:p>
        </w:tc>
      </w:tr>
      <w:tr w:rsidR="000F2E69" w:rsidRPr="00F06DA7" w14:paraId="11045216" w14:textId="77777777" w:rsidTr="006F5A69">
        <w:trPr>
          <w:trHeight w:val="922"/>
        </w:trPr>
        <w:tc>
          <w:tcPr>
            <w:tcW w:w="2720" w:type="dxa"/>
            <w:tcBorders>
              <w:top w:val="nil"/>
              <w:left w:val="single" w:sz="4" w:space="0" w:color="auto"/>
              <w:bottom w:val="single" w:sz="4" w:space="0" w:color="auto"/>
              <w:right w:val="single" w:sz="4" w:space="0" w:color="auto"/>
            </w:tcBorders>
            <w:shd w:val="clear" w:color="auto" w:fill="auto"/>
            <w:vAlign w:val="bottom"/>
            <w:hideMark/>
          </w:tcPr>
          <w:p w14:paraId="27B3FA60" w14:textId="77777777" w:rsidR="000F2E69" w:rsidRPr="00F06DA7" w:rsidRDefault="000F2E69" w:rsidP="0070524A">
            <w:pPr>
              <w:spacing w:after="0" w:line="360" w:lineRule="auto"/>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Turkish oil pipeline (speculated pressure breach)</w:t>
            </w:r>
          </w:p>
        </w:tc>
        <w:tc>
          <w:tcPr>
            <w:tcW w:w="6206" w:type="dxa"/>
            <w:tcBorders>
              <w:top w:val="nil"/>
              <w:left w:val="nil"/>
              <w:bottom w:val="single" w:sz="4" w:space="0" w:color="auto"/>
              <w:right w:val="single" w:sz="4" w:space="0" w:color="auto"/>
            </w:tcBorders>
            <w:shd w:val="clear" w:color="auto" w:fill="auto"/>
            <w:vAlign w:val="bottom"/>
            <w:hideMark/>
          </w:tcPr>
          <w:p w14:paraId="3E990FEA" w14:textId="767C0943"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Hackers manipulated the operating parameters as well as prevented the pressure alarm from going off.</w:t>
            </w:r>
            <w:r w:rsidR="00B7786B" w:rsidRPr="00F06DA7">
              <w:rPr>
                <w:rFonts w:ascii="Times New Roman" w:eastAsia="Times New Roman" w:hAnsi="Times New Roman" w:cs="Times New Roman"/>
                <w:color w:val="000000"/>
                <w:sz w:val="24"/>
                <w:szCs w:val="24"/>
                <w:lang w:val="en-US" w:bidi="hi-IN"/>
              </w:rPr>
              <w:fldChar w:fldCharType="begin" w:fldLock="1"/>
            </w:r>
            <w:r w:rsidR="009676B6" w:rsidRPr="00F06DA7">
              <w:rPr>
                <w:rFonts w:ascii="Times New Roman" w:eastAsia="Times New Roman" w:hAnsi="Times New Roman" w:cs="Times New Roman"/>
                <w:color w:val="000000"/>
                <w:sz w:val="24"/>
                <w:szCs w:val="24"/>
                <w:lang w:val="en-US" w:bidi="hi-IN"/>
              </w:rPr>
              <w:instrText>ADDIN CSL_CITATION {"citationItems":[{"id":"ITEM-1","itemData":{"URL":"https://slate.com/technology/2014/12/bloomberg-reports-a-cyber-attack-may-have-made-a-turkish-oil-pipeline-catch-fire.html#:~:text=In 2008%2C two years before,Baku-Tbilisi-Ceyhan pipeline.","accessed":{"date-parts":[["2021","3","3"]]},"author":[{"dropping-particle":"","family":"Bogle","given":"Ariel","non-dropping-particle":"","parse-names":false,"suffix":""}],"container-title":"Slate","id":"ITEM-1","issued":{"date-parts":[["2014"]]},"title":"A cyber attack may have caused a Turkish oil pipeline to catch fire in 2008","type":"webpage"},"uris":["http://www.mendeley.com/documents/?uuid=f15f1fea-33ae-4f21-8596-4820d89f162a"]}],"mendeley":{"formattedCitation":"&lt;sup&gt;31&lt;/sup&gt;","plainTextFormattedCitation":"31","previouslyFormattedCitation":"&lt;sup&gt;31&lt;/sup&gt;"},"properties":{"noteIndex":0},"schema":"https://github.com/citation-style-language/schema/raw/master/csl-citation.json"}</w:instrText>
            </w:r>
            <w:r w:rsidR="00B7786B" w:rsidRPr="00F06DA7">
              <w:rPr>
                <w:rFonts w:ascii="Times New Roman" w:eastAsia="Times New Roman" w:hAnsi="Times New Roman" w:cs="Times New Roman"/>
                <w:color w:val="000000"/>
                <w:sz w:val="24"/>
                <w:szCs w:val="24"/>
                <w:lang w:val="en-US" w:bidi="hi-IN"/>
              </w:rPr>
              <w:fldChar w:fldCharType="separate"/>
            </w:r>
            <w:r w:rsidR="009676B6" w:rsidRPr="00F06DA7">
              <w:rPr>
                <w:rFonts w:ascii="Times New Roman" w:eastAsia="Times New Roman" w:hAnsi="Times New Roman" w:cs="Times New Roman"/>
                <w:noProof/>
                <w:color w:val="000000"/>
                <w:sz w:val="24"/>
                <w:szCs w:val="24"/>
                <w:vertAlign w:val="superscript"/>
                <w:lang w:val="en-US" w:bidi="hi-IN"/>
              </w:rPr>
              <w:t>31</w:t>
            </w:r>
            <w:r w:rsidR="00B7786B" w:rsidRPr="00F06DA7">
              <w:rPr>
                <w:rFonts w:ascii="Times New Roman" w:eastAsia="Times New Roman" w:hAnsi="Times New Roman" w:cs="Times New Roman"/>
                <w:color w:val="000000"/>
                <w:sz w:val="24"/>
                <w:szCs w:val="24"/>
                <w:lang w:val="en-US" w:bidi="hi-IN"/>
              </w:rPr>
              <w:fldChar w:fldCharType="end"/>
            </w:r>
          </w:p>
        </w:tc>
      </w:tr>
    </w:tbl>
    <w:p w14:paraId="6DCDD3CE" w14:textId="77777777" w:rsidR="000F2E69" w:rsidRPr="00F06DA7" w:rsidRDefault="000F2E69" w:rsidP="000F2E69">
      <w:pPr>
        <w:spacing w:line="480" w:lineRule="auto"/>
        <w:jc w:val="both"/>
        <w:rPr>
          <w:rFonts w:ascii="Times New Roman" w:hAnsi="Times New Roman" w:cs="Times New Roman"/>
          <w:color w:val="000000" w:themeColor="text1"/>
          <w:sz w:val="24"/>
          <w:szCs w:val="24"/>
          <w:lang w:val="en-US"/>
        </w:rPr>
      </w:pPr>
    </w:p>
    <w:p w14:paraId="0C43806C" w14:textId="77777777" w:rsidR="000F2E69" w:rsidRPr="00F06DA7" w:rsidRDefault="000F2E69" w:rsidP="000F2E69">
      <w:pPr>
        <w:spacing w:after="0" w:line="480" w:lineRule="auto"/>
        <w:jc w:val="center"/>
        <w:rPr>
          <w:rFonts w:ascii="Times New Roman" w:hAnsi="Times New Roman" w:cs="Times New Roman"/>
          <w:b/>
          <w:bCs/>
          <w:color w:val="000000" w:themeColor="text1"/>
          <w:sz w:val="24"/>
          <w:szCs w:val="24"/>
          <w:lang w:val="en-US"/>
        </w:rPr>
      </w:pPr>
      <w:r w:rsidRPr="00F06DA7">
        <w:rPr>
          <w:rFonts w:ascii="Times New Roman" w:hAnsi="Times New Roman" w:cs="Times New Roman"/>
          <w:b/>
          <w:bCs/>
          <w:color w:val="000000" w:themeColor="text1"/>
          <w:sz w:val="24"/>
          <w:szCs w:val="24"/>
          <w:lang w:val="en-US"/>
        </w:rPr>
        <w:t>Table 4.4: Temperature Sensor Incidents</w:t>
      </w:r>
    </w:p>
    <w:tbl>
      <w:tblPr>
        <w:tblW w:w="5000" w:type="pct"/>
        <w:tblLook w:val="04A0" w:firstRow="1" w:lastRow="0" w:firstColumn="1" w:lastColumn="0" w:noHBand="0" w:noVBand="1"/>
      </w:tblPr>
      <w:tblGrid>
        <w:gridCol w:w="2548"/>
        <w:gridCol w:w="6468"/>
      </w:tblGrid>
      <w:tr w:rsidR="000F2E69" w:rsidRPr="00F06DA7" w14:paraId="35A326ED" w14:textId="77777777" w:rsidTr="006F5A69">
        <w:trPr>
          <w:trHeight w:val="312"/>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26902" w14:textId="77777777" w:rsidR="000F2E69" w:rsidRPr="00F06DA7" w:rsidRDefault="000F2E69" w:rsidP="0070524A">
            <w:pPr>
              <w:spacing w:after="0" w:line="360" w:lineRule="auto"/>
              <w:jc w:val="center"/>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Target Unit: Temperature Sensor</w:t>
            </w:r>
          </w:p>
        </w:tc>
      </w:tr>
      <w:tr w:rsidR="000F2E69" w:rsidRPr="00F06DA7" w14:paraId="3D24CA48" w14:textId="77777777" w:rsidTr="006F5A69">
        <w:trPr>
          <w:trHeight w:val="312"/>
        </w:trPr>
        <w:tc>
          <w:tcPr>
            <w:tcW w:w="1413" w:type="pct"/>
            <w:tcBorders>
              <w:top w:val="nil"/>
              <w:left w:val="single" w:sz="4" w:space="0" w:color="auto"/>
              <w:bottom w:val="single" w:sz="4" w:space="0" w:color="auto"/>
              <w:right w:val="single" w:sz="4" w:space="0" w:color="auto"/>
            </w:tcBorders>
            <w:shd w:val="clear" w:color="auto" w:fill="auto"/>
            <w:noWrap/>
            <w:vAlign w:val="bottom"/>
            <w:hideMark/>
          </w:tcPr>
          <w:p w14:paraId="4F192A96" w14:textId="77777777" w:rsidR="000F2E69" w:rsidRPr="00F06DA7" w:rsidRDefault="000F2E69" w:rsidP="0070524A">
            <w:pPr>
              <w:spacing w:after="0" w:line="360" w:lineRule="auto"/>
              <w:jc w:val="center"/>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Incident</w:t>
            </w:r>
          </w:p>
        </w:tc>
        <w:tc>
          <w:tcPr>
            <w:tcW w:w="3587" w:type="pct"/>
            <w:tcBorders>
              <w:top w:val="nil"/>
              <w:left w:val="nil"/>
              <w:bottom w:val="single" w:sz="4" w:space="0" w:color="auto"/>
              <w:right w:val="single" w:sz="4" w:space="0" w:color="auto"/>
            </w:tcBorders>
            <w:shd w:val="clear" w:color="auto" w:fill="auto"/>
            <w:noWrap/>
            <w:vAlign w:val="bottom"/>
            <w:hideMark/>
          </w:tcPr>
          <w:p w14:paraId="1383AA31" w14:textId="77777777"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Short Description</w:t>
            </w:r>
          </w:p>
        </w:tc>
      </w:tr>
      <w:tr w:rsidR="000F2E69" w:rsidRPr="00F06DA7" w14:paraId="49DD2DE0" w14:textId="77777777" w:rsidTr="006F5A69">
        <w:trPr>
          <w:trHeight w:val="1191"/>
        </w:trPr>
        <w:tc>
          <w:tcPr>
            <w:tcW w:w="1413" w:type="pct"/>
            <w:tcBorders>
              <w:top w:val="nil"/>
              <w:left w:val="single" w:sz="4" w:space="0" w:color="auto"/>
              <w:bottom w:val="single" w:sz="4" w:space="0" w:color="auto"/>
              <w:right w:val="single" w:sz="4" w:space="0" w:color="auto"/>
            </w:tcBorders>
            <w:shd w:val="clear" w:color="auto" w:fill="auto"/>
            <w:vAlign w:val="bottom"/>
            <w:hideMark/>
          </w:tcPr>
          <w:p w14:paraId="4770F3A3" w14:textId="77777777" w:rsidR="000F2E69" w:rsidRPr="00F06DA7" w:rsidRDefault="000F2E69" w:rsidP="0070524A">
            <w:pPr>
              <w:spacing w:after="0" w:line="360" w:lineRule="auto"/>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Umich study on temperature controllers breach</w:t>
            </w:r>
          </w:p>
        </w:tc>
        <w:tc>
          <w:tcPr>
            <w:tcW w:w="3587" w:type="pct"/>
            <w:tcBorders>
              <w:top w:val="nil"/>
              <w:left w:val="nil"/>
              <w:bottom w:val="single" w:sz="4" w:space="0" w:color="auto"/>
              <w:right w:val="single" w:sz="4" w:space="0" w:color="auto"/>
            </w:tcBorders>
            <w:shd w:val="clear" w:color="auto" w:fill="auto"/>
            <w:vAlign w:val="bottom"/>
            <w:hideMark/>
          </w:tcPr>
          <w:p w14:paraId="533F98FE" w14:textId="25272473"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The researchers demonstrated that an adversary could remotely manipulate the temperature sensor measurements without tampering with the targeted system or triggering automatic temperature alarms.</w:t>
            </w:r>
            <w:r w:rsidR="00B7786B" w:rsidRPr="00F06DA7">
              <w:rPr>
                <w:rFonts w:ascii="Times New Roman" w:eastAsia="Times New Roman" w:hAnsi="Times New Roman" w:cs="Times New Roman"/>
                <w:color w:val="000000"/>
                <w:sz w:val="24"/>
                <w:szCs w:val="24"/>
                <w:lang w:val="en-US" w:bidi="hi-IN"/>
              </w:rPr>
              <w:fldChar w:fldCharType="begin" w:fldLock="1"/>
            </w:r>
            <w:r w:rsidR="009676B6" w:rsidRPr="00F06DA7">
              <w:rPr>
                <w:rFonts w:ascii="Times New Roman" w:eastAsia="Times New Roman" w:hAnsi="Times New Roman" w:cs="Times New Roman"/>
                <w:color w:val="000000"/>
                <w:sz w:val="24"/>
                <w:szCs w:val="24"/>
                <w:lang w:val="en-US" w:bidi="hi-IN"/>
              </w:rPr>
              <w:instrText>ADDIN CSL_CITATION {"citationItems":[{"id":"ITEM-1","itemData":{"URL":"https://news.engin.umich.edu/2019/09/remote-attack-on-temperature-sensors-threatens-safety-of-incubators-industry/","accessed":{"date-parts":[["2021","3","3"]]},"author":[{"dropping-particle":"","family":"Computer Science and Engineering","given":"","non-dropping-particle":"","parse-names":false,"suffix":""}],"container-title":"The Michigan Engineering News Center","id":"ITEM-1","issued":{"date-parts":[["2019"]]},"title":"Remote attack on temperature sensors threatens safety in incubators and industry","type":"webpage"},"uris":["http://www.mendeley.com/documents/?uuid=03ac40b1-2a19-4491-a5e4-92406f1a2dc3"]}],"mendeley":{"formattedCitation":"&lt;sup&gt;32&lt;/sup&gt;","plainTextFormattedCitation":"32","previouslyFormattedCitation":"&lt;sup&gt;32&lt;/sup&gt;"},"properties":{"noteIndex":0},"schema":"https://github.com/citation-style-language/schema/raw/master/csl-citation.json"}</w:instrText>
            </w:r>
            <w:r w:rsidR="00B7786B" w:rsidRPr="00F06DA7">
              <w:rPr>
                <w:rFonts w:ascii="Times New Roman" w:eastAsia="Times New Roman" w:hAnsi="Times New Roman" w:cs="Times New Roman"/>
                <w:color w:val="000000"/>
                <w:sz w:val="24"/>
                <w:szCs w:val="24"/>
                <w:lang w:val="en-US" w:bidi="hi-IN"/>
              </w:rPr>
              <w:fldChar w:fldCharType="separate"/>
            </w:r>
            <w:r w:rsidR="009676B6" w:rsidRPr="00F06DA7">
              <w:rPr>
                <w:rFonts w:ascii="Times New Roman" w:eastAsia="Times New Roman" w:hAnsi="Times New Roman" w:cs="Times New Roman"/>
                <w:noProof/>
                <w:color w:val="000000"/>
                <w:sz w:val="24"/>
                <w:szCs w:val="24"/>
                <w:vertAlign w:val="superscript"/>
                <w:lang w:val="en-US" w:bidi="hi-IN"/>
              </w:rPr>
              <w:t>32</w:t>
            </w:r>
            <w:r w:rsidR="00B7786B" w:rsidRPr="00F06DA7">
              <w:rPr>
                <w:rFonts w:ascii="Times New Roman" w:eastAsia="Times New Roman" w:hAnsi="Times New Roman" w:cs="Times New Roman"/>
                <w:color w:val="000000"/>
                <w:sz w:val="24"/>
                <w:szCs w:val="24"/>
                <w:lang w:val="en-US" w:bidi="hi-IN"/>
              </w:rPr>
              <w:fldChar w:fldCharType="end"/>
            </w:r>
          </w:p>
        </w:tc>
      </w:tr>
      <w:tr w:rsidR="000F2E69" w:rsidRPr="00F06DA7" w14:paraId="09D9BE01" w14:textId="77777777" w:rsidTr="006F5A69">
        <w:trPr>
          <w:trHeight w:val="888"/>
        </w:trPr>
        <w:tc>
          <w:tcPr>
            <w:tcW w:w="1413" w:type="pct"/>
            <w:tcBorders>
              <w:top w:val="nil"/>
              <w:left w:val="single" w:sz="4" w:space="0" w:color="auto"/>
              <w:bottom w:val="single" w:sz="4" w:space="0" w:color="auto"/>
              <w:right w:val="single" w:sz="4" w:space="0" w:color="auto"/>
            </w:tcBorders>
            <w:shd w:val="clear" w:color="auto" w:fill="auto"/>
            <w:vAlign w:val="bottom"/>
            <w:hideMark/>
          </w:tcPr>
          <w:p w14:paraId="4535CFE7" w14:textId="77777777" w:rsidR="000F2E69" w:rsidRPr="00F06DA7" w:rsidRDefault="000F2E69" w:rsidP="0070524A">
            <w:pPr>
              <w:spacing w:after="0" w:line="360" w:lineRule="auto"/>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Triton attack (can harness temperature sensors)</w:t>
            </w:r>
          </w:p>
        </w:tc>
        <w:tc>
          <w:tcPr>
            <w:tcW w:w="3587" w:type="pct"/>
            <w:tcBorders>
              <w:top w:val="nil"/>
              <w:left w:val="nil"/>
              <w:bottom w:val="single" w:sz="4" w:space="0" w:color="auto"/>
              <w:right w:val="single" w:sz="4" w:space="0" w:color="auto"/>
            </w:tcBorders>
            <w:shd w:val="clear" w:color="auto" w:fill="auto"/>
            <w:vAlign w:val="bottom"/>
            <w:hideMark/>
          </w:tcPr>
          <w:p w14:paraId="3C75AF7A" w14:textId="38FC5F90"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Hackers manipulated the operating parameters as well as prevented the alarms from going off and operators from being informed about real system conditions.</w:t>
            </w:r>
            <w:r w:rsidR="00B7786B" w:rsidRPr="00F06DA7">
              <w:rPr>
                <w:rFonts w:ascii="Times New Roman" w:eastAsia="Times New Roman" w:hAnsi="Times New Roman" w:cs="Times New Roman"/>
                <w:color w:val="000000"/>
                <w:sz w:val="24"/>
                <w:szCs w:val="24"/>
                <w:lang w:val="en-US" w:bidi="hi-IN"/>
              </w:rPr>
              <w:fldChar w:fldCharType="begin" w:fldLock="1"/>
            </w:r>
            <w:r w:rsidR="009676B6" w:rsidRPr="00F06DA7">
              <w:rPr>
                <w:rFonts w:ascii="Times New Roman" w:eastAsia="Times New Roman" w:hAnsi="Times New Roman" w:cs="Times New Roman"/>
                <w:color w:val="000000"/>
                <w:sz w:val="24"/>
                <w:szCs w:val="24"/>
                <w:lang w:val="en-US" w:bidi="hi-IN"/>
              </w:rPr>
              <w:instrText>ADDIN CSL_CITATION {"citationItems":[{"id":"ITEM-1","itemData":{"URL":"https://www.technologyreview.com/2019/03/05/103328/cybersecurity-critical-infrastructure-triton-malware/","accessed":{"date-parts":[["2021","3","3"]]},"author":[{"dropping-particle":"","family":"Giles","given":"M.","non-dropping-particle":"","parse-names":false,"suffix":""}],"container-title":"MIT Technology Review","id":"ITEM-1","issued":{"date-parts":[["2020"]]},"title":"Triton is the world's most Murderous malware, and it's spreading","type":"webpage"},"uris":["http://www.mendeley.com/documents/?uuid=6045027b-1a64-4ce0-8631-3c6f5320d03c"]}],"mendeley":{"formattedCitation":"&lt;sup&gt;30&lt;/sup&gt;","plainTextFormattedCitation":"30","previouslyFormattedCitation":"&lt;sup&gt;30&lt;/sup&gt;"},"properties":{"noteIndex":0},"schema":"https://github.com/citation-style-language/schema/raw/master/csl-citation.json"}</w:instrText>
            </w:r>
            <w:r w:rsidR="00B7786B" w:rsidRPr="00F06DA7">
              <w:rPr>
                <w:rFonts w:ascii="Times New Roman" w:eastAsia="Times New Roman" w:hAnsi="Times New Roman" w:cs="Times New Roman"/>
                <w:color w:val="000000"/>
                <w:sz w:val="24"/>
                <w:szCs w:val="24"/>
                <w:lang w:val="en-US" w:bidi="hi-IN"/>
              </w:rPr>
              <w:fldChar w:fldCharType="separate"/>
            </w:r>
            <w:r w:rsidR="009676B6" w:rsidRPr="00F06DA7">
              <w:rPr>
                <w:rFonts w:ascii="Times New Roman" w:eastAsia="Times New Roman" w:hAnsi="Times New Roman" w:cs="Times New Roman"/>
                <w:noProof/>
                <w:color w:val="000000"/>
                <w:sz w:val="24"/>
                <w:szCs w:val="24"/>
                <w:vertAlign w:val="superscript"/>
                <w:lang w:val="en-US" w:bidi="hi-IN"/>
              </w:rPr>
              <w:t>30</w:t>
            </w:r>
            <w:r w:rsidR="00B7786B" w:rsidRPr="00F06DA7">
              <w:rPr>
                <w:rFonts w:ascii="Times New Roman" w:eastAsia="Times New Roman" w:hAnsi="Times New Roman" w:cs="Times New Roman"/>
                <w:color w:val="000000"/>
                <w:sz w:val="24"/>
                <w:szCs w:val="24"/>
                <w:lang w:val="en-US" w:bidi="hi-IN"/>
              </w:rPr>
              <w:fldChar w:fldCharType="end"/>
            </w:r>
            <w:r w:rsidR="00B7786B" w:rsidRPr="00F06DA7">
              <w:rPr>
                <w:rFonts w:ascii="Times New Roman" w:eastAsia="Times New Roman" w:hAnsi="Times New Roman" w:cs="Times New Roman"/>
                <w:color w:val="000000"/>
                <w:sz w:val="24"/>
                <w:szCs w:val="24"/>
                <w:lang w:val="en-US" w:bidi="hi-IN"/>
              </w:rPr>
              <w:t xml:space="preserve"> </w:t>
            </w:r>
          </w:p>
        </w:tc>
      </w:tr>
      <w:tr w:rsidR="000F2E69" w:rsidRPr="00F06DA7" w14:paraId="5EEDC554" w14:textId="77777777" w:rsidTr="006F5A69">
        <w:trPr>
          <w:trHeight w:val="596"/>
        </w:trPr>
        <w:tc>
          <w:tcPr>
            <w:tcW w:w="1413" w:type="pct"/>
            <w:tcBorders>
              <w:top w:val="nil"/>
              <w:left w:val="single" w:sz="4" w:space="0" w:color="auto"/>
              <w:bottom w:val="single" w:sz="4" w:space="0" w:color="auto"/>
              <w:right w:val="single" w:sz="4" w:space="0" w:color="auto"/>
            </w:tcBorders>
            <w:shd w:val="clear" w:color="auto" w:fill="auto"/>
            <w:vAlign w:val="bottom"/>
            <w:hideMark/>
          </w:tcPr>
          <w:p w14:paraId="015AE84F" w14:textId="77777777" w:rsidR="000F2E69" w:rsidRPr="00F06DA7" w:rsidRDefault="000F2E69" w:rsidP="0070524A">
            <w:pPr>
              <w:spacing w:after="0" w:line="360" w:lineRule="auto"/>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Industrial heating system attack</w:t>
            </w:r>
          </w:p>
        </w:tc>
        <w:tc>
          <w:tcPr>
            <w:tcW w:w="3587" w:type="pct"/>
            <w:tcBorders>
              <w:top w:val="nil"/>
              <w:left w:val="nil"/>
              <w:bottom w:val="single" w:sz="4" w:space="0" w:color="auto"/>
              <w:right w:val="single" w:sz="4" w:space="0" w:color="auto"/>
            </w:tcBorders>
            <w:shd w:val="clear" w:color="auto" w:fill="auto"/>
            <w:vAlign w:val="bottom"/>
            <w:hideMark/>
          </w:tcPr>
          <w:p w14:paraId="178EDE2B" w14:textId="2B47427F"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Heating and fire detection system was compromised as the control box was directly connected to the internet.</w:t>
            </w:r>
            <w:r w:rsidR="00B7786B" w:rsidRPr="00F06DA7">
              <w:rPr>
                <w:rFonts w:ascii="Times New Roman" w:eastAsia="Times New Roman" w:hAnsi="Times New Roman" w:cs="Times New Roman"/>
                <w:color w:val="000000"/>
                <w:sz w:val="24"/>
                <w:szCs w:val="24"/>
                <w:lang w:val="en-US" w:bidi="hi-IN"/>
              </w:rPr>
              <w:fldChar w:fldCharType="begin" w:fldLock="1"/>
            </w:r>
            <w:r w:rsidR="009676B6" w:rsidRPr="00F06DA7">
              <w:rPr>
                <w:rFonts w:ascii="Times New Roman" w:eastAsia="Times New Roman" w:hAnsi="Times New Roman" w:cs="Times New Roman"/>
                <w:color w:val="000000"/>
                <w:sz w:val="24"/>
                <w:szCs w:val="24"/>
                <w:lang w:val="en-US" w:bidi="hi-IN"/>
              </w:rPr>
              <w:instrText>ADDIN CSL_CITATION {"citationItems":[{"id":"ITEM-1","itemData":{"URL":"https://arstechnica.com/information-technology/2012/12/intruders-hack-industrial-control-system-using-backdoor-exploit/","accessed":{"date-parts":[["2021","3","3"]]},"author":[{"dropping-particle":"","family":"Goodin","given":"Dan","non-dropping-particle":"","parse-names":false,"suffix":""}],"container-title":"Ars Technica","id":"ITEM-1","issued":{"date-parts":[["2012"]]},"title":"Intruders hack industrial heating system using backdoor posted online","type":"webpage"},"uris":["http://www.mendeley.com/documents/?uuid=05b6b198-14b3-4042-a588-360debe5342b"]}],"mendeley":{"formattedCitation":"&lt;sup&gt;33&lt;/sup&gt;","plainTextFormattedCitation":"33","previouslyFormattedCitation":"&lt;sup&gt;33&lt;/sup&gt;"},"properties":{"noteIndex":0},"schema":"https://github.com/citation-style-language/schema/raw/master/csl-citation.json"}</w:instrText>
            </w:r>
            <w:r w:rsidR="00B7786B" w:rsidRPr="00F06DA7">
              <w:rPr>
                <w:rFonts w:ascii="Times New Roman" w:eastAsia="Times New Roman" w:hAnsi="Times New Roman" w:cs="Times New Roman"/>
                <w:color w:val="000000"/>
                <w:sz w:val="24"/>
                <w:szCs w:val="24"/>
                <w:lang w:val="en-US" w:bidi="hi-IN"/>
              </w:rPr>
              <w:fldChar w:fldCharType="separate"/>
            </w:r>
            <w:r w:rsidR="009676B6" w:rsidRPr="00F06DA7">
              <w:rPr>
                <w:rFonts w:ascii="Times New Roman" w:eastAsia="Times New Roman" w:hAnsi="Times New Roman" w:cs="Times New Roman"/>
                <w:noProof/>
                <w:color w:val="000000"/>
                <w:sz w:val="24"/>
                <w:szCs w:val="24"/>
                <w:vertAlign w:val="superscript"/>
                <w:lang w:val="en-US" w:bidi="hi-IN"/>
              </w:rPr>
              <w:t>33</w:t>
            </w:r>
            <w:r w:rsidR="00B7786B" w:rsidRPr="00F06DA7">
              <w:rPr>
                <w:rFonts w:ascii="Times New Roman" w:eastAsia="Times New Roman" w:hAnsi="Times New Roman" w:cs="Times New Roman"/>
                <w:color w:val="000000"/>
                <w:sz w:val="24"/>
                <w:szCs w:val="24"/>
                <w:lang w:val="en-US" w:bidi="hi-IN"/>
              </w:rPr>
              <w:fldChar w:fldCharType="end"/>
            </w:r>
          </w:p>
        </w:tc>
      </w:tr>
      <w:tr w:rsidR="000F2E69" w:rsidRPr="00F06DA7" w14:paraId="2A5E89A1" w14:textId="77777777" w:rsidTr="006F5A69">
        <w:trPr>
          <w:trHeight w:val="908"/>
        </w:trPr>
        <w:tc>
          <w:tcPr>
            <w:tcW w:w="1413" w:type="pct"/>
            <w:tcBorders>
              <w:top w:val="nil"/>
              <w:left w:val="single" w:sz="4" w:space="0" w:color="auto"/>
              <w:bottom w:val="single" w:sz="4" w:space="0" w:color="auto"/>
              <w:right w:val="single" w:sz="4" w:space="0" w:color="auto"/>
            </w:tcBorders>
            <w:shd w:val="clear" w:color="auto" w:fill="auto"/>
            <w:vAlign w:val="bottom"/>
            <w:hideMark/>
          </w:tcPr>
          <w:p w14:paraId="62B80536" w14:textId="77777777" w:rsidR="000F2E69" w:rsidRPr="00F06DA7" w:rsidRDefault="000F2E69" w:rsidP="0070524A">
            <w:pPr>
              <w:spacing w:after="0" w:line="360" w:lineRule="auto"/>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German Steel Mill Attack</w:t>
            </w:r>
          </w:p>
        </w:tc>
        <w:tc>
          <w:tcPr>
            <w:tcW w:w="3587" w:type="pct"/>
            <w:tcBorders>
              <w:top w:val="nil"/>
              <w:left w:val="nil"/>
              <w:bottom w:val="single" w:sz="4" w:space="0" w:color="auto"/>
              <w:right w:val="single" w:sz="4" w:space="0" w:color="auto"/>
            </w:tcBorders>
            <w:shd w:val="clear" w:color="auto" w:fill="auto"/>
            <w:vAlign w:val="bottom"/>
            <w:hideMark/>
          </w:tcPr>
          <w:p w14:paraId="48ACDB1B" w14:textId="493FE57D"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Heating and fire detection system was compromised as the control box was connected to the business network. Safe shutdown was also hampered leading to massive damage.</w:t>
            </w:r>
            <w:r w:rsidR="007600E4" w:rsidRPr="00F06DA7">
              <w:rPr>
                <w:rFonts w:ascii="Times New Roman" w:eastAsia="Times New Roman" w:hAnsi="Times New Roman" w:cs="Times New Roman"/>
                <w:color w:val="000000"/>
                <w:sz w:val="24"/>
                <w:szCs w:val="24"/>
                <w:lang w:val="en-US" w:bidi="hi-IN"/>
              </w:rPr>
              <w:fldChar w:fldCharType="begin" w:fldLock="1"/>
            </w:r>
            <w:r w:rsidR="009676B6" w:rsidRPr="00F06DA7">
              <w:rPr>
                <w:rFonts w:ascii="Times New Roman" w:eastAsia="Times New Roman" w:hAnsi="Times New Roman" w:cs="Times New Roman"/>
                <w:color w:val="000000"/>
                <w:sz w:val="24"/>
                <w:szCs w:val="24"/>
                <w:lang w:val="en-US" w:bidi="hi-IN"/>
              </w:rPr>
              <w:instrText>ADDIN CSL_CITATION {"citationItems":[{"id":"ITEM-1","itemData":{"author":[{"dropping-particle":"","family":"Hemsley","given":"Kevin E","non-dropping-particle":"","parse-names":false,"suffix":""},{"dropping-particle":"","family":"Fisher","given":"Ronald E","non-dropping-particle":"","parse-names":false,"suffix":""}],"id":"ITEM-1","issue":"December","issued":{"date-parts":[["2018"]]},"title":"History of Industrial Control System Cyber Incidents","type":"report"},"uris":["http://www.mendeley.com/documents/?uuid=412ecfee-311f-4a3a-a6bc-650e53b6998e"]}],"mendeley":{"formattedCitation":"&lt;sup&gt;20&lt;/sup&gt;","plainTextFormattedCitation":"20","previouslyFormattedCitation":"&lt;sup&gt;20&lt;/sup&gt;"},"properties":{"noteIndex":0},"schema":"https://github.com/citation-style-language/schema/raw/master/csl-citation.json"}</w:instrText>
            </w:r>
            <w:r w:rsidR="007600E4" w:rsidRPr="00F06DA7">
              <w:rPr>
                <w:rFonts w:ascii="Times New Roman" w:eastAsia="Times New Roman" w:hAnsi="Times New Roman" w:cs="Times New Roman"/>
                <w:color w:val="000000"/>
                <w:sz w:val="24"/>
                <w:szCs w:val="24"/>
                <w:lang w:val="en-US" w:bidi="hi-IN"/>
              </w:rPr>
              <w:fldChar w:fldCharType="separate"/>
            </w:r>
            <w:r w:rsidR="009676B6" w:rsidRPr="00F06DA7">
              <w:rPr>
                <w:rFonts w:ascii="Times New Roman" w:eastAsia="Times New Roman" w:hAnsi="Times New Roman" w:cs="Times New Roman"/>
                <w:noProof/>
                <w:color w:val="000000"/>
                <w:sz w:val="24"/>
                <w:szCs w:val="24"/>
                <w:vertAlign w:val="superscript"/>
                <w:lang w:val="en-US" w:bidi="hi-IN"/>
              </w:rPr>
              <w:t>20</w:t>
            </w:r>
            <w:r w:rsidR="007600E4" w:rsidRPr="00F06DA7">
              <w:rPr>
                <w:rFonts w:ascii="Times New Roman" w:eastAsia="Times New Roman" w:hAnsi="Times New Roman" w:cs="Times New Roman"/>
                <w:color w:val="000000"/>
                <w:sz w:val="24"/>
                <w:szCs w:val="24"/>
                <w:lang w:val="en-US" w:bidi="hi-IN"/>
              </w:rPr>
              <w:fldChar w:fldCharType="end"/>
            </w:r>
          </w:p>
        </w:tc>
      </w:tr>
    </w:tbl>
    <w:p w14:paraId="07D2B1C5" w14:textId="7E703E7B" w:rsidR="000F2E69" w:rsidRPr="00F06DA7" w:rsidRDefault="000F2E69" w:rsidP="000F2E69">
      <w:pPr>
        <w:spacing w:line="480" w:lineRule="auto"/>
        <w:jc w:val="both"/>
        <w:rPr>
          <w:rFonts w:ascii="Times New Roman" w:hAnsi="Times New Roman" w:cs="Times New Roman"/>
          <w:color w:val="000000" w:themeColor="text1"/>
          <w:sz w:val="24"/>
          <w:szCs w:val="24"/>
          <w:lang w:val="en-US"/>
        </w:rPr>
      </w:pPr>
    </w:p>
    <w:p w14:paraId="3319DF3C" w14:textId="0295BFAA" w:rsidR="0070524A" w:rsidRPr="00F06DA7" w:rsidRDefault="0070524A" w:rsidP="000F2E69">
      <w:pPr>
        <w:spacing w:line="480" w:lineRule="auto"/>
        <w:jc w:val="both"/>
        <w:rPr>
          <w:rFonts w:ascii="Times New Roman" w:hAnsi="Times New Roman" w:cs="Times New Roman"/>
          <w:color w:val="000000" w:themeColor="text1"/>
          <w:sz w:val="24"/>
          <w:szCs w:val="24"/>
          <w:lang w:val="en-US"/>
        </w:rPr>
      </w:pPr>
    </w:p>
    <w:p w14:paraId="45E69F72" w14:textId="77777777" w:rsidR="0070524A" w:rsidRPr="00F06DA7" w:rsidRDefault="0070524A" w:rsidP="000F2E69">
      <w:pPr>
        <w:spacing w:line="480" w:lineRule="auto"/>
        <w:jc w:val="both"/>
        <w:rPr>
          <w:rFonts w:ascii="Times New Roman" w:hAnsi="Times New Roman" w:cs="Times New Roman"/>
          <w:color w:val="000000" w:themeColor="text1"/>
          <w:sz w:val="24"/>
          <w:szCs w:val="24"/>
          <w:lang w:val="en-US"/>
        </w:rPr>
      </w:pPr>
    </w:p>
    <w:p w14:paraId="38FA8299" w14:textId="77777777" w:rsidR="000F2E69" w:rsidRPr="00F06DA7" w:rsidRDefault="000F2E69" w:rsidP="000F2E69">
      <w:pPr>
        <w:spacing w:after="0" w:line="480" w:lineRule="auto"/>
        <w:jc w:val="center"/>
        <w:rPr>
          <w:rFonts w:ascii="Times New Roman" w:hAnsi="Times New Roman" w:cs="Times New Roman"/>
          <w:b/>
          <w:bCs/>
          <w:color w:val="000000" w:themeColor="text1"/>
          <w:sz w:val="24"/>
          <w:szCs w:val="24"/>
          <w:lang w:val="en-US"/>
        </w:rPr>
      </w:pPr>
      <w:r w:rsidRPr="00F06DA7">
        <w:rPr>
          <w:rFonts w:ascii="Times New Roman" w:hAnsi="Times New Roman" w:cs="Times New Roman"/>
          <w:b/>
          <w:bCs/>
          <w:color w:val="000000" w:themeColor="text1"/>
          <w:sz w:val="24"/>
          <w:szCs w:val="24"/>
          <w:lang w:val="en-US"/>
        </w:rPr>
        <w:t>Table 4.5 Flow/Liquid Level Sensor</w:t>
      </w:r>
    </w:p>
    <w:tbl>
      <w:tblPr>
        <w:tblW w:w="5000" w:type="pct"/>
        <w:tblLook w:val="04A0" w:firstRow="1" w:lastRow="0" w:firstColumn="1" w:lastColumn="0" w:noHBand="0" w:noVBand="1"/>
      </w:tblPr>
      <w:tblGrid>
        <w:gridCol w:w="2849"/>
        <w:gridCol w:w="6167"/>
      </w:tblGrid>
      <w:tr w:rsidR="000F2E69" w:rsidRPr="00F06DA7" w14:paraId="700BE38A" w14:textId="77777777" w:rsidTr="006F5A69">
        <w:trPr>
          <w:trHeight w:val="312"/>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0EB9D" w14:textId="77777777" w:rsidR="000F2E69" w:rsidRPr="00F06DA7" w:rsidRDefault="000F2E69" w:rsidP="0070524A">
            <w:pPr>
              <w:spacing w:after="0" w:line="360" w:lineRule="auto"/>
              <w:jc w:val="center"/>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Target Unit: Flow/Liquid Level Sensor</w:t>
            </w:r>
          </w:p>
        </w:tc>
      </w:tr>
      <w:tr w:rsidR="000F2E69" w:rsidRPr="00F06DA7" w14:paraId="6A1D6540" w14:textId="77777777" w:rsidTr="006F5A69">
        <w:trPr>
          <w:trHeight w:val="312"/>
        </w:trPr>
        <w:tc>
          <w:tcPr>
            <w:tcW w:w="1580" w:type="pct"/>
            <w:tcBorders>
              <w:top w:val="nil"/>
              <w:left w:val="single" w:sz="4" w:space="0" w:color="auto"/>
              <w:bottom w:val="single" w:sz="4" w:space="0" w:color="auto"/>
              <w:right w:val="single" w:sz="4" w:space="0" w:color="auto"/>
            </w:tcBorders>
            <w:shd w:val="clear" w:color="auto" w:fill="auto"/>
            <w:noWrap/>
            <w:vAlign w:val="bottom"/>
            <w:hideMark/>
          </w:tcPr>
          <w:p w14:paraId="13250891" w14:textId="77777777" w:rsidR="000F2E69" w:rsidRPr="00F06DA7" w:rsidRDefault="000F2E69" w:rsidP="0070524A">
            <w:pPr>
              <w:spacing w:after="0" w:line="360" w:lineRule="auto"/>
              <w:jc w:val="center"/>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Incident</w:t>
            </w:r>
          </w:p>
        </w:tc>
        <w:tc>
          <w:tcPr>
            <w:tcW w:w="3420" w:type="pct"/>
            <w:tcBorders>
              <w:top w:val="nil"/>
              <w:left w:val="nil"/>
              <w:bottom w:val="single" w:sz="4" w:space="0" w:color="auto"/>
              <w:right w:val="single" w:sz="4" w:space="0" w:color="auto"/>
            </w:tcBorders>
            <w:shd w:val="clear" w:color="auto" w:fill="auto"/>
            <w:noWrap/>
            <w:vAlign w:val="bottom"/>
            <w:hideMark/>
          </w:tcPr>
          <w:p w14:paraId="0EC657A7" w14:textId="77777777" w:rsidR="000F2E69" w:rsidRPr="00F06DA7" w:rsidRDefault="000F2E69" w:rsidP="0070524A">
            <w:pPr>
              <w:spacing w:after="0" w:line="360" w:lineRule="auto"/>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Short Description</w:t>
            </w:r>
          </w:p>
        </w:tc>
      </w:tr>
      <w:tr w:rsidR="000F2E69" w:rsidRPr="00F06DA7" w14:paraId="01DB28EC" w14:textId="77777777" w:rsidTr="006F5A69">
        <w:trPr>
          <w:trHeight w:val="734"/>
        </w:trPr>
        <w:tc>
          <w:tcPr>
            <w:tcW w:w="1580" w:type="pct"/>
            <w:tcBorders>
              <w:top w:val="nil"/>
              <w:left w:val="single" w:sz="4" w:space="0" w:color="auto"/>
              <w:bottom w:val="single" w:sz="4" w:space="0" w:color="auto"/>
              <w:right w:val="single" w:sz="4" w:space="0" w:color="auto"/>
            </w:tcBorders>
            <w:shd w:val="clear" w:color="auto" w:fill="auto"/>
            <w:vAlign w:val="bottom"/>
            <w:hideMark/>
          </w:tcPr>
          <w:p w14:paraId="04C24250" w14:textId="77777777" w:rsidR="000F2E69" w:rsidRPr="00F06DA7" w:rsidRDefault="000F2E69" w:rsidP="0070524A">
            <w:pPr>
              <w:spacing w:after="0" w:line="360" w:lineRule="auto"/>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Florida water treatment facility</w:t>
            </w:r>
          </w:p>
        </w:tc>
        <w:tc>
          <w:tcPr>
            <w:tcW w:w="3420" w:type="pct"/>
            <w:tcBorders>
              <w:top w:val="nil"/>
              <w:left w:val="nil"/>
              <w:bottom w:val="single" w:sz="4" w:space="0" w:color="auto"/>
              <w:right w:val="single" w:sz="4" w:space="0" w:color="auto"/>
            </w:tcBorders>
            <w:shd w:val="clear" w:color="auto" w:fill="auto"/>
            <w:vAlign w:val="bottom"/>
            <w:hideMark/>
          </w:tcPr>
          <w:p w14:paraId="2B76A66B" w14:textId="1ABA0831"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 xml:space="preserve">The computer system was </w:t>
            </w:r>
            <w:r w:rsidR="00482FFD" w:rsidRPr="00F06DA7">
              <w:rPr>
                <w:rFonts w:ascii="Times New Roman" w:eastAsia="Times New Roman" w:hAnsi="Times New Roman" w:cs="Times New Roman"/>
                <w:color w:val="000000"/>
                <w:sz w:val="24"/>
                <w:szCs w:val="24"/>
                <w:lang w:val="en-US" w:bidi="hi-IN"/>
              </w:rPr>
              <w:t>compromised</w:t>
            </w:r>
            <w:r w:rsidRPr="00F06DA7">
              <w:rPr>
                <w:rFonts w:ascii="Times New Roman" w:eastAsia="Times New Roman" w:hAnsi="Times New Roman" w:cs="Times New Roman"/>
                <w:color w:val="000000"/>
                <w:sz w:val="24"/>
                <w:szCs w:val="24"/>
                <w:lang w:val="en-US" w:bidi="hi-IN"/>
              </w:rPr>
              <w:t xml:space="preserve"> and used to se</w:t>
            </w:r>
            <w:r w:rsidR="00482FFD" w:rsidRPr="00F06DA7">
              <w:rPr>
                <w:rFonts w:ascii="Times New Roman" w:eastAsia="Times New Roman" w:hAnsi="Times New Roman" w:cs="Times New Roman"/>
                <w:color w:val="000000"/>
                <w:sz w:val="24"/>
                <w:szCs w:val="24"/>
                <w:lang w:val="en-US" w:bidi="hi-IN"/>
              </w:rPr>
              <w:t>n</w:t>
            </w:r>
            <w:r w:rsidRPr="00F06DA7">
              <w:rPr>
                <w:rFonts w:ascii="Times New Roman" w:eastAsia="Times New Roman" w:hAnsi="Times New Roman" w:cs="Times New Roman"/>
                <w:color w:val="000000"/>
                <w:sz w:val="24"/>
                <w:szCs w:val="24"/>
                <w:lang w:val="en-US" w:bidi="hi-IN"/>
              </w:rPr>
              <w:t>d instructions to the ICS, changing NaOH levels.</w:t>
            </w:r>
            <w:r w:rsidR="007600E4" w:rsidRPr="00F06DA7">
              <w:rPr>
                <w:rFonts w:ascii="Times New Roman" w:eastAsia="Times New Roman" w:hAnsi="Times New Roman" w:cs="Times New Roman"/>
                <w:color w:val="000000"/>
                <w:sz w:val="24"/>
                <w:szCs w:val="24"/>
                <w:lang w:val="en-US" w:bidi="hi-IN"/>
              </w:rPr>
              <w:fldChar w:fldCharType="begin" w:fldLock="1"/>
            </w:r>
            <w:r w:rsidR="009676B6" w:rsidRPr="00F06DA7">
              <w:rPr>
                <w:rFonts w:ascii="Times New Roman" w:eastAsia="Times New Roman" w:hAnsi="Times New Roman" w:cs="Times New Roman"/>
                <w:color w:val="000000"/>
                <w:sz w:val="24"/>
                <w:szCs w:val="24"/>
                <w:lang w:val="en-US" w:bidi="hi-IN"/>
              </w:rPr>
              <w:instrText>ADDIN CSL_CITATION {"citationItems":[{"id":"ITEM-1","itemData":{"URL":"https://www.securitymagazine.com/articles/94552-hacker-breaks-into-florida-water-treatment-facility-changes-chemical-levels","accessed":{"date-parts":[["2021","3","3"]]},"author":[{"dropping-particle":"","family":"Henriquez","given":"Maria","non-dropping-particle":"","parse-names":false,"suffix":""}],"container-title":"Security","id":"ITEM-1","issued":{"date-parts":[["2021"]]},"title":"Hacker breaks into Florida water treatment facility, changes chemical levels","type":"webpage"},"uris":["http://www.mendeley.com/documents/?uuid=4c630b4d-b78b-478b-b74d-692a60a7d4a6"]}],"mendeley":{"formattedCitation":"&lt;sup&gt;34&lt;/sup&gt;","plainTextFormattedCitation":"34","previouslyFormattedCitation":"&lt;sup&gt;34&lt;/sup&gt;"},"properties":{"noteIndex":0},"schema":"https://github.com/citation-style-language/schema/raw/master/csl-citation.json"}</w:instrText>
            </w:r>
            <w:r w:rsidR="007600E4" w:rsidRPr="00F06DA7">
              <w:rPr>
                <w:rFonts w:ascii="Times New Roman" w:eastAsia="Times New Roman" w:hAnsi="Times New Roman" w:cs="Times New Roman"/>
                <w:color w:val="000000"/>
                <w:sz w:val="24"/>
                <w:szCs w:val="24"/>
                <w:lang w:val="en-US" w:bidi="hi-IN"/>
              </w:rPr>
              <w:fldChar w:fldCharType="separate"/>
            </w:r>
            <w:r w:rsidR="009676B6" w:rsidRPr="00F06DA7">
              <w:rPr>
                <w:rFonts w:ascii="Times New Roman" w:eastAsia="Times New Roman" w:hAnsi="Times New Roman" w:cs="Times New Roman"/>
                <w:noProof/>
                <w:color w:val="000000"/>
                <w:sz w:val="24"/>
                <w:szCs w:val="24"/>
                <w:vertAlign w:val="superscript"/>
                <w:lang w:val="en-US" w:bidi="hi-IN"/>
              </w:rPr>
              <w:t>34</w:t>
            </w:r>
            <w:r w:rsidR="007600E4" w:rsidRPr="00F06DA7">
              <w:rPr>
                <w:rFonts w:ascii="Times New Roman" w:eastAsia="Times New Roman" w:hAnsi="Times New Roman" w:cs="Times New Roman"/>
                <w:color w:val="000000"/>
                <w:sz w:val="24"/>
                <w:szCs w:val="24"/>
                <w:lang w:val="en-US" w:bidi="hi-IN"/>
              </w:rPr>
              <w:fldChar w:fldCharType="end"/>
            </w:r>
          </w:p>
        </w:tc>
      </w:tr>
      <w:tr w:rsidR="000F2E69" w:rsidRPr="00F06DA7" w14:paraId="7484E111" w14:textId="77777777" w:rsidTr="006F5A69">
        <w:trPr>
          <w:trHeight w:val="132"/>
        </w:trPr>
        <w:tc>
          <w:tcPr>
            <w:tcW w:w="1580" w:type="pct"/>
            <w:tcBorders>
              <w:top w:val="nil"/>
              <w:left w:val="single" w:sz="4" w:space="0" w:color="auto"/>
              <w:bottom w:val="single" w:sz="4" w:space="0" w:color="auto"/>
              <w:right w:val="single" w:sz="4" w:space="0" w:color="auto"/>
            </w:tcBorders>
            <w:shd w:val="clear" w:color="auto" w:fill="auto"/>
            <w:vAlign w:val="bottom"/>
            <w:hideMark/>
          </w:tcPr>
          <w:p w14:paraId="4FBD953D" w14:textId="77777777" w:rsidR="000F2E69" w:rsidRPr="00F06DA7" w:rsidRDefault="000F2E69" w:rsidP="0070524A">
            <w:pPr>
              <w:spacing w:after="0" w:line="360" w:lineRule="auto"/>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Maroochy water services breach</w:t>
            </w:r>
          </w:p>
        </w:tc>
        <w:tc>
          <w:tcPr>
            <w:tcW w:w="3420" w:type="pct"/>
            <w:tcBorders>
              <w:top w:val="nil"/>
              <w:left w:val="nil"/>
              <w:bottom w:val="single" w:sz="4" w:space="0" w:color="auto"/>
              <w:right w:val="single" w:sz="4" w:space="0" w:color="auto"/>
            </w:tcBorders>
            <w:shd w:val="clear" w:color="auto" w:fill="auto"/>
            <w:vAlign w:val="bottom"/>
            <w:hideMark/>
          </w:tcPr>
          <w:p w14:paraId="37132526" w14:textId="6DD9022F"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 xml:space="preserve">Disgruntled employee used a </w:t>
            </w:r>
            <w:r w:rsidR="00482FFD" w:rsidRPr="00F06DA7">
              <w:rPr>
                <w:rFonts w:ascii="Times New Roman" w:eastAsia="Times New Roman" w:hAnsi="Times New Roman" w:cs="Times New Roman"/>
                <w:color w:val="000000"/>
                <w:sz w:val="24"/>
                <w:szCs w:val="24"/>
                <w:lang w:val="en-US" w:bidi="hi-IN"/>
              </w:rPr>
              <w:t>proprietary</w:t>
            </w:r>
            <w:r w:rsidRPr="00F06DA7">
              <w:rPr>
                <w:rFonts w:ascii="Times New Roman" w:eastAsia="Times New Roman" w:hAnsi="Times New Roman" w:cs="Times New Roman"/>
                <w:color w:val="000000"/>
                <w:sz w:val="24"/>
                <w:szCs w:val="24"/>
                <w:lang w:val="en-US" w:bidi="hi-IN"/>
              </w:rPr>
              <w:t xml:space="preserve"> equipment to mimic a field controller and send malicious commands to other controllers over radio compromising the system.</w:t>
            </w:r>
            <w:r w:rsidR="007600E4" w:rsidRPr="00F06DA7">
              <w:rPr>
                <w:rFonts w:ascii="Times New Roman" w:eastAsia="Times New Roman" w:hAnsi="Times New Roman" w:cs="Times New Roman"/>
                <w:color w:val="000000"/>
                <w:sz w:val="24"/>
                <w:szCs w:val="24"/>
                <w:lang w:val="en-US" w:bidi="hi-IN"/>
              </w:rPr>
              <w:fldChar w:fldCharType="begin" w:fldLock="1"/>
            </w:r>
            <w:r w:rsidR="009676B6" w:rsidRPr="00F06DA7">
              <w:rPr>
                <w:rFonts w:ascii="Times New Roman" w:eastAsia="Times New Roman" w:hAnsi="Times New Roman" w:cs="Times New Roman"/>
                <w:color w:val="000000"/>
                <w:sz w:val="24"/>
                <w:szCs w:val="24"/>
                <w:lang w:val="en-US" w:bidi="hi-IN"/>
              </w:rPr>
              <w:instrText>ADDIN CSL_CITATION {"citationItems":[{"id":"ITEM-1","itemData":{"author":[{"dropping-particle":"","family":"Hemsley","given":"Kevin E","non-dropping-particle":"","parse-names":false,"suffix":""},{"dropping-particle":"","family":"Fisher","given":"Ronald E","non-dropping-particle":"","parse-names":false,"suffix":""}],"id":"ITEM-1","issue":"December","issued":{"date-parts":[["2018"]]},"title":"History of Industrial Control System Cyber Incidents","type":"report"},"uris":["http://www.mendeley.com/documents/?uuid=412ecfee-311f-4a3a-a6bc-650e53b6998e"]}],"mendeley":{"formattedCitation":"&lt;sup&gt;20&lt;/sup&gt;","plainTextFormattedCitation":"20","previouslyFormattedCitation":"&lt;sup&gt;20&lt;/sup&gt;"},"properties":{"noteIndex":0},"schema":"https://github.com/citation-style-language/schema/raw/master/csl-citation.json"}</w:instrText>
            </w:r>
            <w:r w:rsidR="007600E4" w:rsidRPr="00F06DA7">
              <w:rPr>
                <w:rFonts w:ascii="Times New Roman" w:eastAsia="Times New Roman" w:hAnsi="Times New Roman" w:cs="Times New Roman"/>
                <w:color w:val="000000"/>
                <w:sz w:val="24"/>
                <w:szCs w:val="24"/>
                <w:lang w:val="en-US" w:bidi="hi-IN"/>
              </w:rPr>
              <w:fldChar w:fldCharType="separate"/>
            </w:r>
            <w:r w:rsidR="009676B6" w:rsidRPr="00F06DA7">
              <w:rPr>
                <w:rFonts w:ascii="Times New Roman" w:eastAsia="Times New Roman" w:hAnsi="Times New Roman" w:cs="Times New Roman"/>
                <w:noProof/>
                <w:color w:val="000000"/>
                <w:sz w:val="24"/>
                <w:szCs w:val="24"/>
                <w:vertAlign w:val="superscript"/>
                <w:lang w:val="en-US" w:bidi="hi-IN"/>
              </w:rPr>
              <w:t>20</w:t>
            </w:r>
            <w:r w:rsidR="007600E4" w:rsidRPr="00F06DA7">
              <w:rPr>
                <w:rFonts w:ascii="Times New Roman" w:eastAsia="Times New Roman" w:hAnsi="Times New Roman" w:cs="Times New Roman"/>
                <w:color w:val="000000"/>
                <w:sz w:val="24"/>
                <w:szCs w:val="24"/>
                <w:lang w:val="en-US" w:bidi="hi-IN"/>
              </w:rPr>
              <w:fldChar w:fldCharType="end"/>
            </w:r>
          </w:p>
        </w:tc>
      </w:tr>
      <w:tr w:rsidR="000F2E69" w:rsidRPr="00F06DA7" w14:paraId="3C7887F2" w14:textId="77777777" w:rsidTr="006F5A69">
        <w:trPr>
          <w:trHeight w:val="416"/>
        </w:trPr>
        <w:tc>
          <w:tcPr>
            <w:tcW w:w="1580" w:type="pct"/>
            <w:tcBorders>
              <w:top w:val="nil"/>
              <w:left w:val="single" w:sz="4" w:space="0" w:color="auto"/>
              <w:bottom w:val="single" w:sz="4" w:space="0" w:color="auto"/>
              <w:right w:val="single" w:sz="4" w:space="0" w:color="auto"/>
            </w:tcBorders>
            <w:shd w:val="clear" w:color="auto" w:fill="auto"/>
            <w:vAlign w:val="bottom"/>
            <w:hideMark/>
          </w:tcPr>
          <w:p w14:paraId="28BB4735" w14:textId="77777777" w:rsidR="000F2E69" w:rsidRPr="00F06DA7" w:rsidRDefault="000F2E69" w:rsidP="0070524A">
            <w:pPr>
              <w:spacing w:after="0" w:line="360" w:lineRule="auto"/>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Stuxnet nuclear reactor centrifuge breach</w:t>
            </w:r>
          </w:p>
        </w:tc>
        <w:tc>
          <w:tcPr>
            <w:tcW w:w="3420" w:type="pct"/>
            <w:tcBorders>
              <w:top w:val="nil"/>
              <w:left w:val="nil"/>
              <w:bottom w:val="single" w:sz="4" w:space="0" w:color="auto"/>
              <w:right w:val="single" w:sz="4" w:space="0" w:color="auto"/>
            </w:tcBorders>
            <w:shd w:val="clear" w:color="auto" w:fill="auto"/>
            <w:vAlign w:val="bottom"/>
            <w:hideMark/>
          </w:tcPr>
          <w:p w14:paraId="33A783D0" w14:textId="0CBCA679"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A virus propagated through external devices affected the PLC software running Uranium centrifuge affecting their performance</w:t>
            </w:r>
            <w:r w:rsidR="007600E4" w:rsidRPr="00F06DA7">
              <w:rPr>
                <w:rFonts w:ascii="Times New Roman" w:eastAsia="Times New Roman" w:hAnsi="Times New Roman" w:cs="Times New Roman"/>
                <w:color w:val="000000"/>
                <w:sz w:val="24"/>
                <w:szCs w:val="24"/>
                <w:lang w:val="en-US" w:bidi="hi-IN"/>
              </w:rPr>
              <w:t>.</w:t>
            </w:r>
            <w:r w:rsidR="007600E4" w:rsidRPr="00F06DA7">
              <w:rPr>
                <w:rFonts w:ascii="Times New Roman" w:eastAsia="Times New Roman" w:hAnsi="Times New Roman" w:cs="Times New Roman"/>
                <w:color w:val="000000"/>
                <w:sz w:val="24"/>
                <w:szCs w:val="24"/>
                <w:lang w:val="en-US" w:bidi="hi-IN"/>
              </w:rPr>
              <w:fldChar w:fldCharType="begin" w:fldLock="1"/>
            </w:r>
            <w:r w:rsidR="009676B6" w:rsidRPr="00F06DA7">
              <w:rPr>
                <w:rFonts w:ascii="Times New Roman" w:eastAsia="Times New Roman" w:hAnsi="Times New Roman" w:cs="Times New Roman"/>
                <w:color w:val="000000"/>
                <w:sz w:val="24"/>
                <w:szCs w:val="24"/>
                <w:lang w:val="en-US" w:bidi="hi-IN"/>
              </w:rPr>
              <w:instrText>ADDIN CSL_CITATION {"citationItems":[{"id":"ITEM-1","itemData":{"URL":"https://www.csoonline.com/article/3218104/what-is-stuxnet-who-created-it-and-how-does-it-work.html","accessed":{"date-parts":[["2021","3","3"]]},"author":[{"dropping-particle":"","family":"Fruhlinger","given":"Josh","non-dropping-particle":"","parse-names":false,"suffix":""}],"container-title":"CSO","id":"ITEM-1","issued":{"date-parts":[["2017"]]},"title":"What is Stuxnet, who created it and how does it work?","type":"webpage"},"uris":["http://www.mendeley.com/documents/?uuid=9ea51781-4064-44d4-8007-257e95878ce1"]}],"mendeley":{"formattedCitation":"&lt;sup&gt;35&lt;/sup&gt;","plainTextFormattedCitation":"35","previouslyFormattedCitation":"&lt;sup&gt;35&lt;/sup&gt;"},"properties":{"noteIndex":0},"schema":"https://github.com/citation-style-language/schema/raw/master/csl-citation.json"}</w:instrText>
            </w:r>
            <w:r w:rsidR="007600E4" w:rsidRPr="00F06DA7">
              <w:rPr>
                <w:rFonts w:ascii="Times New Roman" w:eastAsia="Times New Roman" w:hAnsi="Times New Roman" w:cs="Times New Roman"/>
                <w:color w:val="000000"/>
                <w:sz w:val="24"/>
                <w:szCs w:val="24"/>
                <w:lang w:val="en-US" w:bidi="hi-IN"/>
              </w:rPr>
              <w:fldChar w:fldCharType="separate"/>
            </w:r>
            <w:r w:rsidR="009676B6" w:rsidRPr="00F06DA7">
              <w:rPr>
                <w:rFonts w:ascii="Times New Roman" w:eastAsia="Times New Roman" w:hAnsi="Times New Roman" w:cs="Times New Roman"/>
                <w:noProof/>
                <w:color w:val="000000"/>
                <w:sz w:val="24"/>
                <w:szCs w:val="24"/>
                <w:vertAlign w:val="superscript"/>
                <w:lang w:val="en-US" w:bidi="hi-IN"/>
              </w:rPr>
              <w:t>35</w:t>
            </w:r>
            <w:r w:rsidR="007600E4" w:rsidRPr="00F06DA7">
              <w:rPr>
                <w:rFonts w:ascii="Times New Roman" w:eastAsia="Times New Roman" w:hAnsi="Times New Roman" w:cs="Times New Roman"/>
                <w:color w:val="000000"/>
                <w:sz w:val="24"/>
                <w:szCs w:val="24"/>
                <w:lang w:val="en-US" w:bidi="hi-IN"/>
              </w:rPr>
              <w:fldChar w:fldCharType="end"/>
            </w:r>
          </w:p>
        </w:tc>
      </w:tr>
      <w:tr w:rsidR="000F2E69" w:rsidRPr="00F06DA7" w14:paraId="773C3A41" w14:textId="77777777" w:rsidTr="006F5A69">
        <w:trPr>
          <w:trHeight w:val="576"/>
        </w:trPr>
        <w:tc>
          <w:tcPr>
            <w:tcW w:w="1580" w:type="pct"/>
            <w:tcBorders>
              <w:top w:val="nil"/>
              <w:left w:val="single" w:sz="4" w:space="0" w:color="auto"/>
              <w:bottom w:val="single" w:sz="4" w:space="0" w:color="auto"/>
              <w:right w:val="single" w:sz="4" w:space="0" w:color="auto"/>
            </w:tcBorders>
            <w:shd w:val="clear" w:color="auto" w:fill="auto"/>
            <w:vAlign w:val="bottom"/>
            <w:hideMark/>
          </w:tcPr>
          <w:p w14:paraId="77043065" w14:textId="77777777" w:rsidR="000F2E69" w:rsidRPr="00F06DA7" w:rsidRDefault="000F2E69" w:rsidP="0070524A">
            <w:pPr>
              <w:spacing w:after="0" w:line="360" w:lineRule="auto"/>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Kemuri water plant breach</w:t>
            </w:r>
          </w:p>
        </w:tc>
        <w:tc>
          <w:tcPr>
            <w:tcW w:w="3420" w:type="pct"/>
            <w:tcBorders>
              <w:top w:val="nil"/>
              <w:left w:val="nil"/>
              <w:bottom w:val="single" w:sz="4" w:space="0" w:color="auto"/>
              <w:right w:val="single" w:sz="4" w:space="0" w:color="auto"/>
            </w:tcBorders>
            <w:shd w:val="clear" w:color="auto" w:fill="auto"/>
            <w:vAlign w:val="bottom"/>
            <w:hideMark/>
          </w:tcPr>
          <w:p w14:paraId="76C17897" w14:textId="44A08759"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BlackEnergy is a phishing software which can take control of computers operating ICS.</w:t>
            </w:r>
            <w:r w:rsidR="007600E4" w:rsidRPr="00F06DA7">
              <w:rPr>
                <w:rFonts w:ascii="Times New Roman" w:eastAsia="Times New Roman" w:hAnsi="Times New Roman" w:cs="Times New Roman"/>
                <w:color w:val="000000"/>
                <w:sz w:val="24"/>
                <w:szCs w:val="24"/>
                <w:lang w:val="en-US" w:bidi="hi-IN"/>
              </w:rPr>
              <w:fldChar w:fldCharType="begin" w:fldLock="1"/>
            </w:r>
            <w:r w:rsidR="009676B6" w:rsidRPr="00F06DA7">
              <w:rPr>
                <w:rFonts w:ascii="Times New Roman" w:eastAsia="Times New Roman" w:hAnsi="Times New Roman" w:cs="Times New Roman"/>
                <w:color w:val="000000"/>
                <w:sz w:val="24"/>
                <w:szCs w:val="24"/>
                <w:lang w:val="en-US" w:bidi="hi-IN"/>
              </w:rPr>
              <w:instrText>ADDIN CSL_CITATION {"citationItems":[{"id":"ITEM-1","itemData":{"URL":"https://www.theregister.com/2016/03/24/water_utility_hacked/?ma=1494720010001","accessed":{"date-parts":[["2021","3","3"]]},"author":[{"dropping-particle":"","family":"Leyden","given":"John","non-dropping-particle":"","parse-names":false,"suffix":""}],"container-title":"The Register","id":"ITEM-1","issued":{"date-parts":[["2016"]]},"title":"Water treatment plant hacked, chemical mix changed for tap supplies","type":"webpage"},"uris":["http://www.mendeley.com/documents/?uuid=a4632d02-ced6-40cb-affd-9d0b2685b260"]}],"mendeley":{"formattedCitation":"&lt;sup&gt;36&lt;/sup&gt;","plainTextFormattedCitation":"36","previouslyFormattedCitation":"&lt;sup&gt;36&lt;/sup&gt;"},"properties":{"noteIndex":0},"schema":"https://github.com/citation-style-language/schema/raw/master/csl-citation.json"}</w:instrText>
            </w:r>
            <w:r w:rsidR="007600E4" w:rsidRPr="00F06DA7">
              <w:rPr>
                <w:rFonts w:ascii="Times New Roman" w:eastAsia="Times New Roman" w:hAnsi="Times New Roman" w:cs="Times New Roman"/>
                <w:color w:val="000000"/>
                <w:sz w:val="24"/>
                <w:szCs w:val="24"/>
                <w:lang w:val="en-US" w:bidi="hi-IN"/>
              </w:rPr>
              <w:fldChar w:fldCharType="separate"/>
            </w:r>
            <w:r w:rsidR="009676B6" w:rsidRPr="00F06DA7">
              <w:rPr>
                <w:rFonts w:ascii="Times New Roman" w:eastAsia="Times New Roman" w:hAnsi="Times New Roman" w:cs="Times New Roman"/>
                <w:noProof/>
                <w:color w:val="000000"/>
                <w:sz w:val="24"/>
                <w:szCs w:val="24"/>
                <w:vertAlign w:val="superscript"/>
                <w:lang w:val="en-US" w:bidi="hi-IN"/>
              </w:rPr>
              <w:t>36</w:t>
            </w:r>
            <w:r w:rsidR="007600E4" w:rsidRPr="00F06DA7">
              <w:rPr>
                <w:rFonts w:ascii="Times New Roman" w:eastAsia="Times New Roman" w:hAnsi="Times New Roman" w:cs="Times New Roman"/>
                <w:color w:val="000000"/>
                <w:sz w:val="24"/>
                <w:szCs w:val="24"/>
                <w:lang w:val="en-US" w:bidi="hi-IN"/>
              </w:rPr>
              <w:fldChar w:fldCharType="end"/>
            </w:r>
          </w:p>
        </w:tc>
      </w:tr>
    </w:tbl>
    <w:p w14:paraId="5C93C420" w14:textId="77777777" w:rsidR="000F2E69" w:rsidRPr="00F06DA7" w:rsidRDefault="000F2E69" w:rsidP="000F2E69">
      <w:pPr>
        <w:spacing w:line="480" w:lineRule="auto"/>
        <w:jc w:val="both"/>
        <w:rPr>
          <w:rFonts w:ascii="Times New Roman" w:hAnsi="Times New Roman" w:cs="Times New Roman"/>
          <w:color w:val="000000" w:themeColor="text1"/>
          <w:sz w:val="24"/>
          <w:szCs w:val="24"/>
          <w:lang w:val="en-US"/>
        </w:rPr>
      </w:pPr>
    </w:p>
    <w:p w14:paraId="2BD7EAD9" w14:textId="5DE9348C" w:rsidR="000F2E69" w:rsidRPr="00F06DA7" w:rsidRDefault="000F2E69" w:rsidP="000F2E69">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These past incidents show the vulnerabilities of these devices. Thus, protection of these devices must be arranged based on their control strategies. The control strategies and cyber interfaces may be controlled in one of several communication pathways. The facility is in a remote location and may be controlled only via the control room. </w:t>
      </w:r>
      <w:r w:rsidR="007D49EB" w:rsidRPr="00F06DA7">
        <w:rPr>
          <w:rFonts w:ascii="Times New Roman" w:hAnsi="Times New Roman" w:cs="Times New Roman"/>
          <w:sz w:val="24"/>
          <w:szCs w:val="24"/>
          <w:lang w:val="en-US"/>
        </w:rPr>
        <w:t>As shown in Table 4.6, t</w:t>
      </w:r>
      <w:r w:rsidRPr="00F06DA7">
        <w:rPr>
          <w:rFonts w:ascii="Times New Roman" w:hAnsi="Times New Roman" w:cs="Times New Roman"/>
          <w:sz w:val="24"/>
          <w:szCs w:val="24"/>
          <w:lang w:val="en-US"/>
        </w:rPr>
        <w:t xml:space="preserve">he communications may be laid out in a wired configuration in which a long </w:t>
      </w:r>
      <w:r w:rsidR="00F06DA7" w:rsidRPr="00F06DA7">
        <w:rPr>
          <w:rFonts w:ascii="Times New Roman" w:hAnsi="Times New Roman" w:cs="Times New Roman"/>
          <w:sz w:val="24"/>
          <w:szCs w:val="24"/>
          <w:lang w:val="en-US"/>
        </w:rPr>
        <w:t>fiber</w:t>
      </w:r>
      <w:r w:rsidRPr="00F06DA7">
        <w:rPr>
          <w:rFonts w:ascii="Times New Roman" w:hAnsi="Times New Roman" w:cs="Times New Roman"/>
          <w:sz w:val="24"/>
          <w:szCs w:val="24"/>
          <w:lang w:val="en-US"/>
        </w:rPr>
        <w:t xml:space="preserve"> optic cable connects the control room server which may be operated by Supervisory control and data acquisition system (SCADA) or a Distributed Control System </w:t>
      </w:r>
      <w:r w:rsidR="00482FFD" w:rsidRPr="00F06DA7">
        <w:rPr>
          <w:rFonts w:ascii="Times New Roman" w:hAnsi="Times New Roman" w:cs="Times New Roman"/>
          <w:sz w:val="24"/>
          <w:szCs w:val="24"/>
          <w:lang w:val="en-US"/>
        </w:rPr>
        <w:t>[</w:t>
      </w:r>
      <w:r w:rsidRPr="00F06DA7">
        <w:rPr>
          <w:rFonts w:ascii="Times New Roman" w:hAnsi="Times New Roman" w:cs="Times New Roman"/>
          <w:sz w:val="24"/>
          <w:szCs w:val="24"/>
          <w:lang w:val="en-US"/>
        </w:rPr>
        <w:t>DCS</w:t>
      </w:r>
      <w:r w:rsidR="00482FFD" w:rsidRPr="00F06DA7">
        <w:rPr>
          <w:rFonts w:ascii="Times New Roman" w:hAnsi="Times New Roman" w:cs="Times New Roman"/>
          <w:sz w:val="24"/>
          <w:szCs w:val="24"/>
          <w:lang w:val="en-US"/>
        </w:rPr>
        <w:t>]</w:t>
      </w:r>
      <w:r w:rsidRPr="00F06DA7">
        <w:rPr>
          <w:rFonts w:ascii="Times New Roman" w:hAnsi="Times New Roman" w:cs="Times New Roman"/>
          <w:sz w:val="24"/>
          <w:szCs w:val="24"/>
          <w:lang w:val="en-US"/>
        </w:rPr>
        <w:t xml:space="preserve"> ) to the Field Control Unit (FCU), which is connected to the rest of the PLCs that operate the </w:t>
      </w:r>
      <w:r w:rsidR="007D49EB" w:rsidRPr="00F06DA7">
        <w:rPr>
          <w:rFonts w:ascii="Times New Roman" w:hAnsi="Times New Roman" w:cs="Times New Roman"/>
          <w:sz w:val="24"/>
          <w:szCs w:val="24"/>
          <w:lang w:val="en-US"/>
        </w:rPr>
        <w:t>f</w:t>
      </w:r>
      <w:r w:rsidRPr="00F06DA7">
        <w:rPr>
          <w:rFonts w:ascii="Times New Roman" w:hAnsi="Times New Roman" w:cs="Times New Roman"/>
          <w:sz w:val="24"/>
          <w:szCs w:val="24"/>
          <w:lang w:val="en-US"/>
        </w:rPr>
        <w:t xml:space="preserve">ield </w:t>
      </w:r>
      <w:r w:rsidR="007D49EB" w:rsidRPr="00F06DA7">
        <w:rPr>
          <w:rFonts w:ascii="Times New Roman" w:hAnsi="Times New Roman" w:cs="Times New Roman"/>
          <w:sz w:val="24"/>
          <w:szCs w:val="24"/>
          <w:lang w:val="en-US"/>
        </w:rPr>
        <w:t>d</w:t>
      </w:r>
      <w:r w:rsidRPr="00F06DA7">
        <w:rPr>
          <w:rFonts w:ascii="Times New Roman" w:hAnsi="Times New Roman" w:cs="Times New Roman"/>
          <w:sz w:val="24"/>
          <w:szCs w:val="24"/>
          <w:lang w:val="en-US"/>
        </w:rPr>
        <w:t>evices. These PLC to Device and PLC to FCU communication</w:t>
      </w:r>
      <w:r w:rsidR="007D49EB" w:rsidRPr="00F06DA7">
        <w:rPr>
          <w:rFonts w:ascii="Times New Roman" w:hAnsi="Times New Roman" w:cs="Times New Roman"/>
          <w:sz w:val="24"/>
          <w:szCs w:val="24"/>
          <w:lang w:val="en-US"/>
        </w:rPr>
        <w:t>s</w:t>
      </w:r>
      <w:r w:rsidRPr="00F06DA7">
        <w:rPr>
          <w:rFonts w:ascii="Times New Roman" w:hAnsi="Times New Roman" w:cs="Times New Roman"/>
          <w:sz w:val="24"/>
          <w:szCs w:val="24"/>
          <w:lang w:val="en-US"/>
        </w:rPr>
        <w:t xml:space="preserve"> generally employ the Modbus protocol. Other communication approach</w:t>
      </w:r>
      <w:r w:rsidR="007D49EB" w:rsidRPr="00F06DA7">
        <w:rPr>
          <w:rFonts w:ascii="Times New Roman" w:hAnsi="Times New Roman" w:cs="Times New Roman"/>
          <w:sz w:val="24"/>
          <w:szCs w:val="24"/>
          <w:lang w:val="en-US"/>
        </w:rPr>
        <w:t>es</w:t>
      </w:r>
      <w:r w:rsidRPr="00F06DA7">
        <w:rPr>
          <w:rFonts w:ascii="Times New Roman" w:hAnsi="Times New Roman" w:cs="Times New Roman"/>
          <w:sz w:val="24"/>
          <w:szCs w:val="24"/>
          <w:lang w:val="en-US"/>
        </w:rPr>
        <w:t xml:space="preserve"> involve connecting the SCADA/DCS systems wirelessly (through Microwave) to various RTUs (Remote Terminal Units), which are coupled with the individual </w:t>
      </w:r>
      <w:r w:rsidR="007D49EB" w:rsidRPr="00F06DA7">
        <w:rPr>
          <w:rFonts w:ascii="Times New Roman" w:hAnsi="Times New Roman" w:cs="Times New Roman"/>
          <w:sz w:val="24"/>
          <w:szCs w:val="24"/>
          <w:lang w:val="en-US"/>
        </w:rPr>
        <w:t>f</w:t>
      </w:r>
      <w:r w:rsidRPr="00F06DA7">
        <w:rPr>
          <w:rFonts w:ascii="Times New Roman" w:hAnsi="Times New Roman" w:cs="Times New Roman"/>
          <w:sz w:val="24"/>
          <w:szCs w:val="24"/>
          <w:lang w:val="en-US"/>
        </w:rPr>
        <w:t xml:space="preserve">ield </w:t>
      </w:r>
      <w:r w:rsidR="007D49EB" w:rsidRPr="00F06DA7">
        <w:rPr>
          <w:rFonts w:ascii="Times New Roman" w:hAnsi="Times New Roman" w:cs="Times New Roman"/>
          <w:sz w:val="24"/>
          <w:szCs w:val="24"/>
          <w:lang w:val="en-US"/>
        </w:rPr>
        <w:t>d</w:t>
      </w:r>
      <w:r w:rsidRPr="00F06DA7">
        <w:rPr>
          <w:rFonts w:ascii="Times New Roman" w:hAnsi="Times New Roman" w:cs="Times New Roman"/>
          <w:sz w:val="24"/>
          <w:szCs w:val="24"/>
          <w:lang w:val="en-US"/>
        </w:rPr>
        <w:t>evices or their PLCs. The more preferred approach is to mix Wireless and Wired such that there is a single Microwave (MW) or Satellite (VSAT – Very Small Aperture Terminal) between the SCADA/DCS server at the Control Room and the Field Control Unit.</w:t>
      </w:r>
    </w:p>
    <w:p w14:paraId="15595DE7" w14:textId="77777777" w:rsidR="000F2E69" w:rsidRPr="00F06DA7" w:rsidRDefault="000F2E69" w:rsidP="000F2E69">
      <w:pPr>
        <w:spacing w:line="480" w:lineRule="auto"/>
        <w:jc w:val="center"/>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Table 4.6 Communication Modes</w:t>
      </w:r>
    </w:p>
    <w:tbl>
      <w:tblPr>
        <w:tblW w:w="5000" w:type="pct"/>
        <w:tblLayout w:type="fixed"/>
        <w:tblLook w:val="04A0" w:firstRow="1" w:lastRow="0" w:firstColumn="1" w:lastColumn="0" w:noHBand="0" w:noVBand="1"/>
      </w:tblPr>
      <w:tblGrid>
        <w:gridCol w:w="1271"/>
        <w:gridCol w:w="7745"/>
      </w:tblGrid>
      <w:tr w:rsidR="000F2E69" w:rsidRPr="00F06DA7" w14:paraId="218721F8" w14:textId="77777777" w:rsidTr="006F5A69">
        <w:trPr>
          <w:trHeight w:val="288"/>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0741CF2" w14:textId="77777777" w:rsidR="000F2E69" w:rsidRPr="00F06DA7" w:rsidRDefault="000F2E69" w:rsidP="0070524A">
            <w:pPr>
              <w:spacing w:after="0" w:line="360" w:lineRule="auto"/>
              <w:jc w:val="center"/>
              <w:rPr>
                <w:rFonts w:ascii="Times New Roman" w:eastAsia="Times New Roman" w:hAnsi="Times New Roman" w:cs="Times New Roman"/>
                <w:b/>
                <w:bCs/>
                <w:color w:val="000000"/>
                <w:sz w:val="24"/>
                <w:szCs w:val="24"/>
                <w:u w:val="single"/>
                <w:lang w:val="en-US" w:bidi="hi-IN"/>
              </w:rPr>
            </w:pPr>
            <w:r w:rsidRPr="00F06DA7">
              <w:rPr>
                <w:rFonts w:ascii="Times New Roman" w:eastAsia="Times New Roman" w:hAnsi="Times New Roman" w:cs="Times New Roman"/>
                <w:b/>
                <w:bCs/>
                <w:color w:val="000000"/>
                <w:sz w:val="24"/>
                <w:szCs w:val="24"/>
                <w:u w:val="single"/>
                <w:lang w:val="en-US" w:bidi="hi-IN"/>
              </w:rPr>
              <w:t>Communication modes</w:t>
            </w:r>
          </w:p>
        </w:tc>
      </w:tr>
      <w:tr w:rsidR="000F2E69" w:rsidRPr="00F06DA7" w14:paraId="2E3918B4" w14:textId="77777777" w:rsidTr="006F5A69">
        <w:trPr>
          <w:trHeight w:val="312"/>
        </w:trPr>
        <w:tc>
          <w:tcPr>
            <w:tcW w:w="705"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82EE775" w14:textId="77777777" w:rsidR="000F2E69" w:rsidRPr="00F06DA7" w:rsidRDefault="000F2E69" w:rsidP="0070524A">
            <w:pPr>
              <w:spacing w:after="0" w:line="360" w:lineRule="auto"/>
              <w:jc w:val="center"/>
              <w:rPr>
                <w:rFonts w:ascii="Times New Roman" w:eastAsia="Times New Roman" w:hAnsi="Times New Roman" w:cs="Times New Roman"/>
                <w:b/>
                <w:bCs/>
                <w:color w:val="000000"/>
                <w:sz w:val="24"/>
                <w:szCs w:val="24"/>
                <w:u w:val="single"/>
                <w:lang w:val="en-US" w:bidi="hi-IN"/>
              </w:rPr>
            </w:pPr>
            <w:r w:rsidRPr="00F06DA7">
              <w:rPr>
                <w:rFonts w:ascii="Times New Roman" w:eastAsia="Times New Roman" w:hAnsi="Times New Roman" w:cs="Times New Roman"/>
                <w:b/>
                <w:bCs/>
                <w:color w:val="000000"/>
                <w:sz w:val="24"/>
                <w:szCs w:val="24"/>
                <w:u w:val="single"/>
                <w:lang w:val="en-US" w:bidi="hi-IN"/>
              </w:rPr>
              <w:t>Wireless-Wired Hybrid</w:t>
            </w:r>
          </w:p>
        </w:tc>
        <w:tc>
          <w:tcPr>
            <w:tcW w:w="4295" w:type="pct"/>
            <w:tcBorders>
              <w:top w:val="nil"/>
              <w:left w:val="nil"/>
              <w:bottom w:val="single" w:sz="4" w:space="0" w:color="auto"/>
              <w:right w:val="single" w:sz="4" w:space="0" w:color="auto"/>
            </w:tcBorders>
            <w:shd w:val="clear" w:color="auto" w:fill="auto"/>
            <w:noWrap/>
            <w:vAlign w:val="center"/>
            <w:hideMark/>
          </w:tcPr>
          <w:p w14:paraId="1A724E78" w14:textId="77777777"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FF0000"/>
                <w:sz w:val="24"/>
                <w:szCs w:val="24"/>
                <w:lang w:val="en-US" w:bidi="hi-IN"/>
              </w:rPr>
              <w:t>Field Device</w:t>
            </w:r>
            <w:r w:rsidRPr="00F06DA7">
              <w:rPr>
                <w:rFonts w:ascii="Times New Roman" w:eastAsia="Times New Roman" w:hAnsi="Times New Roman" w:cs="Times New Roman"/>
                <w:color w:val="000000"/>
                <w:sz w:val="24"/>
                <w:szCs w:val="24"/>
                <w:lang w:val="en-US" w:bidi="hi-IN"/>
              </w:rPr>
              <w:t xml:space="preserve"> -(</w:t>
            </w:r>
            <w:r w:rsidRPr="00F06DA7">
              <w:rPr>
                <w:rFonts w:ascii="Times New Roman" w:eastAsia="Times New Roman" w:hAnsi="Times New Roman" w:cs="Times New Roman"/>
                <w:color w:val="0070C0"/>
                <w:sz w:val="24"/>
                <w:szCs w:val="24"/>
                <w:lang w:val="en-US" w:bidi="hi-IN"/>
              </w:rPr>
              <w:t>Modbus</w:t>
            </w:r>
            <w:r w:rsidRPr="00F06DA7">
              <w:rPr>
                <w:rFonts w:ascii="Times New Roman" w:eastAsia="Times New Roman" w:hAnsi="Times New Roman" w:cs="Times New Roman"/>
                <w:color w:val="000000"/>
                <w:sz w:val="24"/>
                <w:szCs w:val="24"/>
                <w:lang w:val="en-US" w:bidi="hi-IN"/>
              </w:rPr>
              <w:t xml:space="preserve">)-&gt; </w:t>
            </w:r>
            <w:r w:rsidRPr="00F06DA7">
              <w:rPr>
                <w:rFonts w:ascii="Times New Roman" w:eastAsia="Times New Roman" w:hAnsi="Times New Roman" w:cs="Times New Roman"/>
                <w:color w:val="FF0000"/>
                <w:sz w:val="24"/>
                <w:szCs w:val="24"/>
                <w:lang w:val="en-US" w:bidi="hi-IN"/>
              </w:rPr>
              <w:t>PLC</w:t>
            </w:r>
            <w:r w:rsidRPr="00F06DA7">
              <w:rPr>
                <w:rFonts w:ascii="Times New Roman" w:eastAsia="Times New Roman" w:hAnsi="Times New Roman" w:cs="Times New Roman"/>
                <w:color w:val="000000"/>
                <w:sz w:val="24"/>
                <w:szCs w:val="24"/>
                <w:lang w:val="en-US" w:bidi="hi-IN"/>
              </w:rPr>
              <w:t xml:space="preserve"> -(</w:t>
            </w:r>
            <w:r w:rsidRPr="00F06DA7">
              <w:rPr>
                <w:rFonts w:ascii="Times New Roman" w:eastAsia="Times New Roman" w:hAnsi="Times New Roman" w:cs="Times New Roman"/>
                <w:color w:val="0070C0"/>
                <w:sz w:val="24"/>
                <w:szCs w:val="24"/>
                <w:lang w:val="en-US" w:bidi="hi-IN"/>
              </w:rPr>
              <w:t>Modbus</w:t>
            </w:r>
            <w:r w:rsidRPr="00F06DA7">
              <w:rPr>
                <w:rFonts w:ascii="Times New Roman" w:eastAsia="Times New Roman" w:hAnsi="Times New Roman" w:cs="Times New Roman"/>
                <w:color w:val="000000"/>
                <w:sz w:val="24"/>
                <w:szCs w:val="24"/>
                <w:lang w:val="en-US" w:bidi="hi-IN"/>
              </w:rPr>
              <w:t xml:space="preserve">)-&gt; </w:t>
            </w:r>
            <w:r w:rsidRPr="00F06DA7">
              <w:rPr>
                <w:rFonts w:ascii="Times New Roman" w:eastAsia="Times New Roman" w:hAnsi="Times New Roman" w:cs="Times New Roman"/>
                <w:color w:val="FF0000"/>
                <w:sz w:val="24"/>
                <w:szCs w:val="24"/>
                <w:lang w:val="en-US" w:bidi="hi-IN"/>
              </w:rPr>
              <w:t>Field Control Unit</w:t>
            </w:r>
            <w:r w:rsidRPr="00F06DA7">
              <w:rPr>
                <w:rFonts w:ascii="Times New Roman" w:eastAsia="Times New Roman" w:hAnsi="Times New Roman" w:cs="Times New Roman"/>
                <w:color w:val="000000"/>
                <w:sz w:val="24"/>
                <w:szCs w:val="24"/>
                <w:lang w:val="en-US" w:bidi="hi-IN"/>
              </w:rPr>
              <w:t xml:space="preserve"> -(</w:t>
            </w:r>
            <w:r w:rsidRPr="00F06DA7">
              <w:rPr>
                <w:rFonts w:ascii="Times New Roman" w:eastAsia="Times New Roman" w:hAnsi="Times New Roman" w:cs="Times New Roman"/>
                <w:color w:val="0070C0"/>
                <w:sz w:val="24"/>
                <w:szCs w:val="24"/>
                <w:lang w:val="en-US" w:bidi="hi-IN"/>
              </w:rPr>
              <w:t>VSAT/MW</w:t>
            </w:r>
            <w:r w:rsidRPr="00F06DA7">
              <w:rPr>
                <w:rFonts w:ascii="Times New Roman" w:eastAsia="Times New Roman" w:hAnsi="Times New Roman" w:cs="Times New Roman"/>
                <w:color w:val="000000"/>
                <w:sz w:val="24"/>
                <w:szCs w:val="24"/>
                <w:lang w:val="en-US" w:bidi="hi-IN"/>
              </w:rPr>
              <w:t xml:space="preserve">)-&gt; </w:t>
            </w:r>
            <w:r w:rsidRPr="00F06DA7">
              <w:rPr>
                <w:rFonts w:ascii="Times New Roman" w:eastAsia="Times New Roman" w:hAnsi="Times New Roman" w:cs="Times New Roman"/>
                <w:color w:val="FF0000"/>
                <w:sz w:val="24"/>
                <w:szCs w:val="24"/>
                <w:lang w:val="en-US" w:bidi="hi-IN"/>
              </w:rPr>
              <w:t xml:space="preserve">SCADA/DCS </w:t>
            </w:r>
            <w:r w:rsidRPr="00F06DA7">
              <w:rPr>
                <w:rFonts w:ascii="Times New Roman" w:eastAsia="Times New Roman" w:hAnsi="Times New Roman" w:cs="Times New Roman"/>
                <w:color w:val="000000"/>
                <w:sz w:val="24"/>
                <w:szCs w:val="24"/>
                <w:lang w:val="en-US" w:bidi="hi-IN"/>
              </w:rPr>
              <w:t>server -(</w:t>
            </w:r>
            <w:r w:rsidRPr="00F06DA7">
              <w:rPr>
                <w:rFonts w:ascii="Times New Roman" w:eastAsia="Times New Roman" w:hAnsi="Times New Roman" w:cs="Times New Roman"/>
                <w:color w:val="0070C0"/>
                <w:sz w:val="24"/>
                <w:szCs w:val="24"/>
                <w:lang w:val="en-US" w:bidi="hi-IN"/>
              </w:rPr>
              <w:t>TCP</w:t>
            </w:r>
            <w:r w:rsidRPr="00F06DA7">
              <w:rPr>
                <w:rFonts w:ascii="Times New Roman" w:eastAsia="Times New Roman" w:hAnsi="Times New Roman" w:cs="Times New Roman"/>
                <w:color w:val="000000"/>
                <w:sz w:val="24"/>
                <w:szCs w:val="24"/>
                <w:lang w:val="en-US" w:bidi="hi-IN"/>
              </w:rPr>
              <w:t xml:space="preserve">)-&gt; </w:t>
            </w:r>
            <w:r w:rsidRPr="00F06DA7">
              <w:rPr>
                <w:rFonts w:ascii="Times New Roman" w:eastAsia="Times New Roman" w:hAnsi="Times New Roman" w:cs="Times New Roman"/>
                <w:color w:val="FF0000"/>
                <w:sz w:val="24"/>
                <w:szCs w:val="24"/>
                <w:lang w:val="en-US" w:bidi="hi-IN"/>
              </w:rPr>
              <w:t>HMI</w:t>
            </w:r>
          </w:p>
        </w:tc>
      </w:tr>
      <w:tr w:rsidR="000F2E69" w:rsidRPr="00F06DA7" w14:paraId="2F307A14" w14:textId="77777777" w:rsidTr="006F5A69">
        <w:trPr>
          <w:trHeight w:val="324"/>
        </w:trPr>
        <w:tc>
          <w:tcPr>
            <w:tcW w:w="705" w:type="pct"/>
            <w:vMerge/>
            <w:tcBorders>
              <w:top w:val="nil"/>
              <w:left w:val="single" w:sz="4" w:space="0" w:color="auto"/>
              <w:bottom w:val="single" w:sz="4" w:space="0" w:color="auto"/>
              <w:right w:val="single" w:sz="4" w:space="0" w:color="auto"/>
            </w:tcBorders>
            <w:vAlign w:val="center"/>
            <w:hideMark/>
          </w:tcPr>
          <w:p w14:paraId="5F757353" w14:textId="77777777" w:rsidR="000F2E69" w:rsidRPr="00F06DA7" w:rsidRDefault="000F2E69" w:rsidP="0070524A">
            <w:pPr>
              <w:spacing w:after="0" w:line="360" w:lineRule="auto"/>
              <w:rPr>
                <w:rFonts w:ascii="Times New Roman" w:eastAsia="Times New Roman" w:hAnsi="Times New Roman" w:cs="Times New Roman"/>
                <w:b/>
                <w:bCs/>
                <w:color w:val="000000"/>
                <w:sz w:val="24"/>
                <w:szCs w:val="24"/>
                <w:u w:val="single"/>
                <w:lang w:val="en-US" w:bidi="hi-IN"/>
              </w:rPr>
            </w:pPr>
          </w:p>
        </w:tc>
        <w:tc>
          <w:tcPr>
            <w:tcW w:w="4295" w:type="pct"/>
            <w:tcBorders>
              <w:top w:val="nil"/>
              <w:left w:val="nil"/>
              <w:bottom w:val="single" w:sz="4" w:space="0" w:color="auto"/>
              <w:right w:val="single" w:sz="4" w:space="0" w:color="auto"/>
            </w:tcBorders>
            <w:shd w:val="clear" w:color="auto" w:fill="auto"/>
            <w:noWrap/>
            <w:vAlign w:val="center"/>
            <w:hideMark/>
          </w:tcPr>
          <w:p w14:paraId="37D6315C" w14:textId="77777777"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FF0000"/>
                <w:sz w:val="24"/>
                <w:szCs w:val="24"/>
                <w:lang w:val="en-US" w:bidi="hi-IN"/>
              </w:rPr>
              <w:t>Field Device</w:t>
            </w:r>
            <w:r w:rsidRPr="00F06DA7">
              <w:rPr>
                <w:rFonts w:ascii="Times New Roman" w:eastAsia="Times New Roman" w:hAnsi="Times New Roman" w:cs="Times New Roman"/>
                <w:color w:val="000000"/>
                <w:sz w:val="24"/>
                <w:szCs w:val="24"/>
                <w:lang w:val="en-US" w:bidi="hi-IN"/>
              </w:rPr>
              <w:t xml:space="preserve"> -(</w:t>
            </w:r>
            <w:r w:rsidRPr="00F06DA7">
              <w:rPr>
                <w:rFonts w:ascii="Times New Roman" w:eastAsia="Times New Roman" w:hAnsi="Times New Roman" w:cs="Times New Roman"/>
                <w:color w:val="0070C0"/>
                <w:sz w:val="24"/>
                <w:szCs w:val="24"/>
                <w:lang w:val="en-US" w:bidi="hi-IN"/>
              </w:rPr>
              <w:t>Modbus</w:t>
            </w:r>
            <w:r w:rsidRPr="00F06DA7">
              <w:rPr>
                <w:rFonts w:ascii="Times New Roman" w:eastAsia="Times New Roman" w:hAnsi="Times New Roman" w:cs="Times New Roman"/>
                <w:color w:val="000000"/>
                <w:sz w:val="24"/>
                <w:szCs w:val="24"/>
                <w:lang w:val="en-US" w:bidi="hi-IN"/>
              </w:rPr>
              <w:t xml:space="preserve">)-&gt; </w:t>
            </w:r>
            <w:r w:rsidRPr="00F06DA7">
              <w:rPr>
                <w:rFonts w:ascii="Times New Roman" w:eastAsia="Times New Roman" w:hAnsi="Times New Roman" w:cs="Times New Roman"/>
                <w:color w:val="FF0000"/>
                <w:sz w:val="24"/>
                <w:szCs w:val="24"/>
                <w:lang w:val="en-US" w:bidi="hi-IN"/>
              </w:rPr>
              <w:t>PLC</w:t>
            </w:r>
            <w:r w:rsidRPr="00F06DA7">
              <w:rPr>
                <w:rFonts w:ascii="Times New Roman" w:eastAsia="Times New Roman" w:hAnsi="Times New Roman" w:cs="Times New Roman"/>
                <w:color w:val="000000"/>
                <w:sz w:val="24"/>
                <w:szCs w:val="24"/>
                <w:lang w:val="en-US" w:bidi="hi-IN"/>
              </w:rPr>
              <w:t xml:space="preserve"> -(</w:t>
            </w:r>
            <w:r w:rsidRPr="00F06DA7">
              <w:rPr>
                <w:rFonts w:ascii="Times New Roman" w:eastAsia="Times New Roman" w:hAnsi="Times New Roman" w:cs="Times New Roman"/>
                <w:color w:val="0070C0"/>
                <w:sz w:val="24"/>
                <w:szCs w:val="24"/>
                <w:lang w:val="en-US" w:bidi="hi-IN"/>
              </w:rPr>
              <w:t>Modbus</w:t>
            </w:r>
            <w:r w:rsidRPr="00F06DA7">
              <w:rPr>
                <w:rFonts w:ascii="Times New Roman" w:eastAsia="Times New Roman" w:hAnsi="Times New Roman" w:cs="Times New Roman"/>
                <w:color w:val="000000"/>
                <w:sz w:val="24"/>
                <w:szCs w:val="24"/>
                <w:lang w:val="en-US" w:bidi="hi-IN"/>
              </w:rPr>
              <w:t xml:space="preserve">)-&gt; </w:t>
            </w:r>
            <w:r w:rsidRPr="00F06DA7">
              <w:rPr>
                <w:rFonts w:ascii="Times New Roman" w:eastAsia="Times New Roman" w:hAnsi="Times New Roman" w:cs="Times New Roman"/>
                <w:color w:val="FF0000"/>
                <w:sz w:val="24"/>
                <w:szCs w:val="24"/>
                <w:lang w:val="en-US" w:bidi="hi-IN"/>
              </w:rPr>
              <w:t xml:space="preserve">Field Control Unit </w:t>
            </w:r>
            <w:r w:rsidRPr="00F06DA7">
              <w:rPr>
                <w:rFonts w:ascii="Times New Roman" w:eastAsia="Times New Roman" w:hAnsi="Times New Roman" w:cs="Times New Roman"/>
                <w:color w:val="000000"/>
                <w:sz w:val="24"/>
                <w:szCs w:val="24"/>
                <w:lang w:val="en-US" w:bidi="hi-IN"/>
              </w:rPr>
              <w:t>-</w:t>
            </w:r>
            <w:r w:rsidRPr="00F06DA7">
              <w:rPr>
                <w:rFonts w:ascii="Times New Roman" w:eastAsia="Times New Roman" w:hAnsi="Times New Roman" w:cs="Times New Roman"/>
                <w:color w:val="FF0000"/>
                <w:sz w:val="24"/>
                <w:szCs w:val="24"/>
                <w:lang w:val="en-US" w:bidi="hi-IN"/>
              </w:rPr>
              <w:t>(</w:t>
            </w:r>
            <w:r w:rsidRPr="00F06DA7">
              <w:rPr>
                <w:rFonts w:ascii="Times New Roman" w:eastAsia="Times New Roman" w:hAnsi="Times New Roman" w:cs="Times New Roman"/>
                <w:color w:val="0070C0"/>
                <w:sz w:val="24"/>
                <w:szCs w:val="24"/>
                <w:lang w:val="en-US" w:bidi="hi-IN"/>
              </w:rPr>
              <w:t>Modbus</w:t>
            </w:r>
            <w:r w:rsidRPr="00F06DA7">
              <w:rPr>
                <w:rFonts w:ascii="Times New Roman" w:eastAsia="Times New Roman" w:hAnsi="Times New Roman" w:cs="Times New Roman"/>
                <w:color w:val="FF0000"/>
                <w:sz w:val="24"/>
                <w:szCs w:val="24"/>
                <w:lang w:val="en-US" w:bidi="hi-IN"/>
              </w:rPr>
              <w:t>)</w:t>
            </w:r>
            <w:r w:rsidRPr="00F06DA7">
              <w:rPr>
                <w:rFonts w:ascii="Times New Roman" w:eastAsia="Times New Roman" w:hAnsi="Times New Roman" w:cs="Times New Roman"/>
                <w:color w:val="000000"/>
                <w:sz w:val="24"/>
                <w:szCs w:val="24"/>
                <w:lang w:val="en-US" w:bidi="hi-IN"/>
              </w:rPr>
              <w:t>-&gt;</w:t>
            </w:r>
            <w:r w:rsidRPr="00F06DA7">
              <w:rPr>
                <w:rFonts w:ascii="Times New Roman" w:eastAsia="Times New Roman" w:hAnsi="Times New Roman" w:cs="Times New Roman"/>
                <w:color w:val="FF0000"/>
                <w:sz w:val="24"/>
                <w:szCs w:val="24"/>
                <w:lang w:val="en-US" w:bidi="hi-IN"/>
              </w:rPr>
              <w:t xml:space="preserve"> LAN Hub</w:t>
            </w:r>
            <w:r w:rsidRPr="00F06DA7">
              <w:rPr>
                <w:rFonts w:ascii="Times New Roman" w:eastAsia="Times New Roman" w:hAnsi="Times New Roman" w:cs="Times New Roman"/>
                <w:color w:val="000000"/>
                <w:sz w:val="24"/>
                <w:szCs w:val="24"/>
                <w:lang w:val="en-US" w:bidi="hi-IN"/>
              </w:rPr>
              <w:t xml:space="preserve"> -(</w:t>
            </w:r>
            <w:r w:rsidRPr="00F06DA7">
              <w:rPr>
                <w:rFonts w:ascii="Times New Roman" w:eastAsia="Times New Roman" w:hAnsi="Times New Roman" w:cs="Times New Roman"/>
                <w:color w:val="0070C0"/>
                <w:sz w:val="24"/>
                <w:szCs w:val="24"/>
                <w:lang w:val="en-US" w:bidi="hi-IN"/>
              </w:rPr>
              <w:t>VSAT/MW</w:t>
            </w:r>
            <w:r w:rsidRPr="00F06DA7">
              <w:rPr>
                <w:rFonts w:ascii="Times New Roman" w:eastAsia="Times New Roman" w:hAnsi="Times New Roman" w:cs="Times New Roman"/>
                <w:color w:val="000000"/>
                <w:sz w:val="24"/>
                <w:szCs w:val="24"/>
                <w:lang w:val="en-US" w:bidi="hi-IN"/>
              </w:rPr>
              <w:t xml:space="preserve">)-&gt; </w:t>
            </w:r>
            <w:r w:rsidRPr="00F06DA7">
              <w:rPr>
                <w:rFonts w:ascii="Times New Roman" w:eastAsia="Times New Roman" w:hAnsi="Times New Roman" w:cs="Times New Roman"/>
                <w:color w:val="FF0000"/>
                <w:sz w:val="24"/>
                <w:szCs w:val="24"/>
                <w:lang w:val="en-US" w:bidi="hi-IN"/>
              </w:rPr>
              <w:t xml:space="preserve">SCADA/DCS </w:t>
            </w:r>
            <w:r w:rsidRPr="00F06DA7">
              <w:rPr>
                <w:rFonts w:ascii="Times New Roman" w:eastAsia="Times New Roman" w:hAnsi="Times New Roman" w:cs="Times New Roman"/>
                <w:color w:val="000000"/>
                <w:sz w:val="24"/>
                <w:szCs w:val="24"/>
                <w:lang w:val="en-US" w:bidi="hi-IN"/>
              </w:rPr>
              <w:t>server -(</w:t>
            </w:r>
            <w:r w:rsidRPr="00F06DA7">
              <w:rPr>
                <w:rFonts w:ascii="Times New Roman" w:eastAsia="Times New Roman" w:hAnsi="Times New Roman" w:cs="Times New Roman"/>
                <w:color w:val="0070C0"/>
                <w:sz w:val="24"/>
                <w:szCs w:val="24"/>
                <w:lang w:val="en-US" w:bidi="hi-IN"/>
              </w:rPr>
              <w:t>TCP</w:t>
            </w:r>
            <w:r w:rsidRPr="00F06DA7">
              <w:rPr>
                <w:rFonts w:ascii="Times New Roman" w:eastAsia="Times New Roman" w:hAnsi="Times New Roman" w:cs="Times New Roman"/>
                <w:color w:val="000000"/>
                <w:sz w:val="24"/>
                <w:szCs w:val="24"/>
                <w:lang w:val="en-US" w:bidi="hi-IN"/>
              </w:rPr>
              <w:t xml:space="preserve">)-&gt; </w:t>
            </w:r>
            <w:r w:rsidRPr="00F06DA7">
              <w:rPr>
                <w:rFonts w:ascii="Times New Roman" w:eastAsia="Times New Roman" w:hAnsi="Times New Roman" w:cs="Times New Roman"/>
                <w:color w:val="FF0000"/>
                <w:sz w:val="24"/>
                <w:szCs w:val="24"/>
                <w:lang w:val="en-US" w:bidi="hi-IN"/>
              </w:rPr>
              <w:t>HMI</w:t>
            </w:r>
          </w:p>
        </w:tc>
      </w:tr>
      <w:tr w:rsidR="000F2E69" w:rsidRPr="00F06DA7" w14:paraId="7519CF78" w14:textId="77777777" w:rsidTr="006F5A69">
        <w:trPr>
          <w:trHeight w:val="324"/>
        </w:trPr>
        <w:tc>
          <w:tcPr>
            <w:tcW w:w="705" w:type="pct"/>
            <w:tcBorders>
              <w:top w:val="nil"/>
              <w:left w:val="single" w:sz="4" w:space="0" w:color="auto"/>
              <w:bottom w:val="single" w:sz="4" w:space="0" w:color="auto"/>
              <w:right w:val="single" w:sz="4" w:space="0" w:color="auto"/>
            </w:tcBorders>
            <w:shd w:val="clear" w:color="auto" w:fill="auto"/>
            <w:noWrap/>
            <w:vAlign w:val="center"/>
            <w:hideMark/>
          </w:tcPr>
          <w:p w14:paraId="71C81B11" w14:textId="77777777" w:rsidR="000F2E69" w:rsidRPr="00F06DA7" w:rsidRDefault="000F2E69" w:rsidP="0070524A">
            <w:pPr>
              <w:spacing w:after="0" w:line="360" w:lineRule="auto"/>
              <w:jc w:val="center"/>
              <w:rPr>
                <w:rFonts w:ascii="Times New Roman" w:eastAsia="Times New Roman" w:hAnsi="Times New Roman" w:cs="Times New Roman"/>
                <w:b/>
                <w:bCs/>
                <w:color w:val="000000"/>
                <w:sz w:val="24"/>
                <w:szCs w:val="24"/>
                <w:u w:val="single"/>
                <w:lang w:val="en-US" w:bidi="hi-IN"/>
              </w:rPr>
            </w:pPr>
            <w:r w:rsidRPr="00F06DA7">
              <w:rPr>
                <w:rFonts w:ascii="Times New Roman" w:eastAsia="Times New Roman" w:hAnsi="Times New Roman" w:cs="Times New Roman"/>
                <w:b/>
                <w:bCs/>
                <w:color w:val="000000"/>
                <w:sz w:val="24"/>
                <w:szCs w:val="24"/>
                <w:u w:val="single"/>
                <w:lang w:val="en-US" w:bidi="hi-IN"/>
              </w:rPr>
              <w:t>Wired</w:t>
            </w:r>
          </w:p>
        </w:tc>
        <w:tc>
          <w:tcPr>
            <w:tcW w:w="4295" w:type="pct"/>
            <w:tcBorders>
              <w:top w:val="nil"/>
              <w:left w:val="nil"/>
              <w:bottom w:val="single" w:sz="4" w:space="0" w:color="auto"/>
              <w:right w:val="single" w:sz="4" w:space="0" w:color="auto"/>
            </w:tcBorders>
            <w:shd w:val="clear" w:color="auto" w:fill="auto"/>
            <w:noWrap/>
            <w:vAlign w:val="center"/>
            <w:hideMark/>
          </w:tcPr>
          <w:p w14:paraId="24C35828" w14:textId="32CB95A5"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FF0000"/>
                <w:sz w:val="24"/>
                <w:szCs w:val="24"/>
                <w:lang w:val="en-US" w:bidi="hi-IN"/>
              </w:rPr>
              <w:t>Field Device</w:t>
            </w:r>
            <w:r w:rsidRPr="00F06DA7">
              <w:rPr>
                <w:rFonts w:ascii="Times New Roman" w:eastAsia="Times New Roman" w:hAnsi="Times New Roman" w:cs="Times New Roman"/>
                <w:color w:val="000000"/>
                <w:sz w:val="24"/>
                <w:szCs w:val="24"/>
                <w:lang w:val="en-US" w:bidi="hi-IN"/>
              </w:rPr>
              <w:t xml:space="preserve"> -(</w:t>
            </w:r>
            <w:r w:rsidRPr="00F06DA7">
              <w:rPr>
                <w:rFonts w:ascii="Times New Roman" w:eastAsia="Times New Roman" w:hAnsi="Times New Roman" w:cs="Times New Roman"/>
                <w:color w:val="0070C0"/>
                <w:sz w:val="24"/>
                <w:szCs w:val="24"/>
                <w:lang w:val="en-US" w:bidi="hi-IN"/>
              </w:rPr>
              <w:t>Modbus</w:t>
            </w:r>
            <w:r w:rsidRPr="00F06DA7">
              <w:rPr>
                <w:rFonts w:ascii="Times New Roman" w:eastAsia="Times New Roman" w:hAnsi="Times New Roman" w:cs="Times New Roman"/>
                <w:color w:val="000000"/>
                <w:sz w:val="24"/>
                <w:szCs w:val="24"/>
                <w:lang w:val="en-US" w:bidi="hi-IN"/>
              </w:rPr>
              <w:t xml:space="preserve">)-&gt; </w:t>
            </w:r>
            <w:r w:rsidRPr="00F06DA7">
              <w:rPr>
                <w:rFonts w:ascii="Times New Roman" w:eastAsia="Times New Roman" w:hAnsi="Times New Roman" w:cs="Times New Roman"/>
                <w:color w:val="FF0000"/>
                <w:sz w:val="24"/>
                <w:szCs w:val="24"/>
                <w:lang w:val="en-US" w:bidi="hi-IN"/>
              </w:rPr>
              <w:t>PLC</w:t>
            </w:r>
            <w:r w:rsidRPr="00F06DA7">
              <w:rPr>
                <w:rFonts w:ascii="Times New Roman" w:eastAsia="Times New Roman" w:hAnsi="Times New Roman" w:cs="Times New Roman"/>
                <w:color w:val="000000"/>
                <w:sz w:val="24"/>
                <w:szCs w:val="24"/>
                <w:lang w:val="en-US" w:bidi="hi-IN"/>
              </w:rPr>
              <w:t xml:space="preserve"> -(</w:t>
            </w:r>
            <w:r w:rsidRPr="00F06DA7">
              <w:rPr>
                <w:rFonts w:ascii="Times New Roman" w:eastAsia="Times New Roman" w:hAnsi="Times New Roman" w:cs="Times New Roman"/>
                <w:color w:val="0070C0"/>
                <w:sz w:val="24"/>
                <w:szCs w:val="24"/>
                <w:lang w:val="en-US" w:bidi="hi-IN"/>
              </w:rPr>
              <w:t>Modbus</w:t>
            </w:r>
            <w:r w:rsidRPr="00F06DA7">
              <w:rPr>
                <w:rFonts w:ascii="Times New Roman" w:eastAsia="Times New Roman" w:hAnsi="Times New Roman" w:cs="Times New Roman"/>
                <w:color w:val="000000"/>
                <w:sz w:val="24"/>
                <w:szCs w:val="24"/>
                <w:lang w:val="en-US" w:bidi="hi-IN"/>
              </w:rPr>
              <w:t xml:space="preserve">)-&gt; </w:t>
            </w:r>
            <w:r w:rsidRPr="00F06DA7">
              <w:rPr>
                <w:rFonts w:ascii="Times New Roman" w:eastAsia="Times New Roman" w:hAnsi="Times New Roman" w:cs="Times New Roman"/>
                <w:color w:val="FF0000"/>
                <w:sz w:val="24"/>
                <w:szCs w:val="24"/>
                <w:lang w:val="en-US" w:bidi="hi-IN"/>
              </w:rPr>
              <w:t>Field Control Unit</w:t>
            </w:r>
            <w:r w:rsidRPr="00F06DA7">
              <w:rPr>
                <w:rFonts w:ascii="Times New Roman" w:eastAsia="Times New Roman" w:hAnsi="Times New Roman" w:cs="Times New Roman"/>
                <w:color w:val="000000"/>
                <w:sz w:val="24"/>
                <w:szCs w:val="24"/>
                <w:lang w:val="en-US" w:bidi="hi-IN"/>
              </w:rPr>
              <w:t xml:space="preserve"> </w:t>
            </w:r>
            <w:proofErr w:type="gramStart"/>
            <w:r w:rsidRPr="00F06DA7">
              <w:rPr>
                <w:rFonts w:ascii="Times New Roman" w:eastAsia="Times New Roman" w:hAnsi="Times New Roman" w:cs="Times New Roman"/>
                <w:color w:val="000000"/>
                <w:sz w:val="24"/>
                <w:szCs w:val="24"/>
                <w:lang w:val="en-US" w:bidi="hi-IN"/>
              </w:rPr>
              <w:t>-(</w:t>
            </w:r>
            <w:proofErr w:type="gramEnd"/>
            <w:r w:rsidRPr="00F06DA7">
              <w:rPr>
                <w:rFonts w:ascii="Times New Roman" w:eastAsia="Times New Roman" w:hAnsi="Times New Roman" w:cs="Times New Roman"/>
                <w:color w:val="0070C0"/>
                <w:sz w:val="24"/>
                <w:szCs w:val="24"/>
                <w:lang w:val="en-US" w:bidi="hi-IN"/>
              </w:rPr>
              <w:t xml:space="preserve">Modbus/Long </w:t>
            </w:r>
            <w:r w:rsidR="00F06DA7" w:rsidRPr="00F06DA7">
              <w:rPr>
                <w:rFonts w:ascii="Times New Roman" w:eastAsia="Times New Roman" w:hAnsi="Times New Roman" w:cs="Times New Roman"/>
                <w:color w:val="0070C0"/>
                <w:sz w:val="24"/>
                <w:szCs w:val="24"/>
                <w:lang w:val="en-US" w:bidi="hi-IN"/>
              </w:rPr>
              <w:t>Fiber</w:t>
            </w:r>
            <w:r w:rsidRPr="00F06DA7">
              <w:rPr>
                <w:rFonts w:ascii="Times New Roman" w:eastAsia="Times New Roman" w:hAnsi="Times New Roman" w:cs="Times New Roman"/>
                <w:color w:val="0070C0"/>
                <w:sz w:val="24"/>
                <w:szCs w:val="24"/>
                <w:lang w:val="en-US" w:bidi="hi-IN"/>
              </w:rPr>
              <w:t xml:space="preserve"> Cable</w:t>
            </w:r>
            <w:r w:rsidRPr="00F06DA7">
              <w:rPr>
                <w:rFonts w:ascii="Times New Roman" w:eastAsia="Times New Roman" w:hAnsi="Times New Roman" w:cs="Times New Roman"/>
                <w:color w:val="000000"/>
                <w:sz w:val="24"/>
                <w:szCs w:val="24"/>
                <w:lang w:val="en-US" w:bidi="hi-IN"/>
              </w:rPr>
              <w:t xml:space="preserve">)-&gt; </w:t>
            </w:r>
            <w:r w:rsidRPr="00F06DA7">
              <w:rPr>
                <w:rFonts w:ascii="Times New Roman" w:eastAsia="Times New Roman" w:hAnsi="Times New Roman" w:cs="Times New Roman"/>
                <w:color w:val="FF0000"/>
                <w:sz w:val="24"/>
                <w:szCs w:val="24"/>
                <w:lang w:val="en-US" w:bidi="hi-IN"/>
              </w:rPr>
              <w:t xml:space="preserve">SCADA/DCS </w:t>
            </w:r>
            <w:r w:rsidRPr="00F06DA7">
              <w:rPr>
                <w:rFonts w:ascii="Times New Roman" w:eastAsia="Times New Roman" w:hAnsi="Times New Roman" w:cs="Times New Roman"/>
                <w:color w:val="000000"/>
                <w:sz w:val="24"/>
                <w:szCs w:val="24"/>
                <w:lang w:val="en-US" w:bidi="hi-IN"/>
              </w:rPr>
              <w:t>server -(</w:t>
            </w:r>
            <w:r w:rsidRPr="00F06DA7">
              <w:rPr>
                <w:rFonts w:ascii="Times New Roman" w:eastAsia="Times New Roman" w:hAnsi="Times New Roman" w:cs="Times New Roman"/>
                <w:color w:val="0070C0"/>
                <w:sz w:val="24"/>
                <w:szCs w:val="24"/>
                <w:lang w:val="en-US" w:bidi="hi-IN"/>
              </w:rPr>
              <w:t>TCP</w:t>
            </w:r>
            <w:r w:rsidRPr="00F06DA7">
              <w:rPr>
                <w:rFonts w:ascii="Times New Roman" w:eastAsia="Times New Roman" w:hAnsi="Times New Roman" w:cs="Times New Roman"/>
                <w:color w:val="000000"/>
                <w:sz w:val="24"/>
                <w:szCs w:val="24"/>
                <w:lang w:val="en-US" w:bidi="hi-IN"/>
              </w:rPr>
              <w:t xml:space="preserve">)-&gt; </w:t>
            </w:r>
            <w:r w:rsidRPr="00F06DA7">
              <w:rPr>
                <w:rFonts w:ascii="Times New Roman" w:eastAsia="Times New Roman" w:hAnsi="Times New Roman" w:cs="Times New Roman"/>
                <w:color w:val="FF0000"/>
                <w:sz w:val="24"/>
                <w:szCs w:val="24"/>
                <w:lang w:val="en-US" w:bidi="hi-IN"/>
              </w:rPr>
              <w:t>HMI</w:t>
            </w:r>
          </w:p>
        </w:tc>
      </w:tr>
    </w:tbl>
    <w:p w14:paraId="5D21D4AC" w14:textId="77777777" w:rsidR="00482FFD" w:rsidRPr="00F06DA7" w:rsidRDefault="00482FFD" w:rsidP="000F2E69">
      <w:pPr>
        <w:spacing w:line="480" w:lineRule="auto"/>
        <w:jc w:val="both"/>
        <w:rPr>
          <w:rFonts w:ascii="Times New Roman" w:hAnsi="Times New Roman" w:cs="Times New Roman"/>
          <w:color w:val="000000" w:themeColor="text1"/>
          <w:sz w:val="24"/>
          <w:szCs w:val="24"/>
          <w:lang w:val="en-US"/>
        </w:rPr>
      </w:pPr>
    </w:p>
    <w:p w14:paraId="7A391FBB" w14:textId="0DE9A453" w:rsidR="000F2E69" w:rsidRPr="00F06DA7" w:rsidRDefault="000F2E69" w:rsidP="000F2E69">
      <w:pPr>
        <w:spacing w:line="480" w:lineRule="auto"/>
        <w:jc w:val="both"/>
        <w:rPr>
          <w:rFonts w:ascii="Times New Roman" w:hAnsi="Times New Roman" w:cs="Times New Roman"/>
          <w:color w:val="000000" w:themeColor="text1"/>
          <w:sz w:val="24"/>
          <w:szCs w:val="24"/>
          <w:lang w:val="en-US"/>
        </w:rPr>
      </w:pPr>
      <w:r w:rsidRPr="00F06DA7">
        <w:rPr>
          <w:rFonts w:ascii="Times New Roman" w:hAnsi="Times New Roman" w:cs="Times New Roman"/>
          <w:color w:val="000000" w:themeColor="text1"/>
          <w:sz w:val="24"/>
          <w:szCs w:val="24"/>
          <w:lang w:val="en-US"/>
        </w:rPr>
        <w:t xml:space="preserve">The choice of the communication mode dictates the safeguards required to be employed to thwart potential cyber-attacks. Lastly, the type of communication protocols (Modbus, DNP3, IEC 61850) used also influence the choice of the safeguards installed on the network. The choice of controller design, communication modes and protocol kits are left to the CISTAR control design team and </w:t>
      </w:r>
      <w:r w:rsidR="00482FFD" w:rsidRPr="00F06DA7">
        <w:rPr>
          <w:rFonts w:ascii="Times New Roman" w:hAnsi="Times New Roman" w:cs="Times New Roman"/>
          <w:color w:val="000000" w:themeColor="text1"/>
          <w:sz w:val="24"/>
          <w:szCs w:val="24"/>
          <w:lang w:val="en-US"/>
        </w:rPr>
        <w:t xml:space="preserve">were </w:t>
      </w:r>
      <w:r w:rsidRPr="00F06DA7">
        <w:rPr>
          <w:rFonts w:ascii="Times New Roman" w:hAnsi="Times New Roman" w:cs="Times New Roman"/>
          <w:color w:val="000000" w:themeColor="text1"/>
          <w:sz w:val="24"/>
          <w:szCs w:val="24"/>
          <w:lang w:val="en-US"/>
        </w:rPr>
        <w:t xml:space="preserve">not considered in this study. </w:t>
      </w:r>
    </w:p>
    <w:p w14:paraId="7BD1D4D8" w14:textId="77777777" w:rsidR="00482FFD" w:rsidRPr="00F06DA7" w:rsidRDefault="00482FFD" w:rsidP="000F2E69">
      <w:pPr>
        <w:spacing w:line="480" w:lineRule="auto"/>
        <w:jc w:val="both"/>
        <w:rPr>
          <w:rFonts w:ascii="Times New Roman" w:hAnsi="Times New Roman" w:cs="Times New Roman"/>
          <w:color w:val="000000" w:themeColor="text1"/>
          <w:sz w:val="24"/>
          <w:szCs w:val="24"/>
          <w:lang w:val="en-US"/>
        </w:rPr>
      </w:pPr>
    </w:p>
    <w:p w14:paraId="7C8353EC" w14:textId="77777777" w:rsidR="000F2E69" w:rsidRPr="00F06DA7" w:rsidRDefault="000F2E69" w:rsidP="000F2E69">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4.7 Cyber Threat Statement</w:t>
      </w:r>
    </w:p>
    <w:p w14:paraId="553782D6" w14:textId="74B5414D" w:rsidR="000F2E69" w:rsidRPr="00F06DA7" w:rsidRDefault="000F2E69" w:rsidP="000F2E69">
      <w:pPr>
        <w:spacing w:line="480" w:lineRule="auto"/>
        <w:jc w:val="both"/>
        <w:rPr>
          <w:rFonts w:ascii="Times New Roman" w:hAnsi="Times New Roman" w:cs="Times New Roman"/>
          <w:color w:val="000000" w:themeColor="text1"/>
          <w:sz w:val="24"/>
          <w:szCs w:val="24"/>
          <w:lang w:val="en-US"/>
        </w:rPr>
      </w:pPr>
      <w:r w:rsidRPr="00F06DA7">
        <w:rPr>
          <w:rFonts w:ascii="Times New Roman" w:hAnsi="Times New Roman" w:cs="Times New Roman"/>
          <w:bCs/>
          <w:color w:val="000000" w:themeColor="text1"/>
          <w:sz w:val="24"/>
          <w:szCs w:val="24"/>
          <w:lang w:val="en-US"/>
        </w:rPr>
        <w:t>The cyber threat statement (Table 4.7) p</w:t>
      </w:r>
      <w:r w:rsidR="007D49EB" w:rsidRPr="00F06DA7">
        <w:rPr>
          <w:rFonts w:ascii="Times New Roman" w:hAnsi="Times New Roman" w:cs="Times New Roman"/>
          <w:bCs/>
          <w:color w:val="000000" w:themeColor="text1"/>
          <w:sz w:val="24"/>
          <w:szCs w:val="24"/>
          <w:lang w:val="en-US"/>
        </w:rPr>
        <w:t>rovides</w:t>
      </w:r>
      <w:r w:rsidRPr="00F06DA7">
        <w:rPr>
          <w:rFonts w:ascii="Times New Roman" w:hAnsi="Times New Roman" w:cs="Times New Roman"/>
          <w:bCs/>
          <w:color w:val="000000" w:themeColor="text1"/>
          <w:sz w:val="24"/>
          <w:szCs w:val="24"/>
          <w:lang w:val="en-US"/>
        </w:rPr>
        <w:t xml:space="preserve"> an overall assessment of the threats associated with the CISTAR process. This assessment is based on the threat history associated with the process (previous cyber incidents in the oil and gas sector) and process components (previous cyber incidents on process components likely to be involved in the CISTAR process). The assessment also </w:t>
      </w:r>
      <w:r w:rsidR="007D49EB" w:rsidRPr="00F06DA7">
        <w:rPr>
          <w:rFonts w:ascii="Times New Roman" w:hAnsi="Times New Roman" w:cs="Times New Roman"/>
          <w:bCs/>
          <w:color w:val="000000" w:themeColor="text1"/>
          <w:sz w:val="24"/>
          <w:szCs w:val="24"/>
          <w:lang w:val="en-US"/>
        </w:rPr>
        <w:t>examines</w:t>
      </w:r>
      <w:r w:rsidRPr="00F06DA7">
        <w:rPr>
          <w:rFonts w:ascii="Times New Roman" w:hAnsi="Times New Roman" w:cs="Times New Roman"/>
          <w:bCs/>
          <w:color w:val="000000" w:themeColor="text1"/>
          <w:sz w:val="24"/>
          <w:szCs w:val="24"/>
          <w:lang w:val="en-US"/>
        </w:rPr>
        <w:t xml:space="preserve"> the current cyberattack capabilities, possible motivation/intent behind the attacks and the potential actions from these attacks. Following this assessment, the cyberattack potential on the remote facilities associated with CISTAR were judged to carry a ‘Medium’ risk rating.</w:t>
      </w:r>
    </w:p>
    <w:p w14:paraId="5333516D" w14:textId="77777777" w:rsidR="0070524A" w:rsidRPr="00F06DA7" w:rsidRDefault="0070524A" w:rsidP="000F2E69">
      <w:pPr>
        <w:spacing w:line="480" w:lineRule="auto"/>
        <w:jc w:val="center"/>
        <w:rPr>
          <w:rFonts w:ascii="Times New Roman" w:hAnsi="Times New Roman" w:cs="Times New Roman"/>
          <w:b/>
          <w:bCs/>
          <w:color w:val="000000" w:themeColor="text1"/>
          <w:sz w:val="24"/>
          <w:szCs w:val="24"/>
          <w:lang w:val="en-US"/>
        </w:rPr>
      </w:pPr>
    </w:p>
    <w:p w14:paraId="4DA3408E" w14:textId="237ED162" w:rsidR="000F2E69" w:rsidRPr="00F06DA7" w:rsidRDefault="000F2E69" w:rsidP="000F2E69">
      <w:pPr>
        <w:spacing w:line="480" w:lineRule="auto"/>
        <w:jc w:val="center"/>
        <w:rPr>
          <w:rFonts w:ascii="Times New Roman" w:hAnsi="Times New Roman" w:cs="Times New Roman"/>
          <w:color w:val="000000" w:themeColor="text1"/>
          <w:sz w:val="24"/>
          <w:szCs w:val="24"/>
          <w:lang w:val="en-US"/>
        </w:rPr>
      </w:pPr>
      <w:r w:rsidRPr="00F06DA7">
        <w:rPr>
          <w:rFonts w:ascii="Times New Roman" w:hAnsi="Times New Roman" w:cs="Times New Roman"/>
          <w:b/>
          <w:bCs/>
          <w:color w:val="000000" w:themeColor="text1"/>
          <w:sz w:val="24"/>
          <w:szCs w:val="24"/>
          <w:lang w:val="en-US"/>
        </w:rPr>
        <w:t>Table 4.7: Cyber threat statement for CISTAR Process</w:t>
      </w:r>
    </w:p>
    <w:tbl>
      <w:tblPr>
        <w:tblW w:w="9300" w:type="dxa"/>
        <w:tblLook w:val="04A0" w:firstRow="1" w:lastRow="0" w:firstColumn="1" w:lastColumn="0" w:noHBand="0" w:noVBand="1"/>
      </w:tblPr>
      <w:tblGrid>
        <w:gridCol w:w="1760"/>
        <w:gridCol w:w="7540"/>
      </w:tblGrid>
      <w:tr w:rsidR="000F2E69" w:rsidRPr="00F06DA7" w14:paraId="68D92881" w14:textId="77777777" w:rsidTr="006F5A69">
        <w:trPr>
          <w:cantSplit/>
          <w:trHeight w:val="324"/>
        </w:trPr>
        <w:tc>
          <w:tcPr>
            <w:tcW w:w="1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0683F" w14:textId="77777777" w:rsidR="000F2E69" w:rsidRPr="00F06DA7" w:rsidRDefault="000F2E69" w:rsidP="0070524A">
            <w:pPr>
              <w:spacing w:after="0" w:line="360" w:lineRule="auto"/>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Threat</w:t>
            </w:r>
          </w:p>
        </w:tc>
        <w:tc>
          <w:tcPr>
            <w:tcW w:w="7540" w:type="dxa"/>
            <w:tcBorders>
              <w:top w:val="single" w:sz="4" w:space="0" w:color="auto"/>
              <w:left w:val="nil"/>
              <w:bottom w:val="single" w:sz="4" w:space="0" w:color="auto"/>
              <w:right w:val="single" w:sz="4" w:space="0" w:color="auto"/>
            </w:tcBorders>
            <w:shd w:val="clear" w:color="auto" w:fill="auto"/>
            <w:vAlign w:val="center"/>
            <w:hideMark/>
          </w:tcPr>
          <w:p w14:paraId="43DBF880" w14:textId="77777777"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Cyber Attack</w:t>
            </w:r>
          </w:p>
        </w:tc>
      </w:tr>
      <w:tr w:rsidR="000F2E69" w:rsidRPr="00F06DA7" w14:paraId="26E1FB8D" w14:textId="77777777" w:rsidTr="006F5A69">
        <w:trPr>
          <w:trHeight w:val="4068"/>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6DF3CD2E" w14:textId="77777777" w:rsidR="000F2E69" w:rsidRPr="00F06DA7" w:rsidRDefault="000F2E69" w:rsidP="0070524A">
            <w:pPr>
              <w:spacing w:after="0" w:line="360" w:lineRule="auto"/>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General Threat History</w:t>
            </w:r>
          </w:p>
        </w:tc>
        <w:tc>
          <w:tcPr>
            <w:tcW w:w="7540" w:type="dxa"/>
            <w:tcBorders>
              <w:top w:val="nil"/>
              <w:left w:val="nil"/>
              <w:bottom w:val="single" w:sz="4" w:space="0" w:color="auto"/>
              <w:right w:val="single" w:sz="4" w:space="0" w:color="auto"/>
            </w:tcBorders>
            <w:shd w:val="clear" w:color="auto" w:fill="auto"/>
            <w:vAlign w:val="center"/>
            <w:hideMark/>
          </w:tcPr>
          <w:p w14:paraId="3D134244" w14:textId="68971F15"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 xml:space="preserve">Cyber-attacks on ICS systems are increasing as several organizations experience attempted disruption of computer servers and electronic appliances. Previous cyberattacks like Triton, Turkish oil pipeline incident, Maroochy water services breach, German steel mill attack, etc. have focused on targeting several ICS components like intelligent electronic devices (IED)/remote terminal units (RTU) to cause significant physical and economic damage to the organization. Triton malware was used to hack the safety controls without the alarms going off in a petrochemical plant, based in Saudi Arabia. The heating and fire detection system was compromised during the German Steel Mill attack, causing troubles in a safe shutdown, and leading to massive physical damage. Florida water treatment facility breach incident involved a system compromise where the ICS inputs were changed, causing a rise in the NaOH levels in the facility. </w:t>
            </w:r>
          </w:p>
        </w:tc>
      </w:tr>
      <w:tr w:rsidR="000F2E69" w:rsidRPr="00F06DA7" w14:paraId="62EF51FB" w14:textId="77777777" w:rsidTr="006F5A69">
        <w:trPr>
          <w:trHeight w:val="636"/>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467C29B0" w14:textId="77777777" w:rsidR="000F2E69" w:rsidRPr="00F06DA7" w:rsidRDefault="000F2E69" w:rsidP="0070524A">
            <w:pPr>
              <w:spacing w:after="0" w:line="360" w:lineRule="auto"/>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Specific threat history</w:t>
            </w:r>
          </w:p>
        </w:tc>
        <w:tc>
          <w:tcPr>
            <w:tcW w:w="7540" w:type="dxa"/>
            <w:tcBorders>
              <w:top w:val="nil"/>
              <w:left w:val="nil"/>
              <w:bottom w:val="single" w:sz="4" w:space="0" w:color="auto"/>
              <w:right w:val="single" w:sz="4" w:space="0" w:color="auto"/>
            </w:tcBorders>
            <w:shd w:val="clear" w:color="auto" w:fill="auto"/>
            <w:vAlign w:val="center"/>
            <w:hideMark/>
          </w:tcPr>
          <w:p w14:paraId="24581A22" w14:textId="77777777"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No history at this facility</w:t>
            </w:r>
          </w:p>
        </w:tc>
      </w:tr>
      <w:tr w:rsidR="000F2E69" w:rsidRPr="00F06DA7" w14:paraId="0A13574A" w14:textId="77777777" w:rsidTr="006F5A69">
        <w:trPr>
          <w:trHeight w:val="2820"/>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1228FCE7" w14:textId="77777777" w:rsidR="000F2E69" w:rsidRPr="00F06DA7" w:rsidRDefault="000F2E69" w:rsidP="0070524A">
            <w:pPr>
              <w:spacing w:after="0" w:line="360" w:lineRule="auto"/>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Capability</w:t>
            </w:r>
          </w:p>
        </w:tc>
        <w:tc>
          <w:tcPr>
            <w:tcW w:w="7540" w:type="dxa"/>
            <w:tcBorders>
              <w:top w:val="nil"/>
              <w:left w:val="nil"/>
              <w:bottom w:val="single" w:sz="4" w:space="0" w:color="auto"/>
              <w:right w:val="single" w:sz="4" w:space="0" w:color="auto"/>
            </w:tcBorders>
            <w:shd w:val="clear" w:color="auto" w:fill="auto"/>
            <w:vAlign w:val="center"/>
            <w:hideMark/>
          </w:tcPr>
          <w:p w14:paraId="497AE0EA" w14:textId="77777777"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 xml:space="preserve">Cyberspace and its underlying infrastructure are vulnerable to a wide range of risk stemming from both physical and cyber threats and hazards. Sophisticated cyber actors and nation-states exploit vulnerabilities to steal information and are developing capabilities to disrupt, destroy, or threaten the delivery of essential services. Severe physical damage can be inflicted by cyber-attacks on the pressure controller (across TD-R), temperature controller (across TD-R and OLI-reactors) and the flow controller (around the product tank (TANK-1)). </w:t>
            </w:r>
          </w:p>
        </w:tc>
      </w:tr>
      <w:tr w:rsidR="000F2E69" w:rsidRPr="00F06DA7" w14:paraId="1B5E3B80" w14:textId="77777777" w:rsidTr="006F5A69">
        <w:trPr>
          <w:trHeight w:val="1572"/>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2308630A" w14:textId="77777777" w:rsidR="000F2E69" w:rsidRPr="00F06DA7" w:rsidRDefault="000F2E69" w:rsidP="0070524A">
            <w:pPr>
              <w:spacing w:after="0" w:line="360" w:lineRule="auto"/>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Motivation/ Intent</w:t>
            </w:r>
          </w:p>
        </w:tc>
        <w:tc>
          <w:tcPr>
            <w:tcW w:w="7540" w:type="dxa"/>
            <w:tcBorders>
              <w:top w:val="nil"/>
              <w:left w:val="nil"/>
              <w:bottom w:val="single" w:sz="4" w:space="0" w:color="auto"/>
              <w:right w:val="single" w:sz="4" w:space="0" w:color="auto"/>
            </w:tcBorders>
            <w:shd w:val="clear" w:color="auto" w:fill="auto"/>
            <w:vAlign w:val="center"/>
            <w:hideMark/>
          </w:tcPr>
          <w:p w14:paraId="13CC301B" w14:textId="77777777"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Sophistication of cyber criminals is out stripping the ability to effectively counter the attacks, resulting in increased malicious events, loss of data and physical damage. Of growing concern is the cyber threat to critical infrastructure, which is increasingly subject to sophisticated cyber intrusions that pose new risks.</w:t>
            </w:r>
          </w:p>
        </w:tc>
      </w:tr>
      <w:tr w:rsidR="000F2E69" w:rsidRPr="00F06DA7" w14:paraId="72B74113" w14:textId="77777777" w:rsidTr="006F5A69">
        <w:trPr>
          <w:trHeight w:val="1572"/>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091D601D" w14:textId="77777777" w:rsidR="000F2E69" w:rsidRPr="00F06DA7" w:rsidRDefault="000F2E69" w:rsidP="0070524A">
            <w:pPr>
              <w:spacing w:after="0" w:line="360" w:lineRule="auto"/>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Potential Actions</w:t>
            </w:r>
          </w:p>
        </w:tc>
        <w:tc>
          <w:tcPr>
            <w:tcW w:w="7540" w:type="dxa"/>
            <w:tcBorders>
              <w:top w:val="nil"/>
              <w:left w:val="nil"/>
              <w:bottom w:val="single" w:sz="4" w:space="0" w:color="auto"/>
              <w:right w:val="single" w:sz="4" w:space="0" w:color="auto"/>
            </w:tcBorders>
            <w:shd w:val="clear" w:color="auto" w:fill="auto"/>
            <w:vAlign w:val="center"/>
            <w:hideMark/>
          </w:tcPr>
          <w:p w14:paraId="46FCFE5E" w14:textId="77777777"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Malicious intent, personal enrichment, political or religious motivation. Cyberspace is particularly difficult to secure due to several factors: the ability of malicious actors to operate from anywhere in the world, the linkages between cyberspace and physical systems, and the difficulty in reducing vulnerabilities and consequences in complex cyber networks.</w:t>
            </w:r>
          </w:p>
        </w:tc>
      </w:tr>
      <w:tr w:rsidR="000F2E69" w:rsidRPr="00F06DA7" w14:paraId="799A0F5D" w14:textId="77777777" w:rsidTr="006F5A69">
        <w:trPr>
          <w:trHeight w:val="1260"/>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7B486970" w14:textId="77777777" w:rsidR="000F2E69" w:rsidRPr="00F06DA7" w:rsidRDefault="000F2E69" w:rsidP="0070524A">
            <w:pPr>
              <w:spacing w:after="0" w:line="360" w:lineRule="auto"/>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Overall Assessment</w:t>
            </w:r>
          </w:p>
        </w:tc>
        <w:tc>
          <w:tcPr>
            <w:tcW w:w="7540" w:type="dxa"/>
            <w:tcBorders>
              <w:top w:val="nil"/>
              <w:left w:val="nil"/>
              <w:bottom w:val="single" w:sz="4" w:space="0" w:color="auto"/>
              <w:right w:val="single" w:sz="4" w:space="0" w:color="auto"/>
            </w:tcBorders>
            <w:shd w:val="clear" w:color="auto" w:fill="auto"/>
            <w:vAlign w:val="center"/>
            <w:hideMark/>
          </w:tcPr>
          <w:p w14:paraId="2401F17D" w14:textId="77777777"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 xml:space="preserve">The exposure to these proposed small remotely operated gas processing plants assets by cyberattack was evaluated by the team and determined within the next 10 years that the cyber-attack potential on these facilities will make this a ‘Medium’ threat. </w:t>
            </w:r>
          </w:p>
        </w:tc>
      </w:tr>
      <w:tr w:rsidR="000F2E69" w:rsidRPr="00F06DA7" w14:paraId="1C98B37F" w14:textId="77777777" w:rsidTr="006F5A69">
        <w:trPr>
          <w:trHeight w:val="324"/>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264C6384" w14:textId="77777777" w:rsidR="000F2E69" w:rsidRPr="00F06DA7" w:rsidRDefault="000F2E69" w:rsidP="0070524A">
            <w:pPr>
              <w:spacing w:after="0" w:line="360" w:lineRule="auto"/>
              <w:rPr>
                <w:rFonts w:ascii="Times New Roman" w:eastAsia="Times New Roman" w:hAnsi="Times New Roman" w:cs="Times New Roman"/>
                <w:b/>
                <w:bCs/>
                <w:color w:val="000000"/>
                <w:sz w:val="24"/>
                <w:szCs w:val="24"/>
                <w:lang w:val="en-US" w:bidi="hi-IN"/>
              </w:rPr>
            </w:pPr>
            <w:r w:rsidRPr="00F06DA7">
              <w:rPr>
                <w:rFonts w:ascii="Times New Roman" w:eastAsia="Times New Roman" w:hAnsi="Times New Roman" w:cs="Times New Roman"/>
                <w:b/>
                <w:bCs/>
                <w:color w:val="000000"/>
                <w:sz w:val="24"/>
                <w:szCs w:val="24"/>
                <w:lang w:val="en-US" w:bidi="hi-IN"/>
              </w:rPr>
              <w:t>Threat Ranking</w:t>
            </w:r>
          </w:p>
        </w:tc>
        <w:tc>
          <w:tcPr>
            <w:tcW w:w="7540" w:type="dxa"/>
            <w:tcBorders>
              <w:top w:val="nil"/>
              <w:left w:val="nil"/>
              <w:bottom w:val="single" w:sz="4" w:space="0" w:color="auto"/>
              <w:right w:val="single" w:sz="4" w:space="0" w:color="auto"/>
            </w:tcBorders>
            <w:shd w:val="clear" w:color="auto" w:fill="auto"/>
            <w:vAlign w:val="center"/>
            <w:hideMark/>
          </w:tcPr>
          <w:p w14:paraId="5B9274D3" w14:textId="77777777" w:rsidR="000F2E69" w:rsidRPr="00F06DA7" w:rsidRDefault="000F2E69" w:rsidP="0070524A">
            <w:pPr>
              <w:spacing w:after="0" w:line="360" w:lineRule="auto"/>
              <w:rPr>
                <w:rFonts w:ascii="Times New Roman" w:eastAsia="Times New Roman" w:hAnsi="Times New Roman" w:cs="Times New Roman"/>
                <w:color w:val="000000"/>
                <w:sz w:val="24"/>
                <w:szCs w:val="24"/>
                <w:lang w:val="en-US" w:bidi="hi-IN"/>
              </w:rPr>
            </w:pPr>
            <w:r w:rsidRPr="00F06DA7">
              <w:rPr>
                <w:rFonts w:ascii="Times New Roman" w:eastAsia="Times New Roman" w:hAnsi="Times New Roman" w:cs="Times New Roman"/>
                <w:color w:val="000000"/>
                <w:sz w:val="24"/>
                <w:szCs w:val="24"/>
                <w:lang w:val="en-US" w:bidi="hi-IN"/>
              </w:rPr>
              <w:t>Medium</w:t>
            </w:r>
          </w:p>
        </w:tc>
      </w:tr>
    </w:tbl>
    <w:p w14:paraId="292AD7BE" w14:textId="77777777" w:rsidR="000F2E69" w:rsidRPr="00F06DA7" w:rsidRDefault="000F2E69" w:rsidP="000F2E69">
      <w:pPr>
        <w:spacing w:line="480" w:lineRule="auto"/>
        <w:jc w:val="both"/>
        <w:rPr>
          <w:rFonts w:ascii="Times New Roman" w:hAnsi="Times New Roman" w:cs="Times New Roman"/>
          <w:color w:val="000000" w:themeColor="text1"/>
          <w:sz w:val="24"/>
          <w:szCs w:val="24"/>
          <w:lang w:val="en-US"/>
        </w:rPr>
      </w:pPr>
    </w:p>
    <w:p w14:paraId="6BA36E3C" w14:textId="08904911" w:rsidR="000F2E69" w:rsidRPr="00F06DA7" w:rsidRDefault="000F2E69" w:rsidP="000F2E69">
      <w:pPr>
        <w:spacing w:line="480" w:lineRule="auto"/>
        <w:jc w:val="both"/>
        <w:rPr>
          <w:rFonts w:ascii="Times New Roman" w:hAnsi="Times New Roman" w:cs="Times New Roman"/>
          <w:color w:val="000000" w:themeColor="text1"/>
          <w:sz w:val="24"/>
          <w:szCs w:val="24"/>
          <w:lang w:val="en-US"/>
        </w:rPr>
      </w:pPr>
      <w:r w:rsidRPr="00F06DA7">
        <w:rPr>
          <w:rFonts w:ascii="Times New Roman" w:hAnsi="Times New Roman" w:cs="Times New Roman"/>
          <w:color w:val="000000" w:themeColor="text1"/>
          <w:sz w:val="24"/>
          <w:szCs w:val="24"/>
          <w:lang w:val="en-US"/>
        </w:rPr>
        <w:t xml:space="preserve">The overall assessment involves the assumption that the CISTAR process involves modular, skid-mounted units. Hence, the capability of the cyber-attacks to inflict economic damage or demand ransomware are limited, since the attacked components can be isolated, quarantined and </w:t>
      </w:r>
      <w:r w:rsidR="00482FFD" w:rsidRPr="00F06DA7">
        <w:rPr>
          <w:rFonts w:ascii="Times New Roman" w:hAnsi="Times New Roman" w:cs="Times New Roman"/>
          <w:color w:val="000000" w:themeColor="text1"/>
          <w:sz w:val="24"/>
          <w:szCs w:val="24"/>
          <w:lang w:val="en-US"/>
        </w:rPr>
        <w:t xml:space="preserve">repaired or </w:t>
      </w:r>
      <w:r w:rsidRPr="00F06DA7">
        <w:rPr>
          <w:rFonts w:ascii="Times New Roman" w:hAnsi="Times New Roman" w:cs="Times New Roman"/>
          <w:color w:val="000000" w:themeColor="text1"/>
          <w:sz w:val="24"/>
          <w:szCs w:val="24"/>
          <w:lang w:val="en-US"/>
        </w:rPr>
        <w:t>replaced.</w:t>
      </w:r>
    </w:p>
    <w:p w14:paraId="6283A962" w14:textId="77777777" w:rsidR="00554625" w:rsidRPr="00F06DA7" w:rsidRDefault="00554625" w:rsidP="00554625">
      <w:pPr>
        <w:jc w:val="both"/>
        <w:rPr>
          <w:rFonts w:ascii="Times New Roman" w:hAnsi="Times New Roman" w:cs="Times New Roman"/>
          <w:sz w:val="24"/>
          <w:szCs w:val="24"/>
          <w:lang w:val="en-US"/>
        </w:rPr>
      </w:pPr>
    </w:p>
    <w:p w14:paraId="7005FBED" w14:textId="77777777" w:rsidR="00554625" w:rsidRPr="00F06DA7" w:rsidRDefault="00554625" w:rsidP="00554625">
      <w:pPr>
        <w:jc w:val="both"/>
        <w:rPr>
          <w:rFonts w:ascii="Times New Roman" w:hAnsi="Times New Roman" w:cs="Times New Roman"/>
          <w:sz w:val="24"/>
          <w:szCs w:val="24"/>
          <w:lang w:val="en-US"/>
        </w:rPr>
      </w:pPr>
    </w:p>
    <w:p w14:paraId="309E9F72" w14:textId="7AE4B694" w:rsidR="00E4639A" w:rsidRPr="00F06DA7" w:rsidRDefault="00E4639A">
      <w:pPr>
        <w:rPr>
          <w:rFonts w:ascii="Times New Roman" w:hAnsi="Times New Roman" w:cs="Times New Roman"/>
          <w:sz w:val="24"/>
          <w:szCs w:val="24"/>
          <w:lang w:val="en-US"/>
        </w:rPr>
      </w:pPr>
      <w:r w:rsidRPr="00F06DA7">
        <w:rPr>
          <w:rFonts w:ascii="Times New Roman" w:hAnsi="Times New Roman" w:cs="Times New Roman"/>
          <w:sz w:val="24"/>
          <w:szCs w:val="24"/>
          <w:lang w:val="en-US"/>
        </w:rPr>
        <w:br w:type="page"/>
      </w:r>
    </w:p>
    <w:p w14:paraId="53054A7D" w14:textId="77777777" w:rsidR="00E4639A" w:rsidRPr="00F06DA7" w:rsidRDefault="00E4639A" w:rsidP="00E4639A">
      <w:pPr>
        <w:autoSpaceDE w:val="0"/>
        <w:autoSpaceDN w:val="0"/>
        <w:adjustRightInd w:val="0"/>
        <w:spacing w:after="0" w:line="480" w:lineRule="auto"/>
        <w:jc w:val="cente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CHAPTER 5</w:t>
      </w:r>
    </w:p>
    <w:p w14:paraId="0D079274" w14:textId="77777777" w:rsidR="00E4639A" w:rsidRPr="00F06DA7" w:rsidRDefault="00E4639A" w:rsidP="00E4639A">
      <w:pPr>
        <w:autoSpaceDE w:val="0"/>
        <w:autoSpaceDN w:val="0"/>
        <w:adjustRightInd w:val="0"/>
        <w:spacing w:after="0" w:line="480" w:lineRule="auto"/>
        <w:jc w:val="cente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RECOMMENDATIONS AND SCOPE OF FUTURE WORK</w:t>
      </w:r>
    </w:p>
    <w:p w14:paraId="768A14F9" w14:textId="77777777" w:rsidR="00E4639A" w:rsidRPr="00F06DA7" w:rsidRDefault="00E4639A" w:rsidP="00E4639A">
      <w:pPr>
        <w:spacing w:line="480" w:lineRule="auto"/>
        <w:jc w:val="both"/>
        <w:rPr>
          <w:rFonts w:ascii="Times New Roman" w:hAnsi="Times New Roman" w:cs="Times New Roman"/>
          <w:color w:val="000000" w:themeColor="text1"/>
          <w:sz w:val="24"/>
          <w:szCs w:val="24"/>
          <w:lang w:val="en-US"/>
        </w:rPr>
      </w:pPr>
      <w:r w:rsidRPr="00F06DA7">
        <w:rPr>
          <w:rFonts w:ascii="Times New Roman" w:hAnsi="Times New Roman" w:cs="Times New Roman"/>
          <w:color w:val="000000" w:themeColor="text1"/>
          <w:sz w:val="24"/>
          <w:szCs w:val="24"/>
          <w:lang w:val="en-US"/>
        </w:rPr>
        <w:t>The primary learnings from our study are listed below:</w:t>
      </w:r>
    </w:p>
    <w:p w14:paraId="2A539470" w14:textId="5751B049" w:rsidR="00E4639A" w:rsidRPr="00F06DA7" w:rsidRDefault="00E4639A" w:rsidP="00E4639A">
      <w:pPr>
        <w:pStyle w:val="ListParagraph"/>
        <w:numPr>
          <w:ilvl w:val="0"/>
          <w:numId w:val="21"/>
        </w:numPr>
        <w:spacing w:line="480" w:lineRule="auto"/>
        <w:jc w:val="both"/>
        <w:rPr>
          <w:rFonts w:ascii="Times New Roman" w:hAnsi="Times New Roman" w:cs="Times New Roman"/>
          <w:color w:val="000000" w:themeColor="text1"/>
          <w:sz w:val="24"/>
          <w:szCs w:val="24"/>
          <w:lang w:val="en-US"/>
        </w:rPr>
      </w:pPr>
      <w:r w:rsidRPr="00F06DA7">
        <w:rPr>
          <w:rFonts w:ascii="Times New Roman" w:hAnsi="Times New Roman" w:cs="Times New Roman"/>
          <w:color w:val="000000" w:themeColor="text1"/>
          <w:sz w:val="24"/>
          <w:szCs w:val="24"/>
          <w:lang w:val="en-US"/>
        </w:rPr>
        <w:t xml:space="preserve">Cyber security is important in establishments requiring the use of Industrial Control System (ICS). Installing some of the cyber security elements </w:t>
      </w:r>
      <w:r w:rsidR="00482FFD" w:rsidRPr="00F06DA7">
        <w:rPr>
          <w:rFonts w:ascii="Times New Roman" w:hAnsi="Times New Roman" w:cs="Times New Roman"/>
          <w:color w:val="000000" w:themeColor="text1"/>
          <w:sz w:val="24"/>
          <w:szCs w:val="24"/>
          <w:lang w:val="en-US"/>
        </w:rPr>
        <w:t xml:space="preserve">may </w:t>
      </w:r>
      <w:r w:rsidRPr="00F06DA7">
        <w:rPr>
          <w:rFonts w:ascii="Times New Roman" w:hAnsi="Times New Roman" w:cs="Times New Roman"/>
          <w:color w:val="000000" w:themeColor="text1"/>
          <w:sz w:val="24"/>
          <w:szCs w:val="24"/>
          <w:lang w:val="en-US"/>
        </w:rPr>
        <w:t>require altering the facilities, the computer systems, as well as training people on newer operating procedures. ICS control should be isolated from the corporate computers to disable cyber-attacks and every data communication point should be adequately monitored.</w:t>
      </w:r>
    </w:p>
    <w:p w14:paraId="63724974" w14:textId="73E4B9D5" w:rsidR="00E4639A" w:rsidRPr="00F06DA7" w:rsidRDefault="00E4639A" w:rsidP="00E4639A">
      <w:pPr>
        <w:pStyle w:val="ListParagraph"/>
        <w:numPr>
          <w:ilvl w:val="0"/>
          <w:numId w:val="21"/>
        </w:numPr>
        <w:spacing w:line="480" w:lineRule="auto"/>
        <w:jc w:val="both"/>
        <w:rPr>
          <w:rFonts w:ascii="Times New Roman" w:hAnsi="Times New Roman" w:cs="Times New Roman"/>
          <w:color w:val="000000" w:themeColor="text1"/>
          <w:sz w:val="24"/>
          <w:szCs w:val="24"/>
          <w:lang w:val="en-US"/>
        </w:rPr>
      </w:pPr>
      <w:r w:rsidRPr="00F06DA7">
        <w:rPr>
          <w:rFonts w:ascii="Times New Roman" w:hAnsi="Times New Roman" w:cs="Times New Roman"/>
          <w:color w:val="000000" w:themeColor="text1"/>
          <w:sz w:val="24"/>
          <w:szCs w:val="24"/>
          <w:lang w:val="en-US"/>
        </w:rPr>
        <w:t>This CISTAR alkane conversion process is envisioned as a local, modular</w:t>
      </w:r>
      <w:r w:rsidR="00482FFD" w:rsidRPr="00F06DA7">
        <w:rPr>
          <w:rFonts w:ascii="Times New Roman" w:hAnsi="Times New Roman" w:cs="Times New Roman"/>
          <w:color w:val="000000" w:themeColor="text1"/>
          <w:sz w:val="24"/>
          <w:szCs w:val="24"/>
          <w:lang w:val="en-US"/>
        </w:rPr>
        <w:t>,</w:t>
      </w:r>
      <w:r w:rsidRPr="00F06DA7">
        <w:rPr>
          <w:rFonts w:ascii="Times New Roman" w:hAnsi="Times New Roman" w:cs="Times New Roman"/>
          <w:color w:val="000000" w:themeColor="text1"/>
          <w:sz w:val="24"/>
          <w:szCs w:val="24"/>
          <w:lang w:val="en-US"/>
        </w:rPr>
        <w:t xml:space="preserve"> and remote facility. Thus, any form of control or operation from the console room will require two-way communication. Two-way communication exposes the system to attack by cyber-attack vectors and their use should be minimized.</w:t>
      </w:r>
    </w:p>
    <w:p w14:paraId="3278CCE5" w14:textId="77777777" w:rsidR="00E4639A" w:rsidRPr="00F06DA7" w:rsidRDefault="00E4639A" w:rsidP="00E4639A">
      <w:pPr>
        <w:pStyle w:val="ListParagraph"/>
        <w:numPr>
          <w:ilvl w:val="0"/>
          <w:numId w:val="21"/>
        </w:numPr>
        <w:spacing w:line="480" w:lineRule="auto"/>
        <w:jc w:val="both"/>
        <w:rPr>
          <w:rFonts w:ascii="Times New Roman" w:hAnsi="Times New Roman" w:cs="Times New Roman"/>
          <w:color w:val="000000" w:themeColor="text1"/>
          <w:sz w:val="24"/>
          <w:szCs w:val="24"/>
          <w:lang w:val="en-US"/>
        </w:rPr>
      </w:pPr>
      <w:r w:rsidRPr="00F06DA7">
        <w:rPr>
          <w:rFonts w:ascii="Times New Roman" w:hAnsi="Times New Roman" w:cs="Times New Roman"/>
          <w:color w:val="000000" w:themeColor="text1"/>
          <w:sz w:val="24"/>
          <w:szCs w:val="24"/>
          <w:lang w:val="en-US"/>
        </w:rPr>
        <w:t>Appropriate safeguards should be included in the design to prevent any consequences resulting from cyber-induced failure. These safeguards may be Mechanical, Instrumented or Procedural. The Instrumented safeguard may be Local SIS or might employ one-way or two-way communication. An Instrumented Safeguard with one-way or two-way communication, as well as procedural ones, are vulnerable to cyber-attacks and should be supplemented with other safeguards.</w:t>
      </w:r>
    </w:p>
    <w:p w14:paraId="5F593A4B" w14:textId="48827AFC" w:rsidR="00E4639A" w:rsidRPr="00F06DA7" w:rsidRDefault="00E4639A" w:rsidP="00E4639A">
      <w:pPr>
        <w:pStyle w:val="ListParagraph"/>
        <w:numPr>
          <w:ilvl w:val="0"/>
          <w:numId w:val="21"/>
        </w:numPr>
        <w:spacing w:line="480" w:lineRule="auto"/>
        <w:jc w:val="both"/>
        <w:rPr>
          <w:rFonts w:ascii="Times New Roman" w:hAnsi="Times New Roman" w:cs="Times New Roman"/>
          <w:color w:val="000000" w:themeColor="text1"/>
          <w:sz w:val="24"/>
          <w:szCs w:val="24"/>
          <w:lang w:val="en-US"/>
        </w:rPr>
      </w:pPr>
      <w:r w:rsidRPr="00F06DA7">
        <w:rPr>
          <w:rFonts w:ascii="Times New Roman" w:hAnsi="Times New Roman" w:cs="Times New Roman"/>
          <w:color w:val="000000" w:themeColor="text1"/>
          <w:sz w:val="24"/>
          <w:szCs w:val="24"/>
          <w:lang w:val="en-US"/>
        </w:rPr>
        <w:t xml:space="preserve">Three potential cyber interfaces were identified to be critical – the Flow sensor linked to the Shale Gas Flow control, the Temperature control of the Furnace and the Pipe </w:t>
      </w:r>
      <w:r w:rsidR="003D792C" w:rsidRPr="00F06DA7">
        <w:rPr>
          <w:rFonts w:ascii="Times New Roman" w:hAnsi="Times New Roman" w:cs="Times New Roman"/>
          <w:color w:val="000000" w:themeColor="text1"/>
          <w:sz w:val="24"/>
          <w:szCs w:val="24"/>
          <w:lang w:val="en-US"/>
        </w:rPr>
        <w:t>R</w:t>
      </w:r>
      <w:r w:rsidRPr="00F06DA7">
        <w:rPr>
          <w:rFonts w:ascii="Times New Roman" w:hAnsi="Times New Roman" w:cs="Times New Roman"/>
          <w:color w:val="000000" w:themeColor="text1"/>
          <w:sz w:val="24"/>
          <w:szCs w:val="24"/>
          <w:lang w:val="en-US"/>
        </w:rPr>
        <w:t>eactors, and the Level controller of the Day Tank.</w:t>
      </w:r>
    </w:p>
    <w:p w14:paraId="7D1E258F" w14:textId="68BC6B23" w:rsidR="00E4639A" w:rsidRPr="00F06DA7" w:rsidRDefault="00E4639A" w:rsidP="00E4639A">
      <w:pPr>
        <w:pStyle w:val="ListParagraph"/>
        <w:numPr>
          <w:ilvl w:val="0"/>
          <w:numId w:val="21"/>
        </w:numPr>
        <w:spacing w:line="480" w:lineRule="auto"/>
        <w:jc w:val="both"/>
        <w:rPr>
          <w:rFonts w:ascii="Times New Roman" w:hAnsi="Times New Roman" w:cs="Times New Roman"/>
          <w:color w:val="000000" w:themeColor="text1"/>
          <w:sz w:val="24"/>
          <w:szCs w:val="24"/>
          <w:lang w:val="en-US"/>
        </w:rPr>
      </w:pPr>
      <w:r w:rsidRPr="00F06DA7">
        <w:rPr>
          <w:rFonts w:ascii="Times New Roman" w:hAnsi="Times New Roman" w:cs="Times New Roman"/>
          <w:color w:val="000000" w:themeColor="text1"/>
          <w:sz w:val="24"/>
          <w:szCs w:val="24"/>
          <w:lang w:val="en-US"/>
        </w:rPr>
        <w:t>The instruments related to these critical interfaces have a record of past cyber incidents. The communication modes are also important. While a direct wireless communication to Remote Terminal Unit is cost effective, it is prone to cyberattack</w:t>
      </w:r>
      <w:r w:rsidR="00482FFD" w:rsidRPr="00F06DA7">
        <w:rPr>
          <w:rFonts w:ascii="Times New Roman" w:hAnsi="Times New Roman" w:cs="Times New Roman"/>
          <w:color w:val="000000" w:themeColor="text1"/>
          <w:sz w:val="24"/>
          <w:szCs w:val="24"/>
          <w:lang w:val="en-US"/>
        </w:rPr>
        <w:t xml:space="preserve">, </w:t>
      </w:r>
      <w:r w:rsidR="003D792C" w:rsidRPr="00F06DA7">
        <w:rPr>
          <w:rFonts w:ascii="Times New Roman" w:hAnsi="Times New Roman" w:cs="Times New Roman"/>
          <w:color w:val="000000" w:themeColor="text1"/>
          <w:sz w:val="24"/>
          <w:szCs w:val="24"/>
          <w:lang w:val="en-US"/>
        </w:rPr>
        <w:t xml:space="preserve">and </w:t>
      </w:r>
      <w:r w:rsidR="00482FFD" w:rsidRPr="00F06DA7">
        <w:rPr>
          <w:rFonts w:ascii="Times New Roman" w:hAnsi="Times New Roman" w:cs="Times New Roman"/>
          <w:color w:val="000000" w:themeColor="text1"/>
          <w:sz w:val="24"/>
          <w:szCs w:val="24"/>
          <w:lang w:val="en-US"/>
        </w:rPr>
        <w:t>a</w:t>
      </w:r>
      <w:r w:rsidRPr="00F06DA7">
        <w:rPr>
          <w:rFonts w:ascii="Times New Roman" w:hAnsi="Times New Roman" w:cs="Times New Roman"/>
          <w:color w:val="000000" w:themeColor="text1"/>
          <w:sz w:val="24"/>
          <w:szCs w:val="24"/>
          <w:lang w:val="en-US"/>
        </w:rPr>
        <w:t xml:space="preserve"> fully wired network will be costly. </w:t>
      </w:r>
      <w:r w:rsidR="00482FFD" w:rsidRPr="00F06DA7">
        <w:rPr>
          <w:rFonts w:ascii="Times New Roman" w:hAnsi="Times New Roman" w:cs="Times New Roman"/>
          <w:color w:val="000000" w:themeColor="text1"/>
          <w:sz w:val="24"/>
          <w:szCs w:val="24"/>
          <w:lang w:val="en-US"/>
        </w:rPr>
        <w:t>I</w:t>
      </w:r>
      <w:r w:rsidRPr="00F06DA7">
        <w:rPr>
          <w:rFonts w:ascii="Times New Roman" w:hAnsi="Times New Roman" w:cs="Times New Roman"/>
          <w:color w:val="000000" w:themeColor="text1"/>
          <w:sz w:val="24"/>
          <w:szCs w:val="24"/>
          <w:lang w:val="en-US"/>
        </w:rPr>
        <w:t xml:space="preserve">t </w:t>
      </w:r>
      <w:r w:rsidR="00482FFD" w:rsidRPr="00F06DA7">
        <w:rPr>
          <w:rFonts w:ascii="Times New Roman" w:hAnsi="Times New Roman" w:cs="Times New Roman"/>
          <w:color w:val="000000" w:themeColor="text1"/>
          <w:sz w:val="24"/>
          <w:szCs w:val="24"/>
          <w:lang w:val="en-US"/>
        </w:rPr>
        <w:t>would be more business prudent</w:t>
      </w:r>
      <w:r w:rsidRPr="00F06DA7">
        <w:rPr>
          <w:rFonts w:ascii="Times New Roman" w:hAnsi="Times New Roman" w:cs="Times New Roman"/>
          <w:color w:val="000000" w:themeColor="text1"/>
          <w:sz w:val="24"/>
          <w:szCs w:val="24"/>
          <w:lang w:val="en-US"/>
        </w:rPr>
        <w:t xml:space="preserve"> to employ a method combining </w:t>
      </w:r>
      <w:r w:rsidR="00482FFD" w:rsidRPr="00F06DA7">
        <w:rPr>
          <w:rFonts w:ascii="Times New Roman" w:hAnsi="Times New Roman" w:cs="Times New Roman"/>
          <w:color w:val="000000" w:themeColor="text1"/>
          <w:sz w:val="24"/>
          <w:szCs w:val="24"/>
          <w:lang w:val="en-US"/>
        </w:rPr>
        <w:t>both wireless and wired communication</w:t>
      </w:r>
      <w:r w:rsidRPr="00F06DA7">
        <w:rPr>
          <w:rFonts w:ascii="Times New Roman" w:hAnsi="Times New Roman" w:cs="Times New Roman"/>
          <w:color w:val="000000" w:themeColor="text1"/>
          <w:sz w:val="24"/>
          <w:szCs w:val="24"/>
          <w:lang w:val="en-US"/>
        </w:rPr>
        <w:t>.</w:t>
      </w:r>
    </w:p>
    <w:p w14:paraId="0893E8BF" w14:textId="50B4FC46" w:rsidR="00E4639A" w:rsidRPr="00F06DA7" w:rsidRDefault="00E4639A" w:rsidP="00E4639A">
      <w:pPr>
        <w:pStyle w:val="ListParagraph"/>
        <w:numPr>
          <w:ilvl w:val="0"/>
          <w:numId w:val="21"/>
        </w:numPr>
        <w:spacing w:line="480" w:lineRule="auto"/>
        <w:jc w:val="both"/>
        <w:rPr>
          <w:rFonts w:ascii="Times New Roman" w:hAnsi="Times New Roman" w:cs="Times New Roman"/>
          <w:color w:val="000000" w:themeColor="text1"/>
          <w:sz w:val="24"/>
          <w:szCs w:val="24"/>
          <w:lang w:val="en-US"/>
        </w:rPr>
      </w:pPr>
      <w:r w:rsidRPr="00F06DA7">
        <w:rPr>
          <w:rFonts w:ascii="Times New Roman" w:hAnsi="Times New Roman" w:cs="Times New Roman"/>
          <w:color w:val="000000" w:themeColor="text1"/>
          <w:sz w:val="24"/>
          <w:szCs w:val="24"/>
          <w:lang w:val="en-US"/>
        </w:rPr>
        <w:t xml:space="preserve">Overall, the cyber threat of the facility is assessed to be </w:t>
      </w:r>
      <w:r w:rsidRPr="00F06DA7">
        <w:rPr>
          <w:rFonts w:ascii="Times New Roman" w:hAnsi="Times New Roman" w:cs="Times New Roman"/>
          <w:b/>
          <w:bCs/>
          <w:color w:val="000000" w:themeColor="text1"/>
          <w:sz w:val="24"/>
          <w:szCs w:val="24"/>
          <w:lang w:val="en-US"/>
        </w:rPr>
        <w:t>medium</w:t>
      </w:r>
      <w:r w:rsidRPr="00F06DA7">
        <w:rPr>
          <w:rFonts w:ascii="Times New Roman" w:hAnsi="Times New Roman" w:cs="Times New Roman"/>
          <w:color w:val="000000" w:themeColor="text1"/>
          <w:sz w:val="24"/>
          <w:szCs w:val="24"/>
          <w:lang w:val="en-US"/>
        </w:rPr>
        <w:t xml:space="preserve">. Future changes to the CISTAR process would require the cyber threat assessment to be </w:t>
      </w:r>
      <w:r w:rsidR="003D792C" w:rsidRPr="00F06DA7">
        <w:rPr>
          <w:rFonts w:ascii="Times New Roman" w:hAnsi="Times New Roman" w:cs="Times New Roman"/>
          <w:color w:val="000000" w:themeColor="text1"/>
          <w:sz w:val="24"/>
          <w:szCs w:val="24"/>
          <w:lang w:val="en-US"/>
        </w:rPr>
        <w:t>update</w:t>
      </w:r>
      <w:r w:rsidRPr="00F06DA7">
        <w:rPr>
          <w:rFonts w:ascii="Times New Roman" w:hAnsi="Times New Roman" w:cs="Times New Roman"/>
          <w:color w:val="000000" w:themeColor="text1"/>
          <w:sz w:val="24"/>
          <w:szCs w:val="24"/>
          <w:lang w:val="en-US"/>
        </w:rPr>
        <w:t>d. The procedure for such a cyber threat assessment is as follows, as depicted in Figure 5.1:</w:t>
      </w:r>
    </w:p>
    <w:p w14:paraId="2D549C5D" w14:textId="77777777" w:rsidR="00E4639A" w:rsidRPr="00F06DA7" w:rsidRDefault="00E4639A" w:rsidP="00E4639A">
      <w:pPr>
        <w:pStyle w:val="ListParagraph"/>
        <w:numPr>
          <w:ilvl w:val="1"/>
          <w:numId w:val="21"/>
        </w:numPr>
        <w:spacing w:line="480" w:lineRule="auto"/>
        <w:jc w:val="both"/>
        <w:rPr>
          <w:rFonts w:ascii="Times New Roman" w:hAnsi="Times New Roman" w:cs="Times New Roman"/>
          <w:color w:val="000000" w:themeColor="text1"/>
          <w:sz w:val="24"/>
          <w:szCs w:val="24"/>
          <w:lang w:val="en-US"/>
        </w:rPr>
      </w:pPr>
      <w:r w:rsidRPr="00F06DA7">
        <w:rPr>
          <w:rFonts w:ascii="Times New Roman" w:hAnsi="Times New Roman" w:cs="Times New Roman"/>
          <w:color w:val="000000" w:themeColor="text1"/>
          <w:sz w:val="24"/>
          <w:szCs w:val="24"/>
          <w:lang w:val="en-US"/>
        </w:rPr>
        <w:t>Study previous cyber incidents: Past Cyber Incidents will continue to be the single biggest resource for learning and preparation as the technology becomes more sophisticated and more equipment become connected via some type of network over time.</w:t>
      </w:r>
    </w:p>
    <w:p w14:paraId="21FF5F5F" w14:textId="77777777" w:rsidR="00E4639A" w:rsidRPr="00F06DA7" w:rsidRDefault="00E4639A" w:rsidP="00E4639A">
      <w:pPr>
        <w:pStyle w:val="ListParagraph"/>
        <w:numPr>
          <w:ilvl w:val="1"/>
          <w:numId w:val="21"/>
        </w:numPr>
        <w:spacing w:line="480" w:lineRule="auto"/>
        <w:jc w:val="both"/>
        <w:rPr>
          <w:rFonts w:ascii="Times New Roman" w:hAnsi="Times New Roman" w:cs="Times New Roman"/>
          <w:color w:val="000000" w:themeColor="text1"/>
          <w:sz w:val="24"/>
          <w:szCs w:val="24"/>
          <w:lang w:val="en-US"/>
        </w:rPr>
      </w:pPr>
      <w:r w:rsidRPr="00F06DA7">
        <w:rPr>
          <w:rFonts w:ascii="Times New Roman" w:hAnsi="Times New Roman" w:cs="Times New Roman"/>
          <w:color w:val="000000" w:themeColor="text1"/>
          <w:sz w:val="24"/>
          <w:szCs w:val="24"/>
          <w:lang w:val="en-US"/>
        </w:rPr>
        <w:t xml:space="preserve">Perform a cyber enhanced HAZOP analysis: During design of the facility, a fresh HAZOP will need to be carried out with an emphasis on Cyber risk ratings. As with this study, the focus should be on incidents with potential catastrophic consequence.  The HAZID shown in Appendix A-1 and referenced in Chapter 4 may serve as a guide. </w:t>
      </w:r>
    </w:p>
    <w:p w14:paraId="5CFA9335" w14:textId="77777777" w:rsidR="00E4639A" w:rsidRPr="00F06DA7" w:rsidRDefault="00E4639A" w:rsidP="00E4639A">
      <w:pPr>
        <w:pStyle w:val="ListParagraph"/>
        <w:numPr>
          <w:ilvl w:val="1"/>
          <w:numId w:val="21"/>
        </w:numPr>
        <w:spacing w:line="480" w:lineRule="auto"/>
        <w:jc w:val="both"/>
        <w:rPr>
          <w:rFonts w:ascii="Times New Roman" w:hAnsi="Times New Roman" w:cs="Times New Roman"/>
          <w:color w:val="000000" w:themeColor="text1"/>
          <w:sz w:val="24"/>
          <w:szCs w:val="24"/>
          <w:lang w:val="en-US"/>
        </w:rPr>
      </w:pPr>
      <w:r w:rsidRPr="00F06DA7">
        <w:rPr>
          <w:rFonts w:ascii="Times New Roman" w:hAnsi="Times New Roman" w:cs="Times New Roman"/>
          <w:color w:val="000000" w:themeColor="text1"/>
          <w:sz w:val="24"/>
          <w:szCs w:val="24"/>
          <w:lang w:val="en-US"/>
        </w:rPr>
        <w:t>Identify critical components. Components and potential cyber interfaces with a high cyber risk rating.</w:t>
      </w:r>
    </w:p>
    <w:p w14:paraId="13EE2DFA" w14:textId="0CA80FDB" w:rsidR="00E4639A" w:rsidRPr="00F06DA7" w:rsidRDefault="00E4639A" w:rsidP="00E4639A">
      <w:pPr>
        <w:pStyle w:val="ListParagraph"/>
        <w:numPr>
          <w:ilvl w:val="1"/>
          <w:numId w:val="21"/>
        </w:numPr>
        <w:spacing w:line="480" w:lineRule="auto"/>
        <w:jc w:val="both"/>
        <w:rPr>
          <w:rFonts w:ascii="Times New Roman" w:hAnsi="Times New Roman" w:cs="Times New Roman"/>
          <w:color w:val="000000" w:themeColor="text1"/>
          <w:sz w:val="24"/>
          <w:szCs w:val="24"/>
          <w:lang w:val="en-US"/>
        </w:rPr>
      </w:pPr>
      <w:r w:rsidRPr="00F06DA7">
        <w:rPr>
          <w:rFonts w:ascii="Times New Roman" w:hAnsi="Times New Roman" w:cs="Times New Roman"/>
          <w:color w:val="000000" w:themeColor="text1"/>
          <w:sz w:val="24"/>
          <w:szCs w:val="24"/>
          <w:lang w:val="en-US"/>
        </w:rPr>
        <w:t xml:space="preserve">Identify other cyberattack routes (communication protocols): It is imperative </w:t>
      </w:r>
      <w:r w:rsidR="00482FFD" w:rsidRPr="00F06DA7">
        <w:rPr>
          <w:rFonts w:ascii="Times New Roman" w:hAnsi="Times New Roman" w:cs="Times New Roman"/>
          <w:color w:val="000000" w:themeColor="text1"/>
          <w:sz w:val="24"/>
          <w:szCs w:val="24"/>
          <w:lang w:val="en-US"/>
        </w:rPr>
        <w:t xml:space="preserve">to use </w:t>
      </w:r>
      <w:r w:rsidRPr="00F06DA7">
        <w:rPr>
          <w:rFonts w:ascii="Times New Roman" w:hAnsi="Times New Roman" w:cs="Times New Roman"/>
          <w:color w:val="000000" w:themeColor="text1"/>
          <w:sz w:val="24"/>
          <w:szCs w:val="24"/>
          <w:lang w:val="en-US"/>
        </w:rPr>
        <w:t xml:space="preserve">the most secure protocols and </w:t>
      </w:r>
      <w:r w:rsidR="00482FFD" w:rsidRPr="00F06DA7">
        <w:rPr>
          <w:rFonts w:ascii="Times New Roman" w:hAnsi="Times New Roman" w:cs="Times New Roman"/>
          <w:color w:val="000000" w:themeColor="text1"/>
          <w:sz w:val="24"/>
          <w:szCs w:val="24"/>
          <w:lang w:val="en-US"/>
        </w:rPr>
        <w:t xml:space="preserve">monitor </w:t>
      </w:r>
      <w:r w:rsidRPr="00F06DA7">
        <w:rPr>
          <w:rFonts w:ascii="Times New Roman" w:hAnsi="Times New Roman" w:cs="Times New Roman"/>
          <w:color w:val="000000" w:themeColor="text1"/>
          <w:sz w:val="24"/>
          <w:szCs w:val="24"/>
          <w:lang w:val="en-US"/>
        </w:rPr>
        <w:t>every point of potential attack.</w:t>
      </w:r>
    </w:p>
    <w:p w14:paraId="33667B81" w14:textId="77777777" w:rsidR="00E4639A" w:rsidRPr="00F06DA7" w:rsidRDefault="00E4639A" w:rsidP="00E4639A">
      <w:pPr>
        <w:pStyle w:val="ListParagraph"/>
        <w:numPr>
          <w:ilvl w:val="1"/>
          <w:numId w:val="21"/>
        </w:numPr>
        <w:spacing w:line="480" w:lineRule="auto"/>
        <w:jc w:val="both"/>
        <w:rPr>
          <w:rFonts w:ascii="Times New Roman" w:hAnsi="Times New Roman" w:cs="Times New Roman"/>
          <w:color w:val="000000" w:themeColor="text1"/>
          <w:sz w:val="24"/>
          <w:szCs w:val="24"/>
          <w:lang w:val="en-US"/>
        </w:rPr>
      </w:pPr>
      <w:r w:rsidRPr="00F06DA7">
        <w:rPr>
          <w:rFonts w:ascii="Times New Roman" w:hAnsi="Times New Roman" w:cs="Times New Roman"/>
          <w:color w:val="000000" w:themeColor="text1"/>
          <w:sz w:val="24"/>
          <w:szCs w:val="24"/>
          <w:lang w:val="en-US"/>
        </w:rPr>
        <w:t xml:space="preserve">Suggest potential safeguards and build new Cyber Threat assessment. </w:t>
      </w:r>
    </w:p>
    <w:p w14:paraId="7D9CD9BA" w14:textId="77777777" w:rsidR="00E4639A" w:rsidRPr="00F06DA7" w:rsidRDefault="00E4639A" w:rsidP="003310FF">
      <w:pPr>
        <w:spacing w:line="480" w:lineRule="auto"/>
        <w:ind w:left="1080"/>
        <w:jc w:val="center"/>
        <w:rPr>
          <w:rFonts w:ascii="Times New Roman" w:hAnsi="Times New Roman" w:cs="Times New Roman"/>
          <w:color w:val="000000" w:themeColor="text1"/>
          <w:sz w:val="24"/>
          <w:szCs w:val="24"/>
          <w:lang w:val="en-US"/>
        </w:rPr>
      </w:pPr>
      <w:r w:rsidRPr="00F06DA7">
        <w:rPr>
          <w:rFonts w:eastAsia="Times New Roman"/>
          <w:noProof/>
          <w:color w:val="000000"/>
          <w:sz w:val="24"/>
          <w:szCs w:val="24"/>
          <w:lang w:val="en-US"/>
        </w:rPr>
        <w:drawing>
          <wp:inline distT="0" distB="0" distL="0" distR="0" wp14:anchorId="7C605F26" wp14:editId="182F3F80">
            <wp:extent cx="3600450" cy="4076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3600450" cy="4076700"/>
                    </a:xfrm>
                    <a:prstGeom prst="rect">
                      <a:avLst/>
                    </a:prstGeom>
                    <a:noFill/>
                    <a:ln>
                      <a:noFill/>
                    </a:ln>
                  </pic:spPr>
                </pic:pic>
              </a:graphicData>
            </a:graphic>
          </wp:inline>
        </w:drawing>
      </w:r>
    </w:p>
    <w:p w14:paraId="0559BAEC" w14:textId="3D9F7B22" w:rsidR="00E4639A" w:rsidRPr="00F06DA7" w:rsidRDefault="00E4639A" w:rsidP="003310FF">
      <w:pPr>
        <w:spacing w:line="480" w:lineRule="auto"/>
        <w:jc w:val="center"/>
        <w:rPr>
          <w:rFonts w:ascii="Times New Roman" w:hAnsi="Times New Roman" w:cs="Times New Roman"/>
          <w:b/>
          <w:bCs/>
          <w:color w:val="000000" w:themeColor="text1"/>
          <w:sz w:val="24"/>
          <w:szCs w:val="24"/>
          <w:lang w:val="en-US"/>
        </w:rPr>
      </w:pPr>
      <w:r w:rsidRPr="00F06DA7">
        <w:rPr>
          <w:rFonts w:ascii="Times New Roman" w:hAnsi="Times New Roman" w:cs="Times New Roman"/>
          <w:b/>
          <w:bCs/>
          <w:color w:val="000000" w:themeColor="text1"/>
          <w:sz w:val="24"/>
          <w:szCs w:val="24"/>
          <w:lang w:val="en-US"/>
        </w:rPr>
        <w:t xml:space="preserve">Figure 5.1: Flowchart for building new cyber threat </w:t>
      </w:r>
      <w:r w:rsidR="00CD71AF" w:rsidRPr="00F06DA7">
        <w:rPr>
          <w:rFonts w:ascii="Times New Roman" w:hAnsi="Times New Roman" w:cs="Times New Roman"/>
          <w:b/>
          <w:bCs/>
          <w:color w:val="000000" w:themeColor="text1"/>
          <w:sz w:val="24"/>
          <w:szCs w:val="24"/>
          <w:lang w:val="en-US"/>
        </w:rPr>
        <w:t>assessment</w:t>
      </w:r>
      <w:r w:rsidR="00482FFD" w:rsidRPr="00F06DA7">
        <w:rPr>
          <w:rFonts w:ascii="Times New Roman" w:hAnsi="Times New Roman" w:cs="Times New Roman"/>
          <w:b/>
          <w:bCs/>
          <w:color w:val="000000" w:themeColor="text1"/>
          <w:sz w:val="24"/>
          <w:szCs w:val="24"/>
          <w:lang w:val="en-US"/>
        </w:rPr>
        <w:t>.</w:t>
      </w:r>
    </w:p>
    <w:p w14:paraId="5E649712" w14:textId="709B3F64" w:rsidR="00E4639A" w:rsidRPr="00F06DA7" w:rsidRDefault="00E4639A" w:rsidP="00E4639A">
      <w:pPr>
        <w:spacing w:line="480" w:lineRule="auto"/>
        <w:ind w:left="360"/>
        <w:jc w:val="both"/>
        <w:rPr>
          <w:rFonts w:ascii="Times New Roman" w:hAnsi="Times New Roman" w:cs="Times New Roman"/>
          <w:color w:val="000000" w:themeColor="text1"/>
          <w:sz w:val="24"/>
          <w:szCs w:val="24"/>
          <w:lang w:val="en-US"/>
        </w:rPr>
      </w:pPr>
      <w:r w:rsidRPr="00F06DA7">
        <w:rPr>
          <w:rFonts w:ascii="Times New Roman" w:hAnsi="Times New Roman" w:cs="Times New Roman"/>
          <w:color w:val="000000" w:themeColor="text1"/>
          <w:sz w:val="24"/>
          <w:szCs w:val="24"/>
          <w:lang w:val="en-US"/>
        </w:rPr>
        <w:t xml:space="preserve">There are </w:t>
      </w:r>
      <w:r w:rsidR="00482FFD" w:rsidRPr="00F06DA7">
        <w:rPr>
          <w:rFonts w:ascii="Times New Roman" w:hAnsi="Times New Roman" w:cs="Times New Roman"/>
          <w:color w:val="000000" w:themeColor="text1"/>
          <w:sz w:val="24"/>
          <w:szCs w:val="24"/>
          <w:lang w:val="en-US"/>
        </w:rPr>
        <w:t>many opportunities</w:t>
      </w:r>
      <w:r w:rsidRPr="00F06DA7">
        <w:rPr>
          <w:rFonts w:ascii="Times New Roman" w:hAnsi="Times New Roman" w:cs="Times New Roman"/>
          <w:color w:val="000000" w:themeColor="text1"/>
          <w:sz w:val="24"/>
          <w:szCs w:val="24"/>
          <w:lang w:val="en-US"/>
        </w:rPr>
        <w:t xml:space="preserve"> for </w:t>
      </w:r>
      <w:r w:rsidR="003D792C" w:rsidRPr="00F06DA7">
        <w:rPr>
          <w:rFonts w:ascii="Times New Roman" w:hAnsi="Times New Roman" w:cs="Times New Roman"/>
          <w:color w:val="000000" w:themeColor="text1"/>
          <w:sz w:val="24"/>
          <w:szCs w:val="24"/>
          <w:lang w:val="en-US"/>
        </w:rPr>
        <w:t>f</w:t>
      </w:r>
      <w:r w:rsidRPr="00F06DA7">
        <w:rPr>
          <w:rFonts w:ascii="Times New Roman" w:hAnsi="Times New Roman" w:cs="Times New Roman"/>
          <w:color w:val="000000" w:themeColor="text1"/>
          <w:sz w:val="24"/>
          <w:szCs w:val="24"/>
          <w:lang w:val="en-US"/>
        </w:rPr>
        <w:t xml:space="preserve">uture </w:t>
      </w:r>
      <w:r w:rsidR="003D792C" w:rsidRPr="00F06DA7">
        <w:rPr>
          <w:rFonts w:ascii="Times New Roman" w:hAnsi="Times New Roman" w:cs="Times New Roman"/>
          <w:color w:val="000000" w:themeColor="text1"/>
          <w:sz w:val="24"/>
          <w:szCs w:val="24"/>
          <w:lang w:val="en-US"/>
        </w:rPr>
        <w:t>s</w:t>
      </w:r>
      <w:r w:rsidRPr="00F06DA7">
        <w:rPr>
          <w:rFonts w:ascii="Times New Roman" w:hAnsi="Times New Roman" w:cs="Times New Roman"/>
          <w:color w:val="000000" w:themeColor="text1"/>
          <w:sz w:val="24"/>
          <w:szCs w:val="24"/>
          <w:lang w:val="en-US"/>
        </w:rPr>
        <w:t>tudy. These include:</w:t>
      </w:r>
    </w:p>
    <w:p w14:paraId="5404753D" w14:textId="0D67DC72" w:rsidR="00E4639A" w:rsidRPr="00F06DA7" w:rsidRDefault="00E4639A" w:rsidP="00E4639A">
      <w:pPr>
        <w:pStyle w:val="ListParagraph"/>
        <w:numPr>
          <w:ilvl w:val="0"/>
          <w:numId w:val="22"/>
        </w:numPr>
        <w:spacing w:line="480" w:lineRule="auto"/>
        <w:jc w:val="both"/>
        <w:rPr>
          <w:rFonts w:ascii="Times New Roman" w:hAnsi="Times New Roman" w:cs="Times New Roman"/>
          <w:color w:val="000000" w:themeColor="text1"/>
          <w:sz w:val="24"/>
          <w:szCs w:val="24"/>
          <w:lang w:val="en-US"/>
        </w:rPr>
      </w:pPr>
      <w:r w:rsidRPr="00F06DA7">
        <w:rPr>
          <w:rFonts w:ascii="Times New Roman" w:hAnsi="Times New Roman" w:cs="Times New Roman"/>
          <w:color w:val="000000" w:themeColor="text1"/>
          <w:sz w:val="24"/>
          <w:szCs w:val="24"/>
          <w:lang w:val="en-US"/>
        </w:rPr>
        <w:t xml:space="preserve">Study of </w:t>
      </w:r>
      <w:r w:rsidR="00662280" w:rsidRPr="00F06DA7">
        <w:rPr>
          <w:rFonts w:ascii="Times New Roman" w:hAnsi="Times New Roman" w:cs="Times New Roman"/>
          <w:color w:val="000000" w:themeColor="text1"/>
          <w:sz w:val="24"/>
          <w:szCs w:val="24"/>
          <w:lang w:val="en-US"/>
        </w:rPr>
        <w:t>c</w:t>
      </w:r>
      <w:r w:rsidRPr="00F06DA7">
        <w:rPr>
          <w:rFonts w:ascii="Times New Roman" w:hAnsi="Times New Roman" w:cs="Times New Roman"/>
          <w:color w:val="000000" w:themeColor="text1"/>
          <w:sz w:val="24"/>
          <w:szCs w:val="24"/>
          <w:lang w:val="en-US"/>
        </w:rPr>
        <w:t>yberattack vectors and study of communication protocols and internet security protocols to better protect against those vectors.</w:t>
      </w:r>
    </w:p>
    <w:p w14:paraId="4A128DFC" w14:textId="651901A4" w:rsidR="00E4639A" w:rsidRPr="00F06DA7" w:rsidRDefault="00E4639A" w:rsidP="00E4639A">
      <w:pPr>
        <w:pStyle w:val="ListParagraph"/>
        <w:numPr>
          <w:ilvl w:val="0"/>
          <w:numId w:val="22"/>
        </w:numPr>
        <w:spacing w:line="480" w:lineRule="auto"/>
        <w:jc w:val="both"/>
        <w:rPr>
          <w:rFonts w:ascii="Times New Roman" w:hAnsi="Times New Roman" w:cs="Times New Roman"/>
          <w:color w:val="000000" w:themeColor="text1"/>
          <w:sz w:val="24"/>
          <w:szCs w:val="24"/>
          <w:lang w:val="en-US"/>
        </w:rPr>
      </w:pPr>
      <w:r w:rsidRPr="00F06DA7">
        <w:rPr>
          <w:rFonts w:ascii="Times New Roman" w:hAnsi="Times New Roman" w:cs="Times New Roman"/>
          <w:color w:val="000000" w:themeColor="text1"/>
          <w:sz w:val="24"/>
          <w:szCs w:val="24"/>
          <w:lang w:val="en-US"/>
        </w:rPr>
        <w:t xml:space="preserve">Study of </w:t>
      </w:r>
      <w:r w:rsidR="00662280" w:rsidRPr="00F06DA7">
        <w:rPr>
          <w:rFonts w:ascii="Times New Roman" w:hAnsi="Times New Roman" w:cs="Times New Roman"/>
          <w:color w:val="000000" w:themeColor="text1"/>
          <w:sz w:val="24"/>
          <w:szCs w:val="24"/>
          <w:lang w:val="en-US"/>
        </w:rPr>
        <w:t>cyber</w:t>
      </w:r>
      <w:r w:rsidRPr="00F06DA7">
        <w:rPr>
          <w:rFonts w:ascii="Times New Roman" w:hAnsi="Times New Roman" w:cs="Times New Roman"/>
          <w:color w:val="000000" w:themeColor="text1"/>
          <w:sz w:val="24"/>
          <w:szCs w:val="24"/>
          <w:lang w:val="en-US"/>
        </w:rPr>
        <w:t>security on existing or pilot plant facilities</w:t>
      </w:r>
      <w:r w:rsidR="00482FFD" w:rsidRPr="00F06DA7">
        <w:rPr>
          <w:rFonts w:ascii="Times New Roman" w:hAnsi="Times New Roman" w:cs="Times New Roman"/>
          <w:color w:val="000000" w:themeColor="text1"/>
          <w:sz w:val="24"/>
          <w:szCs w:val="24"/>
          <w:lang w:val="en-US"/>
        </w:rPr>
        <w:t xml:space="preserve"> to </w:t>
      </w:r>
      <w:r w:rsidR="00342936" w:rsidRPr="00F06DA7">
        <w:rPr>
          <w:rFonts w:ascii="Times New Roman" w:hAnsi="Times New Roman" w:cs="Times New Roman"/>
          <w:color w:val="000000" w:themeColor="text1"/>
          <w:sz w:val="24"/>
          <w:szCs w:val="24"/>
          <w:lang w:val="en-US"/>
        </w:rPr>
        <w:t>provide better</w:t>
      </w:r>
      <w:r w:rsidRPr="00F06DA7">
        <w:rPr>
          <w:rFonts w:ascii="Times New Roman" w:hAnsi="Times New Roman" w:cs="Times New Roman"/>
          <w:color w:val="000000" w:themeColor="text1"/>
          <w:sz w:val="24"/>
          <w:szCs w:val="24"/>
          <w:lang w:val="en-US"/>
        </w:rPr>
        <w:t xml:space="preserve"> </w:t>
      </w:r>
      <w:r w:rsidR="00482FFD" w:rsidRPr="00F06DA7">
        <w:rPr>
          <w:rFonts w:ascii="Times New Roman" w:hAnsi="Times New Roman" w:cs="Times New Roman"/>
          <w:color w:val="000000" w:themeColor="text1"/>
          <w:sz w:val="24"/>
          <w:szCs w:val="24"/>
          <w:lang w:val="en-US"/>
        </w:rPr>
        <w:t>insight to the</w:t>
      </w:r>
      <w:r w:rsidRPr="00F06DA7">
        <w:rPr>
          <w:rFonts w:ascii="Times New Roman" w:hAnsi="Times New Roman" w:cs="Times New Roman"/>
          <w:color w:val="000000" w:themeColor="text1"/>
          <w:sz w:val="24"/>
          <w:szCs w:val="24"/>
          <w:lang w:val="en-US"/>
        </w:rPr>
        <w:t xml:space="preserve"> actual effects of cyberattacks.</w:t>
      </w:r>
    </w:p>
    <w:p w14:paraId="44DDDACF" w14:textId="12C8C60B" w:rsidR="00E4639A" w:rsidRPr="00F06DA7" w:rsidRDefault="00E4639A" w:rsidP="00E4639A">
      <w:pPr>
        <w:pStyle w:val="ListParagraph"/>
        <w:numPr>
          <w:ilvl w:val="0"/>
          <w:numId w:val="22"/>
        </w:numPr>
        <w:spacing w:line="480" w:lineRule="auto"/>
        <w:jc w:val="both"/>
        <w:rPr>
          <w:rFonts w:ascii="Times New Roman" w:hAnsi="Times New Roman" w:cs="Times New Roman"/>
          <w:color w:val="000000" w:themeColor="text1"/>
          <w:sz w:val="24"/>
          <w:szCs w:val="24"/>
          <w:lang w:val="en-US"/>
        </w:rPr>
      </w:pPr>
      <w:r w:rsidRPr="00F06DA7">
        <w:rPr>
          <w:rFonts w:ascii="Times New Roman" w:hAnsi="Times New Roman" w:cs="Times New Roman"/>
          <w:color w:val="000000" w:themeColor="text1"/>
          <w:sz w:val="24"/>
          <w:szCs w:val="24"/>
          <w:lang w:val="en-US"/>
        </w:rPr>
        <w:t xml:space="preserve">Study of </w:t>
      </w:r>
      <w:r w:rsidR="00662280" w:rsidRPr="00F06DA7">
        <w:rPr>
          <w:rFonts w:ascii="Times New Roman" w:hAnsi="Times New Roman" w:cs="Times New Roman"/>
          <w:color w:val="000000" w:themeColor="text1"/>
          <w:sz w:val="24"/>
          <w:szCs w:val="24"/>
          <w:lang w:val="en-US"/>
        </w:rPr>
        <w:t>cyber</w:t>
      </w:r>
      <w:r w:rsidRPr="00F06DA7">
        <w:rPr>
          <w:rFonts w:ascii="Times New Roman" w:hAnsi="Times New Roman" w:cs="Times New Roman"/>
          <w:color w:val="000000" w:themeColor="text1"/>
          <w:sz w:val="24"/>
          <w:szCs w:val="24"/>
          <w:lang w:val="en-US"/>
        </w:rPr>
        <w:t>security in the Control Room focusing on the DCS and SCADA systems.</w:t>
      </w:r>
    </w:p>
    <w:p w14:paraId="0E1FFE03" w14:textId="62E14C54" w:rsidR="00E4639A" w:rsidRPr="00F06DA7" w:rsidRDefault="00E4639A" w:rsidP="00E4639A">
      <w:pPr>
        <w:pStyle w:val="ListParagraph"/>
        <w:numPr>
          <w:ilvl w:val="0"/>
          <w:numId w:val="22"/>
        </w:numPr>
        <w:spacing w:line="480" w:lineRule="auto"/>
        <w:jc w:val="both"/>
        <w:rPr>
          <w:lang w:val="en-US"/>
        </w:rPr>
      </w:pPr>
      <w:r w:rsidRPr="00F06DA7">
        <w:rPr>
          <w:rFonts w:ascii="Times New Roman" w:hAnsi="Times New Roman" w:cs="Times New Roman"/>
          <w:color w:val="000000" w:themeColor="text1"/>
          <w:sz w:val="24"/>
          <w:szCs w:val="24"/>
          <w:lang w:val="en-US"/>
        </w:rPr>
        <w:t xml:space="preserve">Study of </w:t>
      </w:r>
      <w:r w:rsidR="00662280" w:rsidRPr="00F06DA7">
        <w:rPr>
          <w:rFonts w:ascii="Times New Roman" w:hAnsi="Times New Roman" w:cs="Times New Roman"/>
          <w:color w:val="000000" w:themeColor="text1"/>
          <w:sz w:val="24"/>
          <w:szCs w:val="24"/>
          <w:lang w:val="en-US"/>
        </w:rPr>
        <w:t>c</w:t>
      </w:r>
      <w:r w:rsidRPr="00F06DA7">
        <w:rPr>
          <w:rFonts w:ascii="Times New Roman" w:hAnsi="Times New Roman" w:cs="Times New Roman"/>
          <w:color w:val="000000" w:themeColor="text1"/>
          <w:sz w:val="24"/>
          <w:szCs w:val="24"/>
          <w:lang w:val="en-US"/>
        </w:rPr>
        <w:t xml:space="preserve">ybersecurity practices in an </w:t>
      </w:r>
      <w:r w:rsidR="00F06DA7" w:rsidRPr="00F06DA7">
        <w:rPr>
          <w:rFonts w:ascii="Times New Roman" w:hAnsi="Times New Roman" w:cs="Times New Roman"/>
          <w:color w:val="000000" w:themeColor="text1"/>
          <w:sz w:val="24"/>
          <w:szCs w:val="24"/>
          <w:lang w:val="en-US"/>
        </w:rPr>
        <w:t>organization</w:t>
      </w:r>
      <w:r w:rsidRPr="00F06DA7">
        <w:rPr>
          <w:rFonts w:ascii="Times New Roman" w:hAnsi="Times New Roman" w:cs="Times New Roman"/>
          <w:color w:val="000000" w:themeColor="text1"/>
          <w:sz w:val="24"/>
          <w:szCs w:val="24"/>
          <w:lang w:val="en-US"/>
        </w:rPr>
        <w:t xml:space="preserve"> involving employees who are not typically exposed to Cyber-security practices.</w:t>
      </w:r>
    </w:p>
    <w:p w14:paraId="333D557C" w14:textId="77777777" w:rsidR="00554625" w:rsidRPr="00F06DA7" w:rsidRDefault="00554625" w:rsidP="00554625">
      <w:pPr>
        <w:jc w:val="both"/>
        <w:rPr>
          <w:rFonts w:ascii="Times New Roman" w:hAnsi="Times New Roman" w:cs="Times New Roman"/>
          <w:sz w:val="24"/>
          <w:szCs w:val="24"/>
          <w:lang w:val="en-US"/>
        </w:rPr>
      </w:pPr>
    </w:p>
    <w:p w14:paraId="5057A511" w14:textId="77777777" w:rsidR="00554625" w:rsidRPr="00F06DA7" w:rsidRDefault="00554625" w:rsidP="00554625">
      <w:pPr>
        <w:rPr>
          <w:rFonts w:ascii="Times New Roman" w:hAnsi="Times New Roman" w:cs="Times New Roman"/>
          <w:sz w:val="24"/>
          <w:szCs w:val="24"/>
          <w:lang w:val="en-US"/>
        </w:rPr>
      </w:pPr>
      <w:r w:rsidRPr="00F06DA7">
        <w:rPr>
          <w:rFonts w:ascii="Times New Roman" w:hAnsi="Times New Roman" w:cs="Times New Roman"/>
          <w:sz w:val="24"/>
          <w:szCs w:val="24"/>
          <w:lang w:val="en-US"/>
        </w:rPr>
        <w:br w:type="page"/>
      </w:r>
    </w:p>
    <w:p w14:paraId="6A560769" w14:textId="4C67F51D" w:rsidR="00554625" w:rsidRPr="00F06DA7" w:rsidRDefault="000F2E69" w:rsidP="000F2E69">
      <w:pPr>
        <w:spacing w:before="100" w:beforeAutospacing="1" w:after="100" w:afterAutospacing="1" w:line="480" w:lineRule="auto"/>
        <w:rPr>
          <w:rFonts w:ascii="Times New Roman" w:eastAsia="Times New Roman" w:hAnsi="Times New Roman" w:cs="Times New Roman"/>
          <w:b/>
          <w:bCs/>
          <w:sz w:val="24"/>
          <w:szCs w:val="24"/>
          <w:lang w:val="en-US" w:bidi="hi-IN"/>
        </w:rPr>
      </w:pPr>
      <w:r w:rsidRPr="00F06DA7">
        <w:rPr>
          <w:rFonts w:ascii="Times New Roman" w:eastAsia="Times New Roman" w:hAnsi="Times New Roman" w:cs="Times New Roman"/>
          <w:b/>
          <w:bCs/>
          <w:sz w:val="24"/>
          <w:szCs w:val="24"/>
          <w:lang w:val="en-US" w:bidi="hi-IN"/>
        </w:rPr>
        <w:t>References</w:t>
      </w:r>
    </w:p>
    <w:p w14:paraId="2CAD0E1A" w14:textId="65F24B3A" w:rsidR="00156D83" w:rsidRPr="00F06DA7" w:rsidRDefault="00CD341F"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eastAsia="Times New Roman" w:hAnsi="Times New Roman" w:cs="Times New Roman"/>
          <w:sz w:val="24"/>
          <w:szCs w:val="24"/>
          <w:lang w:val="en-US" w:bidi="hi-IN"/>
        </w:rPr>
        <w:fldChar w:fldCharType="begin" w:fldLock="1"/>
      </w:r>
      <w:r w:rsidRPr="00F06DA7">
        <w:rPr>
          <w:rFonts w:ascii="Times New Roman" w:eastAsia="Times New Roman" w:hAnsi="Times New Roman" w:cs="Times New Roman"/>
          <w:sz w:val="24"/>
          <w:szCs w:val="24"/>
          <w:lang w:val="en-US" w:bidi="hi-IN"/>
        </w:rPr>
        <w:instrText xml:space="preserve">ADDIN Mendeley Bibliography CSL_BIBLIOGRAPHY </w:instrText>
      </w:r>
      <w:r w:rsidRPr="00F06DA7">
        <w:rPr>
          <w:rFonts w:ascii="Times New Roman" w:eastAsia="Times New Roman" w:hAnsi="Times New Roman" w:cs="Times New Roman"/>
          <w:sz w:val="24"/>
          <w:szCs w:val="24"/>
          <w:lang w:val="en-US" w:bidi="hi-IN"/>
        </w:rPr>
        <w:fldChar w:fldCharType="separate"/>
      </w:r>
      <w:r w:rsidR="00156D83" w:rsidRPr="00F06DA7">
        <w:rPr>
          <w:rFonts w:ascii="Times New Roman" w:hAnsi="Times New Roman" w:cs="Times New Roman"/>
          <w:noProof/>
          <w:sz w:val="24"/>
          <w:szCs w:val="24"/>
          <w:lang w:val="en-US"/>
        </w:rPr>
        <w:t xml:space="preserve">(1) </w:t>
      </w:r>
      <w:r w:rsidR="00156D83" w:rsidRPr="00F06DA7">
        <w:rPr>
          <w:rFonts w:ascii="Times New Roman" w:hAnsi="Times New Roman" w:cs="Times New Roman"/>
          <w:noProof/>
          <w:sz w:val="24"/>
          <w:szCs w:val="24"/>
          <w:lang w:val="en-US"/>
        </w:rPr>
        <w:tab/>
        <w:t xml:space="preserve">Kaspersky Lab ICS CERT. </w:t>
      </w:r>
      <w:r w:rsidR="00156D83" w:rsidRPr="00F06DA7">
        <w:rPr>
          <w:rFonts w:ascii="Times New Roman" w:hAnsi="Times New Roman" w:cs="Times New Roman"/>
          <w:i/>
          <w:iCs/>
          <w:noProof/>
          <w:sz w:val="24"/>
          <w:szCs w:val="24"/>
          <w:lang w:val="en-US"/>
        </w:rPr>
        <w:t>Threat Landscape for Industrial Automation Systems in H1 2020</w:t>
      </w:r>
      <w:r w:rsidR="00156D83" w:rsidRPr="00F06DA7">
        <w:rPr>
          <w:rFonts w:ascii="Times New Roman" w:hAnsi="Times New Roman" w:cs="Times New Roman"/>
          <w:noProof/>
          <w:sz w:val="24"/>
          <w:szCs w:val="24"/>
          <w:lang w:val="en-US"/>
        </w:rPr>
        <w:t>; 2019.</w:t>
      </w:r>
    </w:p>
    <w:p w14:paraId="0602CA33"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(2) </w:t>
      </w:r>
      <w:r w:rsidRPr="00F06DA7">
        <w:rPr>
          <w:rFonts w:ascii="Times New Roman" w:hAnsi="Times New Roman" w:cs="Times New Roman"/>
          <w:noProof/>
          <w:sz w:val="24"/>
          <w:szCs w:val="24"/>
          <w:lang w:val="en-US"/>
        </w:rPr>
        <w:tab/>
        <w:t>U.S. Energy Information Administration. TODAY IN ENERGY https://www.eia.gov/todayinenergy/detail.php?id=43796 (accessed Mar 11, 2021).</w:t>
      </w:r>
    </w:p>
    <w:p w14:paraId="3413B655"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(3) </w:t>
      </w:r>
      <w:r w:rsidRPr="00F06DA7">
        <w:rPr>
          <w:rFonts w:ascii="Times New Roman" w:hAnsi="Times New Roman" w:cs="Times New Roman"/>
          <w:noProof/>
          <w:sz w:val="24"/>
          <w:szCs w:val="24"/>
          <w:lang w:val="en-US"/>
        </w:rPr>
        <w:tab/>
        <w:t>U.S. Energy Information Administration. U.S. Oil and Natural Gas Wells by Production Rate https://www.eia.gov/petroleum/wells/ (accessed Mar 11, 2021).</w:t>
      </w:r>
    </w:p>
    <w:p w14:paraId="7346B05F"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(4) </w:t>
      </w:r>
      <w:r w:rsidRPr="00F06DA7">
        <w:rPr>
          <w:rFonts w:ascii="Times New Roman" w:hAnsi="Times New Roman" w:cs="Times New Roman"/>
          <w:noProof/>
          <w:sz w:val="24"/>
          <w:szCs w:val="24"/>
          <w:lang w:val="en-US"/>
        </w:rPr>
        <w:tab/>
        <w:t>Frantz, B. M.; Dietz, J. . E. CISTAR Cybersecurity Scorecard, Purdue University, 2019.</w:t>
      </w:r>
    </w:p>
    <w:p w14:paraId="79E91003"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(5) </w:t>
      </w:r>
      <w:r w:rsidRPr="00F06DA7">
        <w:rPr>
          <w:rFonts w:ascii="Times New Roman" w:hAnsi="Times New Roman" w:cs="Times New Roman"/>
          <w:noProof/>
          <w:sz w:val="24"/>
          <w:szCs w:val="24"/>
          <w:lang w:val="en-US"/>
        </w:rPr>
        <w:tab/>
        <w:t>Malik, N. S.; Collins, R.; Vamburkar, M. Cyberattack Pings Data Systems of At Least Four Gas Networks https://www.bloomberg.com/news/articles/2018-04-03/day-after-cyber-attack-a-third-gas-pipeline-data-system-shuts (accessed Mar 10, 2021).</w:t>
      </w:r>
    </w:p>
    <w:p w14:paraId="7D184BAE"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(6) </w:t>
      </w:r>
      <w:r w:rsidRPr="00F06DA7">
        <w:rPr>
          <w:rFonts w:ascii="Times New Roman" w:hAnsi="Times New Roman" w:cs="Times New Roman"/>
          <w:noProof/>
          <w:sz w:val="24"/>
          <w:szCs w:val="24"/>
          <w:lang w:val="en-US"/>
        </w:rPr>
        <w:tab/>
        <w:t xml:space="preserve">He, C.; You, F. Shale Gas Processing Integrated with Ethylene Production : Novel Process Designs , Exergy Analysis , and Techno-Economic Analysis. </w:t>
      </w:r>
      <w:r w:rsidRPr="00F06DA7">
        <w:rPr>
          <w:rFonts w:ascii="Times New Roman" w:hAnsi="Times New Roman" w:cs="Times New Roman"/>
          <w:b/>
          <w:bCs/>
          <w:noProof/>
          <w:sz w:val="24"/>
          <w:szCs w:val="24"/>
          <w:lang w:val="en-US"/>
        </w:rPr>
        <w:t>2014</w:t>
      </w:r>
      <w:r w:rsidRPr="00F06DA7">
        <w:rPr>
          <w:rFonts w:ascii="Times New Roman" w:hAnsi="Times New Roman" w:cs="Times New Roman"/>
          <w:noProof/>
          <w:sz w:val="24"/>
          <w:szCs w:val="24"/>
          <w:lang w:val="en-US"/>
        </w:rPr>
        <w:t>.</w:t>
      </w:r>
    </w:p>
    <w:p w14:paraId="281C5783"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(7) </w:t>
      </w:r>
      <w:r w:rsidRPr="00F06DA7">
        <w:rPr>
          <w:rFonts w:ascii="Times New Roman" w:hAnsi="Times New Roman" w:cs="Times New Roman"/>
          <w:noProof/>
          <w:sz w:val="24"/>
          <w:szCs w:val="24"/>
          <w:lang w:val="en-US"/>
        </w:rPr>
        <w:tab/>
        <w:t xml:space="preserve">Gong, J.; You, F. A New Superstructure Optimization Paradigm for Process Synthesis with Product Distribution Optimization : Application to an Integrated Shale Gas Processing and Chemical Manufacturing Process. </w:t>
      </w:r>
      <w:r w:rsidRPr="00F06DA7">
        <w:rPr>
          <w:rFonts w:ascii="Times New Roman" w:hAnsi="Times New Roman" w:cs="Times New Roman"/>
          <w:b/>
          <w:bCs/>
          <w:noProof/>
          <w:sz w:val="24"/>
          <w:szCs w:val="24"/>
          <w:lang w:val="en-US"/>
        </w:rPr>
        <w:t>2018</w:t>
      </w:r>
      <w:r w:rsidRPr="00F06DA7">
        <w:rPr>
          <w:rFonts w:ascii="Times New Roman" w:hAnsi="Times New Roman" w:cs="Times New Roman"/>
          <w:noProof/>
          <w:sz w:val="24"/>
          <w:szCs w:val="24"/>
          <w:lang w:val="en-US"/>
        </w:rPr>
        <w:t xml:space="preserve">, </w:t>
      </w:r>
      <w:r w:rsidRPr="00F06DA7">
        <w:rPr>
          <w:rFonts w:ascii="Times New Roman" w:hAnsi="Times New Roman" w:cs="Times New Roman"/>
          <w:i/>
          <w:iCs/>
          <w:noProof/>
          <w:sz w:val="24"/>
          <w:szCs w:val="24"/>
          <w:lang w:val="en-US"/>
        </w:rPr>
        <w:t>64</w:t>
      </w:r>
      <w:r w:rsidRPr="00F06DA7">
        <w:rPr>
          <w:rFonts w:ascii="Times New Roman" w:hAnsi="Times New Roman" w:cs="Times New Roman"/>
          <w:noProof/>
          <w:sz w:val="24"/>
          <w:szCs w:val="24"/>
          <w:lang w:val="en-US"/>
        </w:rPr>
        <w:t xml:space="preserve"> (1).</w:t>
      </w:r>
    </w:p>
    <w:p w14:paraId="6255F575"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(8) </w:t>
      </w:r>
      <w:r w:rsidRPr="00F06DA7">
        <w:rPr>
          <w:rFonts w:ascii="Times New Roman" w:hAnsi="Times New Roman" w:cs="Times New Roman"/>
          <w:noProof/>
          <w:sz w:val="24"/>
          <w:szCs w:val="24"/>
          <w:lang w:val="en-US"/>
        </w:rPr>
        <w:tab/>
        <w:t xml:space="preserve">Kott, A.; Gonzalez, C. A.; Colbert, E. J. M. Introduction and Preview. In </w:t>
      </w:r>
      <w:r w:rsidRPr="00F06DA7">
        <w:rPr>
          <w:rFonts w:ascii="Times New Roman" w:hAnsi="Times New Roman" w:cs="Times New Roman"/>
          <w:i/>
          <w:iCs/>
          <w:noProof/>
          <w:sz w:val="24"/>
          <w:szCs w:val="24"/>
          <w:lang w:val="en-US"/>
        </w:rPr>
        <w:t>Cyber-security of SCADA and Other Industrial Control Systems</w:t>
      </w:r>
      <w:r w:rsidRPr="00F06DA7">
        <w:rPr>
          <w:rFonts w:ascii="Times New Roman" w:hAnsi="Times New Roman" w:cs="Times New Roman"/>
          <w:noProof/>
          <w:sz w:val="24"/>
          <w:szCs w:val="24"/>
          <w:lang w:val="en-US"/>
        </w:rPr>
        <w:t>; Colbert, E. J. M., Kott, A., Eds.; Springer International Publishing, 2016.</w:t>
      </w:r>
    </w:p>
    <w:p w14:paraId="16B6848A"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(9) </w:t>
      </w:r>
      <w:r w:rsidRPr="00F06DA7">
        <w:rPr>
          <w:rFonts w:ascii="Times New Roman" w:hAnsi="Times New Roman" w:cs="Times New Roman"/>
          <w:noProof/>
          <w:sz w:val="24"/>
          <w:szCs w:val="24"/>
          <w:lang w:val="en-US"/>
        </w:rPr>
        <w:tab/>
        <w:t xml:space="preserve">Kirkpatrick, K. Protecting Industrial Control Systems | October 2019 | Communications o ... Https://Cacm.Acm.Org/Magazines/2019/10/239666-Protecting-Industrial-Co ... Protecting Industrial Control Systems | October 2019 | Communications o ... Https://Cacm.Acm.Org/Magazin. </w:t>
      </w:r>
      <w:r w:rsidRPr="00F06DA7">
        <w:rPr>
          <w:rFonts w:ascii="Times New Roman" w:hAnsi="Times New Roman" w:cs="Times New Roman"/>
          <w:i/>
          <w:iCs/>
          <w:noProof/>
          <w:sz w:val="24"/>
          <w:szCs w:val="24"/>
          <w:lang w:val="en-US"/>
        </w:rPr>
        <w:t>ACM</w:t>
      </w:r>
      <w:r w:rsidRPr="00F06DA7">
        <w:rPr>
          <w:rFonts w:ascii="Times New Roman" w:hAnsi="Times New Roman" w:cs="Times New Roman"/>
          <w:noProof/>
          <w:sz w:val="24"/>
          <w:szCs w:val="24"/>
          <w:lang w:val="en-US"/>
        </w:rPr>
        <w:t>. 2019, pp 1–5.</w:t>
      </w:r>
    </w:p>
    <w:p w14:paraId="73075F59"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(10) </w:t>
      </w:r>
      <w:r w:rsidRPr="00F06DA7">
        <w:rPr>
          <w:rFonts w:ascii="Times New Roman" w:hAnsi="Times New Roman" w:cs="Times New Roman"/>
          <w:noProof/>
          <w:sz w:val="24"/>
          <w:szCs w:val="24"/>
          <w:lang w:val="en-US"/>
        </w:rPr>
        <w:tab/>
        <w:t xml:space="preserve">Sullivan, D.; Luiijf, E.; Colbert, E. J. M. Components of Industrial Control Systems. In </w:t>
      </w:r>
      <w:r w:rsidRPr="00F06DA7">
        <w:rPr>
          <w:rFonts w:ascii="Times New Roman" w:hAnsi="Times New Roman" w:cs="Times New Roman"/>
          <w:i/>
          <w:iCs/>
          <w:noProof/>
          <w:sz w:val="24"/>
          <w:szCs w:val="24"/>
          <w:lang w:val="en-US"/>
        </w:rPr>
        <w:t>Cyber-security of SCADA and Other Industrial Control Systems</w:t>
      </w:r>
      <w:r w:rsidRPr="00F06DA7">
        <w:rPr>
          <w:rFonts w:ascii="Times New Roman" w:hAnsi="Times New Roman" w:cs="Times New Roman"/>
          <w:noProof/>
          <w:sz w:val="24"/>
          <w:szCs w:val="24"/>
          <w:lang w:val="en-US"/>
        </w:rPr>
        <w:t>; Colbert, E. J. M., Kott, A., Eds.; Springer International Publishing, 2016.</w:t>
      </w:r>
    </w:p>
    <w:p w14:paraId="7CE1C287"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(11) </w:t>
      </w:r>
      <w:r w:rsidRPr="00F06DA7">
        <w:rPr>
          <w:rFonts w:ascii="Times New Roman" w:hAnsi="Times New Roman" w:cs="Times New Roman"/>
          <w:noProof/>
          <w:sz w:val="24"/>
          <w:szCs w:val="24"/>
          <w:lang w:val="en-US"/>
        </w:rPr>
        <w:tab/>
        <w:t xml:space="preserve">National Cybersecurity and Communications Integration Center (NCCIC). </w:t>
      </w:r>
      <w:r w:rsidRPr="00F06DA7">
        <w:rPr>
          <w:rFonts w:ascii="Times New Roman" w:hAnsi="Times New Roman" w:cs="Times New Roman"/>
          <w:i/>
          <w:iCs/>
          <w:noProof/>
          <w:sz w:val="24"/>
          <w:szCs w:val="24"/>
          <w:lang w:val="en-US"/>
        </w:rPr>
        <w:t>Improving Industrial Control System Cybersecurity with Defense-in-Depth Strategies</w:t>
      </w:r>
      <w:r w:rsidRPr="00F06DA7">
        <w:rPr>
          <w:rFonts w:ascii="Times New Roman" w:hAnsi="Times New Roman" w:cs="Times New Roman"/>
          <w:noProof/>
          <w:sz w:val="24"/>
          <w:szCs w:val="24"/>
          <w:lang w:val="en-US"/>
        </w:rPr>
        <w:t>.</w:t>
      </w:r>
    </w:p>
    <w:p w14:paraId="7BF0B624"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(12) </w:t>
      </w:r>
      <w:r w:rsidRPr="00F06DA7">
        <w:rPr>
          <w:rFonts w:ascii="Times New Roman" w:hAnsi="Times New Roman" w:cs="Times New Roman"/>
          <w:noProof/>
          <w:sz w:val="24"/>
          <w:szCs w:val="24"/>
          <w:lang w:val="en-US"/>
        </w:rPr>
        <w:tab/>
        <w:t>Cybersecurity and Infrastructure Security Agency (CISA). CYBERSECURITY BEST PRACTICES FOR INDUSTRIAL CONTROL SYSTEMS https://www.cisa.gov/publication/cybersecurity-best-practices-for-industrial-control-systems (accessed Mar 11, 2021).</w:t>
      </w:r>
    </w:p>
    <w:p w14:paraId="5C888215"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(13) </w:t>
      </w:r>
      <w:r w:rsidRPr="00F06DA7">
        <w:rPr>
          <w:rFonts w:ascii="Times New Roman" w:hAnsi="Times New Roman" w:cs="Times New Roman"/>
          <w:noProof/>
          <w:sz w:val="24"/>
          <w:szCs w:val="24"/>
          <w:lang w:val="en-US"/>
        </w:rPr>
        <w:tab/>
        <w:t>National Institute of Standards and Technology. Cybersecurity Framework https://www.nist.gov/cyberframework (accessed Feb 24, 2021).</w:t>
      </w:r>
    </w:p>
    <w:p w14:paraId="7BF334F8"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(14) </w:t>
      </w:r>
      <w:r w:rsidRPr="00F06DA7">
        <w:rPr>
          <w:rFonts w:ascii="Times New Roman" w:hAnsi="Times New Roman" w:cs="Times New Roman"/>
          <w:noProof/>
          <w:sz w:val="24"/>
          <w:szCs w:val="24"/>
          <w:lang w:val="en-US"/>
        </w:rPr>
        <w:tab/>
        <w:t xml:space="preserve">Stouffer, K.; Pillitteri, V.; Lightman, S.; Abrams, M.; Hahn, A. </w:t>
      </w:r>
      <w:r w:rsidRPr="00F06DA7">
        <w:rPr>
          <w:rFonts w:ascii="Times New Roman" w:hAnsi="Times New Roman" w:cs="Times New Roman"/>
          <w:i/>
          <w:iCs/>
          <w:noProof/>
          <w:sz w:val="24"/>
          <w:szCs w:val="24"/>
          <w:lang w:val="en-US"/>
        </w:rPr>
        <w:t>Guide to Industrial Control Systems (ICS) Security</w:t>
      </w:r>
      <w:r w:rsidRPr="00F06DA7">
        <w:rPr>
          <w:rFonts w:ascii="Times New Roman" w:hAnsi="Times New Roman" w:cs="Times New Roman"/>
          <w:noProof/>
          <w:sz w:val="24"/>
          <w:szCs w:val="24"/>
          <w:lang w:val="en-US"/>
        </w:rPr>
        <w:t>; 2015.</w:t>
      </w:r>
    </w:p>
    <w:p w14:paraId="3C440A07"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(15) </w:t>
      </w:r>
      <w:r w:rsidRPr="00F06DA7">
        <w:rPr>
          <w:rFonts w:ascii="Times New Roman" w:hAnsi="Times New Roman" w:cs="Times New Roman"/>
          <w:noProof/>
          <w:sz w:val="24"/>
          <w:szCs w:val="24"/>
          <w:lang w:val="en-US"/>
        </w:rPr>
        <w:tab/>
        <w:t xml:space="preserve">Do, V. L.; Fillatre, L.; Côte, U.; Antipolis, S.; Nikiforov, I.; Technologie, U. De. Feature Article : Security of SCADA Systems Against Cyber – Physical Attacks. </w:t>
      </w:r>
      <w:r w:rsidRPr="00F06DA7">
        <w:rPr>
          <w:rFonts w:ascii="Times New Roman" w:hAnsi="Times New Roman" w:cs="Times New Roman"/>
          <w:b/>
          <w:bCs/>
          <w:noProof/>
          <w:sz w:val="24"/>
          <w:szCs w:val="24"/>
          <w:lang w:val="en-US"/>
        </w:rPr>
        <w:t>2017</w:t>
      </w:r>
      <w:r w:rsidRPr="00F06DA7">
        <w:rPr>
          <w:rFonts w:ascii="Times New Roman" w:hAnsi="Times New Roman" w:cs="Times New Roman"/>
          <w:noProof/>
          <w:sz w:val="24"/>
          <w:szCs w:val="24"/>
          <w:lang w:val="en-US"/>
        </w:rPr>
        <w:t>, No. 10.</w:t>
      </w:r>
    </w:p>
    <w:p w14:paraId="194172CE"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(16) </w:t>
      </w:r>
      <w:r w:rsidRPr="00F06DA7">
        <w:rPr>
          <w:rFonts w:ascii="Times New Roman" w:hAnsi="Times New Roman" w:cs="Times New Roman"/>
          <w:noProof/>
          <w:sz w:val="24"/>
          <w:szCs w:val="24"/>
          <w:lang w:val="en-US"/>
        </w:rPr>
        <w:tab/>
        <w:t xml:space="preserve">Symantec. </w:t>
      </w:r>
      <w:r w:rsidRPr="00F06DA7">
        <w:rPr>
          <w:rFonts w:ascii="Times New Roman" w:hAnsi="Times New Roman" w:cs="Times New Roman"/>
          <w:i/>
          <w:iCs/>
          <w:noProof/>
          <w:sz w:val="24"/>
          <w:szCs w:val="24"/>
          <w:lang w:val="en-US"/>
        </w:rPr>
        <w:t>2018 Internet Security Threat Report</w:t>
      </w:r>
      <w:r w:rsidRPr="00F06DA7">
        <w:rPr>
          <w:rFonts w:ascii="Times New Roman" w:hAnsi="Times New Roman" w:cs="Times New Roman"/>
          <w:noProof/>
          <w:sz w:val="24"/>
          <w:szCs w:val="24"/>
          <w:lang w:val="en-US"/>
        </w:rPr>
        <w:t>; 2018; Vol. 23.</w:t>
      </w:r>
    </w:p>
    <w:p w14:paraId="7EDE0E84"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(17) </w:t>
      </w:r>
      <w:r w:rsidRPr="00F06DA7">
        <w:rPr>
          <w:rFonts w:ascii="Times New Roman" w:hAnsi="Times New Roman" w:cs="Times New Roman"/>
          <w:noProof/>
          <w:sz w:val="24"/>
          <w:szCs w:val="24"/>
          <w:lang w:val="en-US"/>
        </w:rPr>
        <w:tab/>
        <w:t>Alpi, D. M. CYBER VULNERABILITIES WITHIN CRITICAL INFRASTRUCTURE: THE FLAWS OF INDUSTRIAL CONTROL SYSTEMS IN THE OIL AND GAS INDUSTRY, Utica College, 2017.</w:t>
      </w:r>
    </w:p>
    <w:p w14:paraId="27DFDB4F"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(18) </w:t>
      </w:r>
      <w:r w:rsidRPr="00F06DA7">
        <w:rPr>
          <w:rFonts w:ascii="Times New Roman" w:hAnsi="Times New Roman" w:cs="Times New Roman"/>
          <w:noProof/>
          <w:sz w:val="24"/>
          <w:szCs w:val="24"/>
          <w:lang w:val="en-US"/>
        </w:rPr>
        <w:tab/>
        <w:t xml:space="preserve">Moreno, C.; Reniers, V.; Salzano, G.; Valerio, C. ANALYSIS OF PHYSICAL AND CYBER SECURITY-RELATED EVENTS IN THE CHEMICAL AND PROCESS INDUSTRY. </w:t>
      </w:r>
      <w:r w:rsidRPr="00F06DA7">
        <w:rPr>
          <w:rFonts w:ascii="Times New Roman" w:hAnsi="Times New Roman" w:cs="Times New Roman"/>
          <w:i/>
          <w:iCs/>
          <w:noProof/>
          <w:sz w:val="24"/>
          <w:szCs w:val="24"/>
          <w:lang w:val="en-US"/>
        </w:rPr>
        <w:t>Process Saf. Environ. Prot.</w:t>
      </w:r>
      <w:r w:rsidRPr="00F06DA7">
        <w:rPr>
          <w:rFonts w:ascii="Times New Roman" w:hAnsi="Times New Roman" w:cs="Times New Roman"/>
          <w:noProof/>
          <w:sz w:val="24"/>
          <w:szCs w:val="24"/>
          <w:lang w:val="en-US"/>
        </w:rPr>
        <w:t xml:space="preserve"> </w:t>
      </w:r>
      <w:r w:rsidRPr="00F06DA7">
        <w:rPr>
          <w:rFonts w:ascii="Times New Roman" w:hAnsi="Times New Roman" w:cs="Times New Roman"/>
          <w:b/>
          <w:bCs/>
          <w:noProof/>
          <w:sz w:val="24"/>
          <w:szCs w:val="24"/>
          <w:lang w:val="en-US"/>
        </w:rPr>
        <w:t>2018</w:t>
      </w:r>
      <w:r w:rsidRPr="00F06DA7">
        <w:rPr>
          <w:rFonts w:ascii="Times New Roman" w:hAnsi="Times New Roman" w:cs="Times New Roman"/>
          <w:noProof/>
          <w:sz w:val="24"/>
          <w:szCs w:val="24"/>
          <w:lang w:val="en-US"/>
        </w:rPr>
        <w:t xml:space="preserve">, </w:t>
      </w:r>
      <w:r w:rsidRPr="00F06DA7">
        <w:rPr>
          <w:rFonts w:ascii="Times New Roman" w:hAnsi="Times New Roman" w:cs="Times New Roman"/>
          <w:i/>
          <w:iCs/>
          <w:noProof/>
          <w:sz w:val="24"/>
          <w:szCs w:val="24"/>
          <w:lang w:val="en-US"/>
        </w:rPr>
        <w:t>116</w:t>
      </w:r>
      <w:r w:rsidRPr="00F06DA7">
        <w:rPr>
          <w:rFonts w:ascii="Times New Roman" w:hAnsi="Times New Roman" w:cs="Times New Roman"/>
          <w:noProof/>
          <w:sz w:val="24"/>
          <w:szCs w:val="24"/>
          <w:lang w:val="en-US"/>
        </w:rPr>
        <w:t>, 621–631.</w:t>
      </w:r>
    </w:p>
    <w:p w14:paraId="51ED3B31"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(19) </w:t>
      </w:r>
      <w:r w:rsidRPr="00F06DA7">
        <w:rPr>
          <w:rFonts w:ascii="Times New Roman" w:hAnsi="Times New Roman" w:cs="Times New Roman"/>
          <w:noProof/>
          <w:sz w:val="24"/>
          <w:szCs w:val="24"/>
          <w:lang w:val="en-US"/>
        </w:rPr>
        <w:tab/>
        <w:t xml:space="preserve">Weiss, J. </w:t>
      </w:r>
      <w:r w:rsidRPr="00F06DA7">
        <w:rPr>
          <w:rFonts w:ascii="Times New Roman" w:hAnsi="Times New Roman" w:cs="Times New Roman"/>
          <w:i/>
          <w:iCs/>
          <w:noProof/>
          <w:sz w:val="24"/>
          <w:szCs w:val="24"/>
          <w:lang w:val="en-US"/>
        </w:rPr>
        <w:t>Protecting Industrial Control Systems from Electronic Threats</w:t>
      </w:r>
      <w:r w:rsidRPr="00F06DA7">
        <w:rPr>
          <w:rFonts w:ascii="Times New Roman" w:hAnsi="Times New Roman" w:cs="Times New Roman"/>
          <w:noProof/>
          <w:sz w:val="24"/>
          <w:szCs w:val="24"/>
          <w:lang w:val="en-US"/>
        </w:rPr>
        <w:t>; Momentum Press, 2010.</w:t>
      </w:r>
    </w:p>
    <w:p w14:paraId="1504AA4F"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(20) </w:t>
      </w:r>
      <w:r w:rsidRPr="00F06DA7">
        <w:rPr>
          <w:rFonts w:ascii="Times New Roman" w:hAnsi="Times New Roman" w:cs="Times New Roman"/>
          <w:noProof/>
          <w:sz w:val="24"/>
          <w:szCs w:val="24"/>
          <w:lang w:val="en-US"/>
        </w:rPr>
        <w:tab/>
        <w:t xml:space="preserve">Hemsley, K. E.; Fisher, R. E. </w:t>
      </w:r>
      <w:r w:rsidRPr="00F06DA7">
        <w:rPr>
          <w:rFonts w:ascii="Times New Roman" w:hAnsi="Times New Roman" w:cs="Times New Roman"/>
          <w:i/>
          <w:iCs/>
          <w:noProof/>
          <w:sz w:val="24"/>
          <w:szCs w:val="24"/>
          <w:lang w:val="en-US"/>
        </w:rPr>
        <w:t>History of Industrial Control System Cyber Incidents</w:t>
      </w:r>
      <w:r w:rsidRPr="00F06DA7">
        <w:rPr>
          <w:rFonts w:ascii="Times New Roman" w:hAnsi="Times New Roman" w:cs="Times New Roman"/>
          <w:noProof/>
          <w:sz w:val="24"/>
          <w:szCs w:val="24"/>
          <w:lang w:val="en-US"/>
        </w:rPr>
        <w:t>; 2018.</w:t>
      </w:r>
    </w:p>
    <w:p w14:paraId="6F065490"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(21) </w:t>
      </w:r>
      <w:r w:rsidRPr="00F06DA7">
        <w:rPr>
          <w:rFonts w:ascii="Times New Roman" w:hAnsi="Times New Roman" w:cs="Times New Roman"/>
          <w:noProof/>
          <w:sz w:val="24"/>
          <w:szCs w:val="24"/>
          <w:lang w:val="en-US"/>
        </w:rPr>
        <w:tab/>
        <w:t>Lerums, J. E.; Dietz, J. . E. Measuring the State of Indiana’s Cybersecurity, Purdue University, 2018.</w:t>
      </w:r>
    </w:p>
    <w:p w14:paraId="60E71D89"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(22) </w:t>
      </w:r>
      <w:r w:rsidRPr="00F06DA7">
        <w:rPr>
          <w:rFonts w:ascii="Times New Roman" w:hAnsi="Times New Roman" w:cs="Times New Roman"/>
          <w:noProof/>
          <w:sz w:val="24"/>
          <w:szCs w:val="24"/>
          <w:lang w:val="en-US"/>
        </w:rPr>
        <w:tab/>
        <w:t>National Institute of Standards and Technology. Computer Security Resource Center Glossary https://csrc.nist.gov/glossary/term/demilitarized_zone (accessed Feb 24, 2021).</w:t>
      </w:r>
    </w:p>
    <w:p w14:paraId="1D64E91D"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(23) </w:t>
      </w:r>
      <w:r w:rsidRPr="00F06DA7">
        <w:rPr>
          <w:rFonts w:ascii="Times New Roman" w:hAnsi="Times New Roman" w:cs="Times New Roman"/>
          <w:noProof/>
          <w:sz w:val="24"/>
          <w:szCs w:val="24"/>
          <w:lang w:val="en-US"/>
        </w:rPr>
        <w:tab/>
        <w:t xml:space="preserve">Scarfone, K.; Hoffman, P. </w:t>
      </w:r>
      <w:r w:rsidRPr="00F06DA7">
        <w:rPr>
          <w:rFonts w:ascii="Times New Roman" w:hAnsi="Times New Roman" w:cs="Times New Roman"/>
          <w:i/>
          <w:iCs/>
          <w:noProof/>
          <w:sz w:val="24"/>
          <w:szCs w:val="24"/>
          <w:lang w:val="en-US"/>
        </w:rPr>
        <w:t>Guidelines on Firewalls and Firewall Policy Recommendations of the National Institute of Standards and Technology</w:t>
      </w:r>
      <w:r w:rsidRPr="00F06DA7">
        <w:rPr>
          <w:rFonts w:ascii="Times New Roman" w:hAnsi="Times New Roman" w:cs="Times New Roman"/>
          <w:noProof/>
          <w:sz w:val="24"/>
          <w:szCs w:val="24"/>
          <w:lang w:val="en-US"/>
        </w:rPr>
        <w:t>; 2009.</w:t>
      </w:r>
    </w:p>
    <w:p w14:paraId="434FB6EE"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(24) </w:t>
      </w:r>
      <w:r w:rsidRPr="00F06DA7">
        <w:rPr>
          <w:rFonts w:ascii="Times New Roman" w:hAnsi="Times New Roman" w:cs="Times New Roman"/>
          <w:noProof/>
          <w:sz w:val="24"/>
          <w:szCs w:val="24"/>
          <w:lang w:val="en-US"/>
        </w:rPr>
        <w:tab/>
        <w:t>National Institute of Standards and Technology. Back to basics: Multi-factor authentication (MFA) https://www.nist.gov/itl/applied-cybersecurity/tig/back-basics-multi-factor-authentication (accessed Feb 24, 2021).</w:t>
      </w:r>
    </w:p>
    <w:p w14:paraId="6429A78B"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(25) </w:t>
      </w:r>
      <w:r w:rsidRPr="00F06DA7">
        <w:rPr>
          <w:rFonts w:ascii="Times New Roman" w:hAnsi="Times New Roman" w:cs="Times New Roman"/>
          <w:noProof/>
          <w:sz w:val="24"/>
          <w:szCs w:val="24"/>
          <w:lang w:val="en-US"/>
        </w:rPr>
        <w:tab/>
        <w:t xml:space="preserve">Scarfone, K.; Souppaya, M. </w:t>
      </w:r>
      <w:r w:rsidRPr="00F06DA7">
        <w:rPr>
          <w:rFonts w:ascii="Times New Roman" w:hAnsi="Times New Roman" w:cs="Times New Roman"/>
          <w:i/>
          <w:iCs/>
          <w:noProof/>
          <w:sz w:val="24"/>
          <w:szCs w:val="24"/>
          <w:lang w:val="en-US"/>
        </w:rPr>
        <w:t>NIST Guide to Enterprise Patch Management Technologies</w:t>
      </w:r>
      <w:r w:rsidRPr="00F06DA7">
        <w:rPr>
          <w:rFonts w:ascii="Times New Roman" w:hAnsi="Times New Roman" w:cs="Times New Roman"/>
          <w:noProof/>
          <w:sz w:val="24"/>
          <w:szCs w:val="24"/>
          <w:lang w:val="en-US"/>
        </w:rPr>
        <w:t>; 2013.</w:t>
      </w:r>
    </w:p>
    <w:p w14:paraId="2D0D6C98"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(26) </w:t>
      </w:r>
      <w:r w:rsidRPr="00F06DA7">
        <w:rPr>
          <w:rFonts w:ascii="Times New Roman" w:hAnsi="Times New Roman" w:cs="Times New Roman"/>
          <w:noProof/>
          <w:sz w:val="24"/>
          <w:szCs w:val="24"/>
          <w:lang w:val="en-US"/>
        </w:rPr>
        <w:tab/>
        <w:t xml:space="preserve">Grassi, P. A.; Garcia, M. E.; Fenton, J. L. </w:t>
      </w:r>
      <w:r w:rsidRPr="00F06DA7">
        <w:rPr>
          <w:rFonts w:ascii="Times New Roman" w:hAnsi="Times New Roman" w:cs="Times New Roman"/>
          <w:i/>
          <w:iCs/>
          <w:noProof/>
          <w:sz w:val="24"/>
          <w:szCs w:val="24"/>
          <w:lang w:val="en-US"/>
        </w:rPr>
        <w:t>Digital Identity Guidelines</w:t>
      </w:r>
      <w:r w:rsidRPr="00F06DA7">
        <w:rPr>
          <w:rFonts w:ascii="Times New Roman" w:hAnsi="Times New Roman" w:cs="Times New Roman"/>
          <w:noProof/>
          <w:sz w:val="24"/>
          <w:szCs w:val="24"/>
          <w:lang w:val="en-US"/>
        </w:rPr>
        <w:t>; 2017; Vol. 800.</w:t>
      </w:r>
    </w:p>
    <w:p w14:paraId="770BC8AD"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(27) </w:t>
      </w:r>
      <w:r w:rsidRPr="00F06DA7">
        <w:rPr>
          <w:rFonts w:ascii="Times New Roman" w:hAnsi="Times New Roman" w:cs="Times New Roman"/>
          <w:noProof/>
          <w:sz w:val="24"/>
          <w:szCs w:val="24"/>
          <w:lang w:val="en-US"/>
        </w:rPr>
        <w:tab/>
        <w:t xml:space="preserve">Souppaya, M.; Scarfone, K. </w:t>
      </w:r>
      <w:r w:rsidRPr="00F06DA7">
        <w:rPr>
          <w:rFonts w:ascii="Times New Roman" w:hAnsi="Times New Roman" w:cs="Times New Roman"/>
          <w:i/>
          <w:iCs/>
          <w:noProof/>
          <w:sz w:val="24"/>
          <w:szCs w:val="24"/>
          <w:lang w:val="en-US"/>
        </w:rPr>
        <w:t>Guide to Malware Incident Prevention and Handling for Desktops and Laptops</w:t>
      </w:r>
      <w:r w:rsidRPr="00F06DA7">
        <w:rPr>
          <w:rFonts w:ascii="Times New Roman" w:hAnsi="Times New Roman" w:cs="Times New Roman"/>
          <w:noProof/>
          <w:sz w:val="24"/>
          <w:szCs w:val="24"/>
          <w:lang w:val="en-US"/>
        </w:rPr>
        <w:t>; 2013; Vol. 800.</w:t>
      </w:r>
    </w:p>
    <w:p w14:paraId="1A1E7D4D"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(28) </w:t>
      </w:r>
      <w:r w:rsidRPr="00F06DA7">
        <w:rPr>
          <w:rFonts w:ascii="Times New Roman" w:hAnsi="Times New Roman" w:cs="Times New Roman"/>
          <w:noProof/>
          <w:sz w:val="24"/>
          <w:szCs w:val="24"/>
          <w:lang w:val="en-US"/>
        </w:rPr>
        <w:tab/>
        <w:t>National Institute of Standards and Technology. NIST Special Publication 800-53 (Rev. 4) Security and Privacy Controls for Federal Information Systems and Organizations https://nvd.nist.gov/800-53/Rev4/control/CA-8 (accessed Feb 24, 2021).</w:t>
      </w:r>
    </w:p>
    <w:p w14:paraId="1EB9AE8B"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(29) </w:t>
      </w:r>
      <w:r w:rsidRPr="00F06DA7">
        <w:rPr>
          <w:rFonts w:ascii="Times New Roman" w:hAnsi="Times New Roman" w:cs="Times New Roman"/>
          <w:noProof/>
          <w:sz w:val="24"/>
          <w:szCs w:val="24"/>
          <w:lang w:val="en-US"/>
        </w:rPr>
        <w:tab/>
        <w:t xml:space="preserve">Zewei, C.; Li, Y.; Rodriguez Gil, E. A.; Sawyer, G.; Agrawal, R. </w:t>
      </w:r>
      <w:r w:rsidRPr="00F06DA7">
        <w:rPr>
          <w:rFonts w:ascii="Times New Roman" w:hAnsi="Times New Roman" w:cs="Times New Roman"/>
          <w:i/>
          <w:iCs/>
          <w:noProof/>
          <w:sz w:val="24"/>
          <w:szCs w:val="24"/>
          <w:lang w:val="en-US"/>
        </w:rPr>
        <w:t>Paradigm Shift of Process Hierarchy: A Transformative Intensification Strategy for Small Scale Natural Gas Liquid to Liquid Fuel Process</w:t>
      </w:r>
      <w:r w:rsidRPr="00F06DA7">
        <w:rPr>
          <w:rFonts w:ascii="Times New Roman" w:hAnsi="Times New Roman" w:cs="Times New Roman"/>
          <w:noProof/>
          <w:sz w:val="24"/>
          <w:szCs w:val="24"/>
          <w:lang w:val="en-US"/>
        </w:rPr>
        <w:t>; 2021.</w:t>
      </w:r>
    </w:p>
    <w:p w14:paraId="5469CD7B"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(30) </w:t>
      </w:r>
      <w:r w:rsidRPr="00F06DA7">
        <w:rPr>
          <w:rFonts w:ascii="Times New Roman" w:hAnsi="Times New Roman" w:cs="Times New Roman"/>
          <w:noProof/>
          <w:sz w:val="24"/>
          <w:szCs w:val="24"/>
          <w:lang w:val="en-US"/>
        </w:rPr>
        <w:tab/>
        <w:t>Giles, M. Triton is the world’s most Murderous malware, and it’s spreading https://www.technologyreview.com/2019/03/05/103328/cybersecurity-critical-infrastructure-triton-malware/ (accessed Mar 3, 2021).</w:t>
      </w:r>
    </w:p>
    <w:p w14:paraId="79FCD05B"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(31) </w:t>
      </w:r>
      <w:r w:rsidRPr="00F06DA7">
        <w:rPr>
          <w:rFonts w:ascii="Times New Roman" w:hAnsi="Times New Roman" w:cs="Times New Roman"/>
          <w:noProof/>
          <w:sz w:val="24"/>
          <w:szCs w:val="24"/>
          <w:lang w:val="en-US"/>
        </w:rPr>
        <w:tab/>
        <w:t>Bogle, A. A cyber attack may have caused a Turkish oil pipeline to catch fire in 2008 https://slate.com/technology/2014/12/bloomberg-reports-a-cyber-attack-may-have-made-a-turkish-oil-pipeline-catch-fire.html#:~:text=In 2008%2C two years before,Baku-Tbilisi-Ceyhan pipeline. (accessed Mar 3, 2021).</w:t>
      </w:r>
    </w:p>
    <w:p w14:paraId="72D229BE"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(32) </w:t>
      </w:r>
      <w:r w:rsidRPr="00F06DA7">
        <w:rPr>
          <w:rFonts w:ascii="Times New Roman" w:hAnsi="Times New Roman" w:cs="Times New Roman"/>
          <w:noProof/>
          <w:sz w:val="24"/>
          <w:szCs w:val="24"/>
          <w:lang w:val="en-US"/>
        </w:rPr>
        <w:tab/>
        <w:t>Computer Science and Engineering. Remote attack on temperature sensors threatens safety in incubators and industry https://news.engin.umich.edu/2019/09/remote-attack-on-temperature-sensors-threatens-safety-of-incubators-industry/ (accessed Mar 3, 2021).</w:t>
      </w:r>
    </w:p>
    <w:p w14:paraId="03985371"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(33) </w:t>
      </w:r>
      <w:r w:rsidRPr="00F06DA7">
        <w:rPr>
          <w:rFonts w:ascii="Times New Roman" w:hAnsi="Times New Roman" w:cs="Times New Roman"/>
          <w:noProof/>
          <w:sz w:val="24"/>
          <w:szCs w:val="24"/>
          <w:lang w:val="en-US"/>
        </w:rPr>
        <w:tab/>
        <w:t>Goodin, D. Intruders hack industrial heating system using backdoor posted online https://arstechnica.com/information-technology/2012/12/intruders-hack-industrial-control-system-using-backdoor-exploit/ (accessed Mar 3, 2021).</w:t>
      </w:r>
    </w:p>
    <w:p w14:paraId="05C5BB72"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(34) </w:t>
      </w:r>
      <w:r w:rsidRPr="00F06DA7">
        <w:rPr>
          <w:rFonts w:ascii="Times New Roman" w:hAnsi="Times New Roman" w:cs="Times New Roman"/>
          <w:noProof/>
          <w:sz w:val="24"/>
          <w:szCs w:val="24"/>
          <w:lang w:val="en-US"/>
        </w:rPr>
        <w:tab/>
        <w:t>Henriquez, M. Hacker breaks into Florida water treatment facility, changes chemical levels https://www.securitymagazine.com/articles/94552-hacker-breaks-into-florida-water-treatment-facility-changes-chemical-levels (accessed Mar 3, 2021).</w:t>
      </w:r>
    </w:p>
    <w:p w14:paraId="0DB4AA08"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(35) </w:t>
      </w:r>
      <w:r w:rsidRPr="00F06DA7">
        <w:rPr>
          <w:rFonts w:ascii="Times New Roman" w:hAnsi="Times New Roman" w:cs="Times New Roman"/>
          <w:noProof/>
          <w:sz w:val="24"/>
          <w:szCs w:val="24"/>
          <w:lang w:val="en-US"/>
        </w:rPr>
        <w:tab/>
        <w:t>Fruhlinger, J. What is Stuxnet, who created it and how does it work? https://www.csoonline.com/article/3218104/what-is-stuxnet-who-created-it-and-how-does-it-work.html (accessed Mar 3, 2021).</w:t>
      </w:r>
    </w:p>
    <w:p w14:paraId="66EBAF6C"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(36) </w:t>
      </w:r>
      <w:r w:rsidRPr="00F06DA7">
        <w:rPr>
          <w:rFonts w:ascii="Times New Roman" w:hAnsi="Times New Roman" w:cs="Times New Roman"/>
          <w:noProof/>
          <w:sz w:val="24"/>
          <w:szCs w:val="24"/>
          <w:lang w:val="en-US"/>
        </w:rPr>
        <w:tab/>
        <w:t>Leyden, J. Water treatment plant hacked, chemical mix changed for tap supplies https://www.theregister.com/2016/03/24/water_utility_hacked/?ma=1494720010001 (accessed Mar 3, 2021).</w:t>
      </w:r>
    </w:p>
    <w:p w14:paraId="7AB5BD1D"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(37) </w:t>
      </w:r>
      <w:r w:rsidRPr="00F06DA7">
        <w:rPr>
          <w:rFonts w:ascii="Times New Roman" w:hAnsi="Times New Roman" w:cs="Times New Roman"/>
          <w:noProof/>
          <w:sz w:val="24"/>
          <w:szCs w:val="24"/>
          <w:lang w:val="en-US"/>
        </w:rPr>
        <w:tab/>
        <w:t>Center for Internet Security. Cybersecurity Spotlight – Defense in Depth (DiD) https://www.cisecurity.org/spotlight/cybersecurity-spotlight-defense-in-depth-did/#:~:text=What it is%3A,network and the data within. (accessed Feb 24, 2021).</w:t>
      </w:r>
    </w:p>
    <w:p w14:paraId="2924FD8B"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(38) </w:t>
      </w:r>
      <w:r w:rsidRPr="00F06DA7">
        <w:rPr>
          <w:rFonts w:ascii="Times New Roman" w:hAnsi="Times New Roman" w:cs="Times New Roman"/>
          <w:noProof/>
          <w:sz w:val="24"/>
          <w:szCs w:val="24"/>
          <w:lang w:val="en-US"/>
        </w:rPr>
        <w:tab/>
        <w:t>CompTIA. CompTIA A+ https://www.comptia.org/certifications/a (accessed Feb 24, 2021).</w:t>
      </w:r>
    </w:p>
    <w:p w14:paraId="0B1F88A7"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(39) </w:t>
      </w:r>
      <w:r w:rsidRPr="00F06DA7">
        <w:rPr>
          <w:rFonts w:ascii="Times New Roman" w:hAnsi="Times New Roman" w:cs="Times New Roman"/>
          <w:noProof/>
          <w:sz w:val="24"/>
          <w:szCs w:val="24"/>
          <w:lang w:val="en-US"/>
        </w:rPr>
        <w:tab/>
        <w:t>CompTIA. CompTIA Network+ https://www.comptia.org/certifications/network (accessed Feb 24, 2021).</w:t>
      </w:r>
    </w:p>
    <w:p w14:paraId="53CA2943"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(40) </w:t>
      </w:r>
      <w:r w:rsidRPr="00F06DA7">
        <w:rPr>
          <w:rFonts w:ascii="Times New Roman" w:hAnsi="Times New Roman" w:cs="Times New Roman"/>
          <w:noProof/>
          <w:sz w:val="24"/>
          <w:szCs w:val="24"/>
          <w:lang w:val="en-US"/>
        </w:rPr>
        <w:tab/>
        <w:t>CompTIA. CompTIA Security+ https://www.comptia.org/certifications/security (accessed Feb 24, 2021).</w:t>
      </w:r>
    </w:p>
    <w:p w14:paraId="0D9DCAD5"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(41) </w:t>
      </w:r>
      <w:r w:rsidRPr="00F06DA7">
        <w:rPr>
          <w:rFonts w:ascii="Times New Roman" w:hAnsi="Times New Roman" w:cs="Times New Roman"/>
          <w:noProof/>
          <w:sz w:val="24"/>
          <w:szCs w:val="24"/>
          <w:lang w:val="en-US"/>
        </w:rPr>
        <w:tab/>
        <w:t>CompTIA. CompTIA Advanced Security Practitioner (CASP+) https://www.comptia.org/certifications/comptia-advanced-security-practitioner (accessed Feb 24, 2021).</w:t>
      </w:r>
    </w:p>
    <w:p w14:paraId="797AF889"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(42) </w:t>
      </w:r>
      <w:r w:rsidRPr="00F06DA7">
        <w:rPr>
          <w:rFonts w:ascii="Times New Roman" w:hAnsi="Times New Roman" w:cs="Times New Roman"/>
          <w:noProof/>
          <w:sz w:val="24"/>
          <w:szCs w:val="24"/>
          <w:lang w:val="en-US"/>
        </w:rPr>
        <w:tab/>
        <w:t>CompTIA. CompTIA PenTest+ https://www.comptia.org/certifications/pentest (accessed Feb 24, 2021).</w:t>
      </w:r>
    </w:p>
    <w:p w14:paraId="7D9D9195"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(43) </w:t>
      </w:r>
      <w:r w:rsidRPr="00F06DA7">
        <w:rPr>
          <w:rFonts w:ascii="Times New Roman" w:hAnsi="Times New Roman" w:cs="Times New Roman"/>
          <w:noProof/>
          <w:sz w:val="24"/>
          <w:szCs w:val="24"/>
          <w:lang w:val="en-US"/>
        </w:rPr>
        <w:tab/>
        <w:t>EC-Council. Certified Ethical Hacker https://www.eccouncil.org/programs/certified-ethical-hacker-ceh/ (accessed Feb 24, 2021).</w:t>
      </w:r>
    </w:p>
    <w:p w14:paraId="20E6FE09"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(44) </w:t>
      </w:r>
      <w:r w:rsidRPr="00F06DA7">
        <w:rPr>
          <w:rFonts w:ascii="Times New Roman" w:hAnsi="Times New Roman" w:cs="Times New Roman"/>
          <w:noProof/>
          <w:sz w:val="24"/>
          <w:szCs w:val="24"/>
          <w:lang w:val="en-US"/>
        </w:rPr>
        <w:tab/>
        <w:t>ISC2. CISSP – The World’s Premier Cybersecurity Certification https://www.isc2.org/Certifications/CISSP (accessed Feb 24, 2021).</w:t>
      </w:r>
    </w:p>
    <w:p w14:paraId="58AC7151" w14:textId="77777777" w:rsidR="00156D83" w:rsidRPr="00F06DA7" w:rsidRDefault="00156D83" w:rsidP="00156D83">
      <w:pPr>
        <w:widowControl w:val="0"/>
        <w:autoSpaceDE w:val="0"/>
        <w:autoSpaceDN w:val="0"/>
        <w:adjustRightInd w:val="0"/>
        <w:spacing w:before="100" w:after="100" w:line="480" w:lineRule="auto"/>
        <w:ind w:left="640" w:hanging="640"/>
        <w:rPr>
          <w:rFonts w:ascii="Times New Roman" w:hAnsi="Times New Roman" w:cs="Times New Roman"/>
          <w:noProof/>
          <w:sz w:val="24"/>
          <w:lang w:val="en-US"/>
        </w:rPr>
      </w:pPr>
      <w:r w:rsidRPr="00F06DA7">
        <w:rPr>
          <w:rFonts w:ascii="Times New Roman" w:hAnsi="Times New Roman" w:cs="Times New Roman"/>
          <w:noProof/>
          <w:sz w:val="24"/>
          <w:szCs w:val="24"/>
          <w:lang w:val="en-US"/>
        </w:rPr>
        <w:t xml:space="preserve">(45) </w:t>
      </w:r>
      <w:r w:rsidRPr="00F06DA7">
        <w:rPr>
          <w:rFonts w:ascii="Times New Roman" w:hAnsi="Times New Roman" w:cs="Times New Roman"/>
          <w:noProof/>
          <w:sz w:val="24"/>
          <w:szCs w:val="24"/>
          <w:lang w:val="en-US"/>
        </w:rPr>
        <w:tab/>
        <w:t>ISACA. Certified Information Security Manager Certification https://www.isaca.org/credentialing/cism (accessed Feb 24, 2021).</w:t>
      </w:r>
    </w:p>
    <w:p w14:paraId="5CBD2C23" w14:textId="77777777" w:rsidR="00C67C3C" w:rsidRPr="00F06DA7" w:rsidRDefault="00CD341F" w:rsidP="009676B6">
      <w:pPr>
        <w:widowControl w:val="0"/>
        <w:autoSpaceDE w:val="0"/>
        <w:autoSpaceDN w:val="0"/>
        <w:adjustRightInd w:val="0"/>
        <w:spacing w:before="100" w:after="100" w:line="480" w:lineRule="auto"/>
        <w:ind w:left="640" w:hanging="640"/>
        <w:rPr>
          <w:rFonts w:ascii="Times New Roman" w:eastAsia="Times New Roman" w:hAnsi="Times New Roman" w:cs="Times New Roman"/>
          <w:sz w:val="24"/>
          <w:szCs w:val="24"/>
          <w:lang w:val="en-US" w:bidi="hi-IN"/>
        </w:rPr>
        <w:sectPr w:rsidR="00C67C3C" w:rsidRPr="00F06DA7" w:rsidSect="003E4D6D">
          <w:footerReference w:type="default" r:id="rId18"/>
          <w:head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pPr>
      <w:r w:rsidRPr="00F06DA7">
        <w:rPr>
          <w:rFonts w:ascii="Times New Roman" w:eastAsia="Times New Roman" w:hAnsi="Times New Roman" w:cs="Times New Roman"/>
          <w:sz w:val="24"/>
          <w:szCs w:val="24"/>
          <w:lang w:val="en-US" w:bidi="hi-IN"/>
        </w:rPr>
        <w:fldChar w:fldCharType="end"/>
      </w:r>
    </w:p>
    <w:p w14:paraId="7BAE3201" w14:textId="77777777" w:rsidR="00C67C3C" w:rsidRPr="00F06DA7" w:rsidRDefault="00C67C3C" w:rsidP="00C67C3C">
      <w:pPr>
        <w:jc w:val="center"/>
        <w:rPr>
          <w:rFonts w:ascii="Times New Roman" w:hAnsi="Times New Roman" w:cs="Times New Roman"/>
          <w:b/>
          <w:bCs/>
          <w:sz w:val="24"/>
          <w:szCs w:val="24"/>
          <w:u w:val="single"/>
          <w:lang w:val="en-US"/>
        </w:rPr>
      </w:pPr>
    </w:p>
    <w:p w14:paraId="5765D4F9" w14:textId="46972DA3" w:rsidR="00C67C3C" w:rsidRPr="00F06DA7" w:rsidRDefault="00C67C3C" w:rsidP="00C67C3C">
      <w:pPr>
        <w:jc w:val="cente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Appendix A-1: Hazard Identification Document (HAZID)</w:t>
      </w:r>
      <w:r w:rsidR="00D820F5" w:rsidRPr="00F06DA7">
        <w:rPr>
          <w:rFonts w:ascii="Times New Roman" w:hAnsi="Times New Roman" w:cs="Times New Roman"/>
          <w:b/>
          <w:bCs/>
          <w:sz w:val="24"/>
          <w:szCs w:val="24"/>
          <w:u w:val="single"/>
          <w:lang w:val="en-US"/>
        </w:rPr>
        <w:t xml:space="preserve"> for Shale Gas Facility</w:t>
      </w:r>
    </w:p>
    <w:p w14:paraId="63E9D9A1" w14:textId="03185447" w:rsidR="00C67C3C" w:rsidRPr="00F06DA7" w:rsidRDefault="00C67C3C" w:rsidP="00C67C3C">
      <w:pPr>
        <w:jc w:val="cente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Possible Incidents and Failure Scenarios at CISTAR Facility</w:t>
      </w:r>
    </w:p>
    <w:p w14:paraId="1D4EE462" w14:textId="77777777" w:rsidR="00C67C3C" w:rsidRPr="00F06DA7" w:rsidRDefault="00C67C3C" w:rsidP="00C67C3C">
      <w:pP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Step 1 – Dehydrogenation</w:t>
      </w:r>
    </w:p>
    <w:p w14:paraId="769C56D8" w14:textId="77777777" w:rsidR="00C67C3C" w:rsidRPr="00F06DA7" w:rsidRDefault="00C67C3C" w:rsidP="00C67C3C">
      <w:pPr>
        <w:rPr>
          <w:rFonts w:ascii="Times New Roman" w:hAnsi="Times New Roman" w:cs="Times New Roman"/>
          <w:sz w:val="24"/>
          <w:szCs w:val="24"/>
          <w:u w:val="single"/>
          <w:lang w:val="en-US"/>
        </w:rPr>
      </w:pPr>
      <w:r w:rsidRPr="00F06DA7">
        <w:rPr>
          <w:rFonts w:ascii="Times New Roman" w:hAnsi="Times New Roman" w:cs="Times New Roman"/>
          <w:sz w:val="24"/>
          <w:szCs w:val="24"/>
          <w:u w:val="single"/>
          <w:lang w:val="en-US"/>
        </w:rPr>
        <w:t>Expander (EXP-1)</w:t>
      </w:r>
    </w:p>
    <w:p w14:paraId="66BC951A" w14:textId="77777777" w:rsidR="00C67C3C" w:rsidRPr="00F06DA7" w:rsidRDefault="00C67C3C" w:rsidP="00C67C3C">
      <w:pPr>
        <w:rPr>
          <w:rFonts w:ascii="Times New Roman" w:hAnsi="Times New Roman" w:cs="Times New Roman"/>
          <w:sz w:val="24"/>
          <w:szCs w:val="24"/>
          <w:lang w:val="en-US"/>
        </w:rPr>
      </w:pPr>
      <w:r w:rsidRPr="00F06DA7">
        <w:rPr>
          <w:rFonts w:ascii="Times New Roman" w:hAnsi="Times New Roman" w:cs="Times New Roman"/>
          <w:sz w:val="24"/>
          <w:szCs w:val="24"/>
          <w:lang w:val="en-US"/>
        </w:rPr>
        <w:t>Service: Shale Gas</w:t>
      </w:r>
    </w:p>
    <w:tbl>
      <w:tblPr>
        <w:tblStyle w:val="TableGrid"/>
        <w:tblW w:w="5000" w:type="pct"/>
        <w:tblLook w:val="04A0" w:firstRow="1" w:lastRow="0" w:firstColumn="1" w:lastColumn="0" w:noHBand="0" w:noVBand="1"/>
      </w:tblPr>
      <w:tblGrid>
        <w:gridCol w:w="670"/>
        <w:gridCol w:w="1455"/>
        <w:gridCol w:w="1456"/>
        <w:gridCol w:w="1456"/>
        <w:gridCol w:w="1456"/>
        <w:gridCol w:w="1456"/>
        <w:gridCol w:w="1266"/>
        <w:gridCol w:w="1472"/>
        <w:gridCol w:w="1805"/>
        <w:gridCol w:w="1456"/>
      </w:tblGrid>
      <w:tr w:rsidR="00C67C3C" w:rsidRPr="00F06DA7" w14:paraId="3547C097" w14:textId="77777777" w:rsidTr="001E6096">
        <w:tc>
          <w:tcPr>
            <w:tcW w:w="203" w:type="pct"/>
          </w:tcPr>
          <w:p w14:paraId="6BB0F15E" w14:textId="77777777" w:rsidR="00C67C3C" w:rsidRPr="00F06DA7" w:rsidRDefault="00C67C3C" w:rsidP="001E6096">
            <w:pPr>
              <w:pStyle w:val="TableParagraph"/>
              <w:spacing w:before="97" w:line="256" w:lineRule="auto"/>
              <w:ind w:left="74" w:right="174" w:firstLine="9"/>
              <w:rPr>
                <w:rFonts w:ascii="Times New Roman"/>
                <w:b/>
                <w:bCs/>
                <w:w w:val="105"/>
                <w:sz w:val="16"/>
              </w:rPr>
            </w:pPr>
            <w:r w:rsidRPr="00F06DA7">
              <w:rPr>
                <w:rFonts w:ascii="Times New Roman"/>
                <w:b/>
                <w:bCs/>
                <w:w w:val="105"/>
                <w:sz w:val="16"/>
              </w:rPr>
              <w:t>S No</w:t>
            </w:r>
          </w:p>
        </w:tc>
        <w:tc>
          <w:tcPr>
            <w:tcW w:w="533" w:type="pct"/>
          </w:tcPr>
          <w:p w14:paraId="7E2884B4"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Potential Cyber Interface</w:t>
            </w:r>
          </w:p>
        </w:tc>
        <w:tc>
          <w:tcPr>
            <w:tcW w:w="533" w:type="pct"/>
          </w:tcPr>
          <w:p w14:paraId="7377DA69"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Operational</w:t>
            </w:r>
            <w:r w:rsidRPr="00F06DA7">
              <w:rPr>
                <w:rFonts w:ascii="Times New Roman"/>
                <w:b/>
                <w:bCs/>
                <w:w w:val="111"/>
                <w:sz w:val="16"/>
                <w:lang w:val="en-US"/>
              </w:rPr>
              <w:t xml:space="preserve"> </w:t>
            </w:r>
            <w:r w:rsidRPr="00F06DA7">
              <w:rPr>
                <w:rFonts w:ascii="Times New Roman"/>
                <w:b/>
                <w:bCs/>
                <w:w w:val="110"/>
                <w:sz w:val="16"/>
                <w:lang w:val="en-US"/>
              </w:rPr>
              <w:t>Deviations (Parameter Deviations)</w:t>
            </w:r>
          </w:p>
        </w:tc>
        <w:tc>
          <w:tcPr>
            <w:tcW w:w="533" w:type="pct"/>
          </w:tcPr>
          <w:p w14:paraId="5802D312"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Possible Causes</w:t>
            </w:r>
          </w:p>
        </w:tc>
        <w:tc>
          <w:tcPr>
            <w:tcW w:w="533" w:type="pct"/>
          </w:tcPr>
          <w:p w14:paraId="7F684D26"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Failure Scenarios</w:t>
            </w:r>
          </w:p>
        </w:tc>
        <w:tc>
          <w:tcPr>
            <w:tcW w:w="533" w:type="pct"/>
          </w:tcPr>
          <w:p w14:paraId="5F64B56C"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Possible Incident</w:t>
            </w:r>
          </w:p>
        </w:tc>
        <w:tc>
          <w:tcPr>
            <w:tcW w:w="431" w:type="pct"/>
          </w:tcPr>
          <w:p w14:paraId="3590CB93"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 xml:space="preserve"> Consequence</w:t>
            </w:r>
          </w:p>
        </w:tc>
        <w:tc>
          <w:tcPr>
            <w:tcW w:w="510" w:type="pct"/>
          </w:tcPr>
          <w:p w14:paraId="0EDE89FE" w14:textId="77777777" w:rsidR="00C67C3C" w:rsidRPr="00F06DA7" w:rsidRDefault="00C67C3C" w:rsidP="001E6096">
            <w:pPr>
              <w:pStyle w:val="TableParagraph"/>
              <w:spacing w:before="97" w:line="256" w:lineRule="auto"/>
              <w:ind w:left="74" w:right="174" w:firstLine="9"/>
              <w:rPr>
                <w:rFonts w:ascii="Times New Roman"/>
                <w:b/>
                <w:bCs/>
                <w:w w:val="105"/>
                <w:sz w:val="16"/>
              </w:rPr>
            </w:pPr>
            <w:r w:rsidRPr="00F06DA7">
              <w:rPr>
                <w:rFonts w:ascii="Times New Roman"/>
                <w:b/>
                <w:bCs/>
                <w:w w:val="105"/>
                <w:sz w:val="16"/>
              </w:rPr>
              <w:t>Potential Cyber Risk Rating (Unmitigated)</w:t>
            </w:r>
          </w:p>
        </w:tc>
        <w:tc>
          <w:tcPr>
            <w:tcW w:w="658" w:type="pct"/>
          </w:tcPr>
          <w:p w14:paraId="0A60829C" w14:textId="77777777" w:rsidR="00C67C3C" w:rsidRPr="00F06DA7" w:rsidRDefault="00C67C3C" w:rsidP="001E6096">
            <w:pPr>
              <w:pStyle w:val="TableParagraph"/>
              <w:spacing w:before="97" w:line="256" w:lineRule="auto"/>
              <w:ind w:left="74" w:right="174" w:firstLine="9"/>
              <w:rPr>
                <w:rFonts w:ascii="Times New Roman"/>
                <w:b/>
                <w:bCs/>
                <w:w w:val="105"/>
                <w:sz w:val="16"/>
              </w:rPr>
            </w:pPr>
            <w:r w:rsidRPr="00F06DA7">
              <w:rPr>
                <w:rFonts w:ascii="Times New Roman"/>
                <w:b/>
                <w:bCs/>
                <w:w w:val="105"/>
                <w:sz w:val="16"/>
              </w:rPr>
              <w:t>Potential Safeguards</w:t>
            </w:r>
          </w:p>
        </w:tc>
        <w:tc>
          <w:tcPr>
            <w:tcW w:w="533" w:type="pct"/>
          </w:tcPr>
          <w:p w14:paraId="337F4A07" w14:textId="77777777" w:rsidR="00C67C3C" w:rsidRPr="00F06DA7" w:rsidRDefault="00C67C3C" w:rsidP="001E6096">
            <w:pPr>
              <w:pStyle w:val="TableParagraph"/>
              <w:spacing w:before="97" w:line="256" w:lineRule="auto"/>
              <w:ind w:left="74" w:right="174" w:firstLine="9"/>
              <w:rPr>
                <w:rFonts w:ascii="Times New Roman"/>
                <w:b/>
                <w:bCs/>
                <w:w w:val="105"/>
                <w:sz w:val="16"/>
              </w:rPr>
            </w:pPr>
            <w:r w:rsidRPr="00F06DA7">
              <w:rPr>
                <w:rFonts w:ascii="Times New Roman"/>
                <w:b/>
                <w:bCs/>
                <w:w w:val="105"/>
                <w:sz w:val="16"/>
              </w:rPr>
              <w:t>Cyber Risk Rating (Final)</w:t>
            </w:r>
          </w:p>
        </w:tc>
      </w:tr>
      <w:tr w:rsidR="00C67C3C" w:rsidRPr="00F06DA7" w14:paraId="3054E698" w14:textId="77777777" w:rsidTr="001E6096">
        <w:tc>
          <w:tcPr>
            <w:tcW w:w="203" w:type="pct"/>
          </w:tcPr>
          <w:p w14:paraId="1CB436BA"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1</w:t>
            </w:r>
          </w:p>
        </w:tc>
        <w:tc>
          <w:tcPr>
            <w:tcW w:w="533" w:type="pct"/>
          </w:tcPr>
          <w:p w14:paraId="48A43731" w14:textId="77777777" w:rsidR="00C67C3C" w:rsidRPr="00F06DA7" w:rsidRDefault="00C67C3C" w:rsidP="001E6096">
            <w:pPr>
              <w:pStyle w:val="TableParagraph"/>
              <w:spacing w:before="97" w:line="256" w:lineRule="auto"/>
              <w:ind w:right="174"/>
              <w:rPr>
                <w:rFonts w:ascii="Times New Roman"/>
                <w:w w:val="105"/>
                <w:sz w:val="16"/>
              </w:rPr>
            </w:pPr>
            <w:r w:rsidRPr="00F06DA7">
              <w:rPr>
                <w:rFonts w:ascii="Times New Roman"/>
                <w:w w:val="105"/>
                <w:sz w:val="16"/>
              </w:rPr>
              <w:t>Shale Gas Inlet Flow</w:t>
            </w:r>
          </w:p>
        </w:tc>
        <w:tc>
          <w:tcPr>
            <w:tcW w:w="533" w:type="pct"/>
          </w:tcPr>
          <w:p w14:paraId="5EE6206D"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High Pressure</w:t>
            </w:r>
          </w:p>
        </w:tc>
        <w:tc>
          <w:tcPr>
            <w:tcW w:w="533" w:type="pct"/>
          </w:tcPr>
          <w:p w14:paraId="3D76D655"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Upstream flow variation or Expander Impeller Failure</w:t>
            </w:r>
          </w:p>
        </w:tc>
        <w:tc>
          <w:tcPr>
            <w:tcW w:w="533" w:type="pct"/>
          </w:tcPr>
          <w:p w14:paraId="13094177"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Higher pressure downstream of the expander</w:t>
            </w:r>
          </w:p>
        </w:tc>
        <w:tc>
          <w:tcPr>
            <w:tcW w:w="533" w:type="pct"/>
          </w:tcPr>
          <w:p w14:paraId="652129C0"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No</w:t>
            </w:r>
          </w:p>
        </w:tc>
        <w:tc>
          <w:tcPr>
            <w:tcW w:w="431" w:type="pct"/>
          </w:tcPr>
          <w:p w14:paraId="444B9B71"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Operational Issues in the TD-R</w:t>
            </w:r>
          </w:p>
        </w:tc>
        <w:tc>
          <w:tcPr>
            <w:tcW w:w="510" w:type="pct"/>
          </w:tcPr>
          <w:p w14:paraId="23971F16" w14:textId="77777777" w:rsidR="00C67C3C" w:rsidRPr="00F06DA7" w:rsidRDefault="00C67C3C" w:rsidP="001E6096">
            <w:pPr>
              <w:pStyle w:val="ListParagraph"/>
              <w:tabs>
                <w:tab w:val="left" w:pos="215"/>
              </w:tabs>
              <w:spacing w:before="62"/>
              <w:ind w:left="214"/>
              <w:rPr>
                <w:rFonts w:ascii="Times New Roman"/>
                <w:w w:val="105"/>
                <w:sz w:val="16"/>
                <w:lang w:val="en-US"/>
              </w:rPr>
            </w:pPr>
            <w:r w:rsidRPr="00F06DA7">
              <w:rPr>
                <w:rFonts w:ascii="Times New Roman"/>
                <w:w w:val="105"/>
                <w:sz w:val="16"/>
                <w:lang w:val="en-US"/>
              </w:rPr>
              <w:t>Low</w:t>
            </w:r>
          </w:p>
        </w:tc>
        <w:tc>
          <w:tcPr>
            <w:tcW w:w="658" w:type="pct"/>
          </w:tcPr>
          <w:p w14:paraId="77904B15" w14:textId="77777777" w:rsidR="00C67C3C" w:rsidRPr="00F06DA7" w:rsidRDefault="00C67C3C" w:rsidP="00C67C3C">
            <w:pPr>
              <w:pStyle w:val="ListParagraph"/>
              <w:widowControl w:val="0"/>
              <w:numPr>
                <w:ilvl w:val="0"/>
                <w:numId w:val="23"/>
              </w:numPr>
              <w:tabs>
                <w:tab w:val="left" w:pos="210"/>
              </w:tabs>
              <w:spacing w:before="74"/>
              <w:contextualSpacing w:val="0"/>
              <w:rPr>
                <w:rFonts w:ascii="Times New Roman" w:eastAsia="Times New Roman" w:hAnsi="Times New Roman" w:cs="Times New Roman"/>
                <w:sz w:val="16"/>
                <w:szCs w:val="16"/>
                <w:lang w:val="en-US"/>
              </w:rPr>
            </w:pPr>
            <w:r w:rsidRPr="00F06DA7">
              <w:rPr>
                <w:rFonts w:ascii="Times New Roman"/>
                <w:w w:val="105"/>
                <w:sz w:val="16"/>
                <w:lang w:val="en-US"/>
              </w:rPr>
              <w:t xml:space="preserve">High pressure shutdown interlock (Instrumented) </w:t>
            </w:r>
            <w:r w:rsidRPr="00F06DA7">
              <w:rPr>
                <w:rFonts w:ascii="Times New Roman"/>
                <w:color w:val="FF0000"/>
                <w:w w:val="105"/>
                <w:sz w:val="16"/>
                <w:lang w:val="en-US"/>
              </w:rPr>
              <w:t>(Two-way communication)</w:t>
            </w:r>
          </w:p>
        </w:tc>
        <w:tc>
          <w:tcPr>
            <w:tcW w:w="533" w:type="pct"/>
          </w:tcPr>
          <w:p w14:paraId="759D5864" w14:textId="77777777" w:rsidR="00C67C3C" w:rsidRPr="00F06DA7" w:rsidRDefault="00C67C3C" w:rsidP="00C67C3C">
            <w:pPr>
              <w:pStyle w:val="ListParagraph"/>
              <w:widowControl w:val="0"/>
              <w:numPr>
                <w:ilvl w:val="0"/>
                <w:numId w:val="23"/>
              </w:numPr>
              <w:tabs>
                <w:tab w:val="left" w:pos="215"/>
              </w:tabs>
              <w:spacing w:before="92"/>
              <w:contextualSpacing w:val="0"/>
              <w:rPr>
                <w:rFonts w:ascii="Times New Roman"/>
                <w:sz w:val="16"/>
                <w:lang w:val="en-US"/>
              </w:rPr>
            </w:pPr>
          </w:p>
        </w:tc>
      </w:tr>
    </w:tbl>
    <w:p w14:paraId="441F2F35" w14:textId="77777777" w:rsidR="00C67C3C" w:rsidRPr="00F06DA7" w:rsidRDefault="00C67C3C" w:rsidP="00C67C3C">
      <w:pPr>
        <w:rPr>
          <w:lang w:val="en-US"/>
        </w:rPr>
      </w:pPr>
    </w:p>
    <w:p w14:paraId="7B62E3DC" w14:textId="77777777" w:rsidR="00C67C3C" w:rsidRPr="00F06DA7" w:rsidRDefault="00C67C3C" w:rsidP="00C67C3C">
      <w:pPr>
        <w:rPr>
          <w:rFonts w:ascii="Times New Roman" w:hAnsi="Times New Roman" w:cs="Times New Roman"/>
          <w:sz w:val="24"/>
          <w:szCs w:val="24"/>
          <w:u w:val="single"/>
          <w:lang w:val="en-US"/>
        </w:rPr>
      </w:pPr>
      <w:r w:rsidRPr="00F06DA7">
        <w:rPr>
          <w:rFonts w:ascii="Times New Roman" w:hAnsi="Times New Roman" w:cs="Times New Roman"/>
          <w:sz w:val="24"/>
          <w:szCs w:val="24"/>
          <w:u w:val="single"/>
          <w:lang w:val="en-US"/>
        </w:rPr>
        <w:t>Heat Exchanger (HXINT5)</w:t>
      </w:r>
    </w:p>
    <w:p w14:paraId="1BCC666F" w14:textId="77777777" w:rsidR="00C67C3C" w:rsidRPr="00F06DA7" w:rsidRDefault="00C67C3C" w:rsidP="00C67C3C">
      <w:pPr>
        <w:rPr>
          <w:rFonts w:ascii="Times New Roman" w:hAnsi="Times New Roman" w:cs="Times New Roman"/>
          <w:sz w:val="24"/>
          <w:szCs w:val="24"/>
          <w:lang w:val="en-US"/>
        </w:rPr>
      </w:pPr>
      <w:r w:rsidRPr="00F06DA7">
        <w:rPr>
          <w:rFonts w:ascii="Times New Roman" w:hAnsi="Times New Roman" w:cs="Times New Roman"/>
          <w:sz w:val="24"/>
          <w:szCs w:val="24"/>
          <w:u w:val="single"/>
          <w:lang w:val="en-US"/>
        </w:rPr>
        <w:t>Service:</w:t>
      </w:r>
      <w:r w:rsidRPr="00F06DA7">
        <w:rPr>
          <w:rFonts w:ascii="Times New Roman" w:hAnsi="Times New Roman" w:cs="Times New Roman"/>
          <w:sz w:val="24"/>
          <w:szCs w:val="24"/>
          <w:lang w:val="en-US"/>
        </w:rPr>
        <w:t xml:space="preserve"> Both sides: Shale Gas</w:t>
      </w:r>
    </w:p>
    <w:tbl>
      <w:tblPr>
        <w:tblStyle w:val="TableGrid"/>
        <w:tblW w:w="5000" w:type="pct"/>
        <w:tblLook w:val="04A0" w:firstRow="1" w:lastRow="0" w:firstColumn="1" w:lastColumn="0" w:noHBand="0" w:noVBand="1"/>
      </w:tblPr>
      <w:tblGrid>
        <w:gridCol w:w="670"/>
        <w:gridCol w:w="1379"/>
        <w:gridCol w:w="1465"/>
        <w:gridCol w:w="1452"/>
        <w:gridCol w:w="1443"/>
        <w:gridCol w:w="1411"/>
        <w:gridCol w:w="1461"/>
        <w:gridCol w:w="1519"/>
        <w:gridCol w:w="1793"/>
        <w:gridCol w:w="1355"/>
      </w:tblGrid>
      <w:tr w:rsidR="00C67C3C" w:rsidRPr="00F06DA7" w14:paraId="0061C32F" w14:textId="77777777" w:rsidTr="001E6096">
        <w:tc>
          <w:tcPr>
            <w:tcW w:w="200" w:type="pct"/>
          </w:tcPr>
          <w:p w14:paraId="0B827F61" w14:textId="77777777" w:rsidR="00C67C3C" w:rsidRPr="00F06DA7" w:rsidRDefault="00C67C3C" w:rsidP="001E6096">
            <w:pPr>
              <w:pStyle w:val="TableParagraph"/>
              <w:spacing w:before="97" w:line="256" w:lineRule="auto"/>
              <w:ind w:left="74" w:right="174" w:firstLine="9"/>
              <w:rPr>
                <w:rFonts w:ascii="Times New Roman"/>
                <w:b/>
                <w:bCs/>
                <w:w w:val="105"/>
                <w:sz w:val="16"/>
              </w:rPr>
            </w:pPr>
            <w:r w:rsidRPr="00F06DA7">
              <w:rPr>
                <w:rFonts w:ascii="Times New Roman"/>
                <w:b/>
                <w:bCs/>
                <w:w w:val="105"/>
                <w:sz w:val="16"/>
              </w:rPr>
              <w:t>S No</w:t>
            </w:r>
          </w:p>
        </w:tc>
        <w:tc>
          <w:tcPr>
            <w:tcW w:w="499" w:type="pct"/>
          </w:tcPr>
          <w:p w14:paraId="285D518E"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Potential Cyber Interface</w:t>
            </w:r>
          </w:p>
        </w:tc>
        <w:tc>
          <w:tcPr>
            <w:tcW w:w="530" w:type="pct"/>
          </w:tcPr>
          <w:p w14:paraId="1F0E7999"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Operational</w:t>
            </w:r>
            <w:r w:rsidRPr="00F06DA7">
              <w:rPr>
                <w:rFonts w:ascii="Times New Roman"/>
                <w:b/>
                <w:bCs/>
                <w:w w:val="111"/>
                <w:sz w:val="16"/>
                <w:lang w:val="en-US"/>
              </w:rPr>
              <w:t xml:space="preserve"> </w:t>
            </w:r>
            <w:r w:rsidRPr="00F06DA7">
              <w:rPr>
                <w:rFonts w:ascii="Times New Roman"/>
                <w:b/>
                <w:bCs/>
                <w:w w:val="110"/>
                <w:sz w:val="16"/>
                <w:lang w:val="en-US"/>
              </w:rPr>
              <w:t>Deviations (Parameter Deviations)</w:t>
            </w:r>
          </w:p>
        </w:tc>
        <w:tc>
          <w:tcPr>
            <w:tcW w:w="525" w:type="pct"/>
          </w:tcPr>
          <w:p w14:paraId="095BA13A"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Possible Causes</w:t>
            </w:r>
          </w:p>
        </w:tc>
        <w:tc>
          <w:tcPr>
            <w:tcW w:w="522" w:type="pct"/>
          </w:tcPr>
          <w:p w14:paraId="1B44DBDB"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Failure Scenarios</w:t>
            </w:r>
          </w:p>
        </w:tc>
        <w:tc>
          <w:tcPr>
            <w:tcW w:w="510" w:type="pct"/>
          </w:tcPr>
          <w:p w14:paraId="3BB3135C"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Possible Incident</w:t>
            </w:r>
          </w:p>
        </w:tc>
        <w:tc>
          <w:tcPr>
            <w:tcW w:w="528" w:type="pct"/>
          </w:tcPr>
          <w:p w14:paraId="5FFA901B"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 xml:space="preserve"> Consequence</w:t>
            </w:r>
          </w:p>
        </w:tc>
        <w:tc>
          <w:tcPr>
            <w:tcW w:w="549" w:type="pct"/>
          </w:tcPr>
          <w:p w14:paraId="2A7733ED" w14:textId="77777777" w:rsidR="00C67C3C" w:rsidRPr="00F06DA7" w:rsidRDefault="00C67C3C" w:rsidP="001E6096">
            <w:pPr>
              <w:pStyle w:val="TableParagraph"/>
              <w:spacing w:before="97" w:line="256" w:lineRule="auto"/>
              <w:ind w:right="174"/>
              <w:rPr>
                <w:rFonts w:ascii="Times New Roman"/>
                <w:b/>
                <w:bCs/>
                <w:w w:val="105"/>
                <w:sz w:val="16"/>
              </w:rPr>
            </w:pPr>
            <w:r w:rsidRPr="00F06DA7">
              <w:rPr>
                <w:rFonts w:ascii="Times New Roman"/>
                <w:b/>
                <w:bCs/>
                <w:w w:val="105"/>
                <w:sz w:val="16"/>
              </w:rPr>
              <w:t>Potential Cyber Risk Rating (Unmitigated)</w:t>
            </w:r>
          </w:p>
        </w:tc>
        <w:tc>
          <w:tcPr>
            <w:tcW w:w="647" w:type="pct"/>
          </w:tcPr>
          <w:p w14:paraId="3A0FD5F4" w14:textId="77777777" w:rsidR="00C67C3C" w:rsidRPr="00F06DA7" w:rsidRDefault="00C67C3C" w:rsidP="001E6096">
            <w:pPr>
              <w:pStyle w:val="TableParagraph"/>
              <w:spacing w:before="97" w:line="256" w:lineRule="auto"/>
              <w:ind w:right="174"/>
              <w:rPr>
                <w:rFonts w:ascii="Times New Roman"/>
                <w:b/>
                <w:bCs/>
                <w:w w:val="105"/>
                <w:sz w:val="16"/>
              </w:rPr>
            </w:pPr>
            <w:r w:rsidRPr="00F06DA7">
              <w:rPr>
                <w:rFonts w:ascii="Times New Roman"/>
                <w:b/>
                <w:bCs/>
                <w:w w:val="105"/>
                <w:sz w:val="16"/>
              </w:rPr>
              <w:t>Potential Safeguards</w:t>
            </w:r>
          </w:p>
        </w:tc>
        <w:tc>
          <w:tcPr>
            <w:tcW w:w="490" w:type="pct"/>
          </w:tcPr>
          <w:p w14:paraId="0C8FB6BA" w14:textId="77777777" w:rsidR="00C67C3C" w:rsidRPr="00F06DA7" w:rsidRDefault="00C67C3C" w:rsidP="001E6096">
            <w:pPr>
              <w:pStyle w:val="TableParagraph"/>
              <w:spacing w:before="97" w:line="256" w:lineRule="auto"/>
              <w:ind w:right="174"/>
              <w:rPr>
                <w:rFonts w:ascii="Times New Roman"/>
                <w:b/>
                <w:bCs/>
                <w:w w:val="105"/>
                <w:sz w:val="16"/>
              </w:rPr>
            </w:pPr>
            <w:r w:rsidRPr="00F06DA7">
              <w:rPr>
                <w:rFonts w:ascii="Times New Roman"/>
                <w:b/>
                <w:bCs/>
                <w:w w:val="105"/>
                <w:sz w:val="16"/>
              </w:rPr>
              <w:t>Cyber Risk Rating (Final)</w:t>
            </w:r>
          </w:p>
        </w:tc>
      </w:tr>
      <w:tr w:rsidR="00C67C3C" w:rsidRPr="00F06DA7" w14:paraId="2E172D5D" w14:textId="77777777" w:rsidTr="001E6096">
        <w:tc>
          <w:tcPr>
            <w:tcW w:w="200" w:type="pct"/>
            <w:shd w:val="clear" w:color="auto" w:fill="auto"/>
          </w:tcPr>
          <w:p w14:paraId="41898BBC"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1</w:t>
            </w:r>
          </w:p>
        </w:tc>
        <w:tc>
          <w:tcPr>
            <w:tcW w:w="499" w:type="pct"/>
            <w:shd w:val="clear" w:color="auto" w:fill="auto"/>
          </w:tcPr>
          <w:p w14:paraId="54C284D6"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Shale Gas Inlet Flow Control</w:t>
            </w:r>
          </w:p>
        </w:tc>
        <w:tc>
          <w:tcPr>
            <w:tcW w:w="530" w:type="pct"/>
            <w:shd w:val="clear" w:color="auto" w:fill="auto"/>
          </w:tcPr>
          <w:p w14:paraId="456EF04A"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sz w:val="16"/>
              </w:rPr>
              <w:t xml:space="preserve"> High Temperature</w:t>
            </w:r>
          </w:p>
        </w:tc>
        <w:tc>
          <w:tcPr>
            <w:tcW w:w="525" w:type="pct"/>
            <w:shd w:val="clear" w:color="auto" w:fill="auto"/>
          </w:tcPr>
          <w:p w14:paraId="4C052BF6"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sz w:val="16"/>
              </w:rPr>
              <w:t xml:space="preserve">Low </w:t>
            </w:r>
            <w:r w:rsidRPr="00F06DA7" w:rsidDel="00056283">
              <w:rPr>
                <w:rFonts w:ascii="Times New Roman"/>
                <w:sz w:val="16"/>
              </w:rPr>
              <w:t xml:space="preserve">flow </w:t>
            </w:r>
            <w:r w:rsidRPr="00F06DA7">
              <w:rPr>
                <w:rFonts w:ascii="Times New Roman"/>
                <w:sz w:val="16"/>
              </w:rPr>
              <w:t xml:space="preserve">of inlet shale gas </w:t>
            </w:r>
          </w:p>
        </w:tc>
        <w:tc>
          <w:tcPr>
            <w:tcW w:w="522" w:type="pct"/>
            <w:shd w:val="clear" w:color="auto" w:fill="auto"/>
          </w:tcPr>
          <w:p w14:paraId="7D74577A"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sz w:val="16"/>
              </w:rPr>
              <w:t>Excessive heating of inlet due to variation in shale gas inlet flow</w:t>
            </w:r>
          </w:p>
        </w:tc>
        <w:tc>
          <w:tcPr>
            <w:tcW w:w="510" w:type="pct"/>
            <w:shd w:val="clear" w:color="auto" w:fill="auto"/>
          </w:tcPr>
          <w:p w14:paraId="734CDEB9"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w w:val="105"/>
                <w:sz w:val="16"/>
              </w:rPr>
              <w:t xml:space="preserve"> No</w:t>
            </w:r>
          </w:p>
        </w:tc>
        <w:tc>
          <w:tcPr>
            <w:tcW w:w="528" w:type="pct"/>
            <w:shd w:val="clear" w:color="auto" w:fill="auto"/>
          </w:tcPr>
          <w:p w14:paraId="670965B4"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Operational Issues Only</w:t>
            </w:r>
          </w:p>
        </w:tc>
        <w:tc>
          <w:tcPr>
            <w:tcW w:w="549" w:type="pct"/>
            <w:shd w:val="clear" w:color="auto" w:fill="auto"/>
          </w:tcPr>
          <w:p w14:paraId="6E8F8607" w14:textId="77777777" w:rsidR="00C67C3C" w:rsidRPr="00F06DA7" w:rsidRDefault="00C67C3C" w:rsidP="001E6096">
            <w:pPr>
              <w:pStyle w:val="ListParagraph"/>
              <w:tabs>
                <w:tab w:val="left" w:pos="214"/>
              </w:tabs>
              <w:spacing w:before="62" w:line="249" w:lineRule="auto"/>
              <w:ind w:left="213" w:right="247"/>
              <w:rPr>
                <w:rFonts w:ascii="Times New Roman"/>
                <w:w w:val="105"/>
                <w:sz w:val="16"/>
                <w:lang w:val="en-US"/>
              </w:rPr>
            </w:pPr>
            <w:r w:rsidRPr="00F06DA7">
              <w:rPr>
                <w:rFonts w:ascii="Times New Roman"/>
                <w:sz w:val="16"/>
                <w:lang w:val="en-US"/>
              </w:rPr>
              <w:t>Low</w:t>
            </w:r>
          </w:p>
        </w:tc>
        <w:tc>
          <w:tcPr>
            <w:tcW w:w="647" w:type="pct"/>
            <w:shd w:val="clear" w:color="auto" w:fill="auto"/>
          </w:tcPr>
          <w:p w14:paraId="13159A01" w14:textId="77777777" w:rsidR="00C67C3C" w:rsidRPr="00F06DA7" w:rsidRDefault="00C67C3C" w:rsidP="00C67C3C">
            <w:pPr>
              <w:pStyle w:val="ListParagraph"/>
              <w:widowControl w:val="0"/>
              <w:numPr>
                <w:ilvl w:val="0"/>
                <w:numId w:val="24"/>
              </w:numPr>
              <w:tabs>
                <w:tab w:val="left" w:pos="214"/>
              </w:tabs>
              <w:spacing w:before="62" w:line="249" w:lineRule="auto"/>
              <w:ind w:right="247"/>
              <w:contextualSpacing w:val="0"/>
              <w:rPr>
                <w:lang w:val="en-US"/>
              </w:rPr>
            </w:pPr>
            <w:r w:rsidRPr="00F06DA7">
              <w:rPr>
                <w:rFonts w:ascii="Times New Roman"/>
                <w:w w:val="105"/>
                <w:sz w:val="16"/>
                <w:lang w:val="en-US"/>
              </w:rPr>
              <w:t>High temperature indication with alarm and interlock (Instrumented)</w:t>
            </w:r>
            <w:r w:rsidRPr="00F06DA7">
              <w:rPr>
                <w:rFonts w:ascii="Times New Roman"/>
                <w:sz w:val="16"/>
                <w:lang w:val="en-US"/>
              </w:rPr>
              <w:t xml:space="preserve"> </w:t>
            </w:r>
            <w:r w:rsidRPr="00F06DA7">
              <w:rPr>
                <w:rFonts w:ascii="Times New Roman"/>
                <w:color w:val="FF0000"/>
                <w:sz w:val="16"/>
                <w:lang w:val="en-US"/>
              </w:rPr>
              <w:t>(</w:t>
            </w:r>
            <w:r w:rsidRPr="00F06DA7">
              <w:rPr>
                <w:rFonts w:ascii="Times New Roman"/>
                <w:color w:val="FF0000"/>
                <w:w w:val="105"/>
                <w:sz w:val="16"/>
                <w:lang w:val="en-US"/>
              </w:rPr>
              <w:t>Two-way communication)</w:t>
            </w:r>
          </w:p>
        </w:tc>
        <w:tc>
          <w:tcPr>
            <w:tcW w:w="490" w:type="pct"/>
            <w:shd w:val="clear" w:color="auto" w:fill="auto"/>
          </w:tcPr>
          <w:p w14:paraId="3EC1DBB9" w14:textId="77777777" w:rsidR="00C67C3C" w:rsidRPr="00F06DA7" w:rsidRDefault="00C67C3C" w:rsidP="00C67C3C">
            <w:pPr>
              <w:pStyle w:val="ListParagraph"/>
              <w:widowControl w:val="0"/>
              <w:numPr>
                <w:ilvl w:val="0"/>
                <w:numId w:val="24"/>
              </w:numPr>
              <w:tabs>
                <w:tab w:val="left" w:pos="214"/>
              </w:tabs>
              <w:spacing w:before="62" w:line="249" w:lineRule="auto"/>
              <w:ind w:right="247"/>
              <w:contextualSpacing w:val="0"/>
              <w:rPr>
                <w:rFonts w:ascii="Times New Roman"/>
                <w:w w:val="105"/>
                <w:sz w:val="16"/>
                <w:lang w:val="en-US"/>
              </w:rPr>
            </w:pPr>
          </w:p>
        </w:tc>
      </w:tr>
    </w:tbl>
    <w:p w14:paraId="4A340481" w14:textId="77777777" w:rsidR="00C67C3C" w:rsidRPr="00F06DA7" w:rsidRDefault="00C67C3C" w:rsidP="00C67C3C">
      <w:pPr>
        <w:rPr>
          <w:rFonts w:ascii="Times New Roman" w:hAnsi="Times New Roman" w:cs="Times New Roman"/>
          <w:sz w:val="24"/>
          <w:szCs w:val="24"/>
          <w:u w:val="single"/>
          <w:lang w:val="en-US"/>
        </w:rPr>
      </w:pPr>
    </w:p>
    <w:p w14:paraId="489D99C9" w14:textId="77777777" w:rsidR="00C67C3C" w:rsidRPr="00F06DA7" w:rsidRDefault="00C67C3C" w:rsidP="00C67C3C">
      <w:pPr>
        <w:rPr>
          <w:rFonts w:ascii="Times New Roman" w:hAnsi="Times New Roman" w:cs="Times New Roman"/>
          <w:sz w:val="24"/>
          <w:szCs w:val="24"/>
          <w:u w:val="single"/>
          <w:lang w:val="en-US"/>
        </w:rPr>
      </w:pPr>
      <w:r w:rsidRPr="00F06DA7">
        <w:rPr>
          <w:rFonts w:ascii="Times New Roman" w:hAnsi="Times New Roman" w:cs="Times New Roman"/>
          <w:sz w:val="24"/>
          <w:szCs w:val="24"/>
          <w:u w:val="single"/>
          <w:lang w:val="en-US"/>
        </w:rPr>
        <w:t>Thermal Dehydrogenation Fired Heater (TD-R)</w:t>
      </w:r>
    </w:p>
    <w:p w14:paraId="61219473" w14:textId="77777777" w:rsidR="00C67C3C" w:rsidRPr="00F06DA7" w:rsidRDefault="00C67C3C" w:rsidP="00C67C3C">
      <w:pPr>
        <w:rPr>
          <w:rFonts w:ascii="Times New Roman" w:hAnsi="Times New Roman" w:cs="Times New Roman"/>
          <w:sz w:val="24"/>
          <w:szCs w:val="24"/>
          <w:lang w:val="en-US"/>
        </w:rPr>
      </w:pPr>
      <w:r w:rsidRPr="00F06DA7">
        <w:rPr>
          <w:rFonts w:ascii="Times New Roman" w:hAnsi="Times New Roman" w:cs="Times New Roman"/>
          <w:sz w:val="24"/>
          <w:szCs w:val="24"/>
          <w:lang w:val="en-US"/>
        </w:rPr>
        <w:t>Fuel Side: Natural Gas</w:t>
      </w:r>
    </w:p>
    <w:p w14:paraId="6048F736" w14:textId="77777777" w:rsidR="00C67C3C" w:rsidRPr="00F06DA7" w:rsidRDefault="00C67C3C" w:rsidP="00C67C3C">
      <w:pPr>
        <w:rPr>
          <w:rFonts w:ascii="Times New Roman" w:hAnsi="Times New Roman" w:cs="Times New Roman"/>
          <w:sz w:val="24"/>
          <w:szCs w:val="24"/>
          <w:lang w:val="en-US"/>
        </w:rPr>
      </w:pPr>
      <w:r w:rsidRPr="00F06DA7">
        <w:rPr>
          <w:rFonts w:ascii="Times New Roman" w:hAnsi="Times New Roman" w:cs="Times New Roman"/>
          <w:sz w:val="24"/>
          <w:szCs w:val="24"/>
          <w:lang w:val="en-US"/>
        </w:rPr>
        <w:t>Process Side: Dry and Sweet Shale Gas</w:t>
      </w:r>
    </w:p>
    <w:tbl>
      <w:tblPr>
        <w:tblStyle w:val="TableGrid"/>
        <w:tblW w:w="5000" w:type="pct"/>
        <w:tblLook w:val="04A0" w:firstRow="1" w:lastRow="0" w:firstColumn="1" w:lastColumn="0" w:noHBand="0" w:noVBand="1"/>
      </w:tblPr>
      <w:tblGrid>
        <w:gridCol w:w="670"/>
        <w:gridCol w:w="1288"/>
        <w:gridCol w:w="1322"/>
        <w:gridCol w:w="1238"/>
        <w:gridCol w:w="1481"/>
        <w:gridCol w:w="1156"/>
        <w:gridCol w:w="1210"/>
        <w:gridCol w:w="1472"/>
        <w:gridCol w:w="2877"/>
        <w:gridCol w:w="1234"/>
      </w:tblGrid>
      <w:tr w:rsidR="00C67C3C" w:rsidRPr="00F06DA7" w14:paraId="1F78020A" w14:textId="77777777" w:rsidTr="001E6096">
        <w:trPr>
          <w:tblHeader/>
        </w:trPr>
        <w:tc>
          <w:tcPr>
            <w:tcW w:w="229" w:type="pct"/>
          </w:tcPr>
          <w:p w14:paraId="6A40C0FC" w14:textId="77777777" w:rsidR="00C67C3C" w:rsidRPr="00F06DA7" w:rsidRDefault="00C67C3C" w:rsidP="001E6096">
            <w:pPr>
              <w:pStyle w:val="TableParagraph"/>
              <w:spacing w:before="97" w:line="256" w:lineRule="auto"/>
              <w:ind w:left="74" w:right="174"/>
              <w:rPr>
                <w:rFonts w:ascii="Times New Roman"/>
                <w:b/>
                <w:bCs/>
                <w:w w:val="105"/>
                <w:sz w:val="16"/>
              </w:rPr>
            </w:pPr>
            <w:bookmarkStart w:id="2" w:name="_Hlk62259951"/>
            <w:r w:rsidRPr="00F06DA7">
              <w:rPr>
                <w:rFonts w:ascii="Times New Roman"/>
                <w:b/>
                <w:bCs/>
                <w:w w:val="105"/>
                <w:sz w:val="16"/>
              </w:rPr>
              <w:t>S No</w:t>
            </w:r>
          </w:p>
        </w:tc>
        <w:tc>
          <w:tcPr>
            <w:tcW w:w="478" w:type="pct"/>
          </w:tcPr>
          <w:p w14:paraId="513872BD"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Potential Cyber Interface</w:t>
            </w:r>
          </w:p>
        </w:tc>
        <w:tc>
          <w:tcPr>
            <w:tcW w:w="475" w:type="pct"/>
          </w:tcPr>
          <w:p w14:paraId="7D96ABC6"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Operational</w:t>
            </w:r>
            <w:r w:rsidRPr="00F06DA7">
              <w:rPr>
                <w:rFonts w:ascii="Times New Roman"/>
                <w:b/>
                <w:bCs/>
                <w:w w:val="111"/>
                <w:sz w:val="16"/>
                <w:lang w:val="en-US"/>
              </w:rPr>
              <w:t xml:space="preserve"> </w:t>
            </w:r>
            <w:r w:rsidRPr="00F06DA7">
              <w:rPr>
                <w:rFonts w:ascii="Times New Roman"/>
                <w:b/>
                <w:bCs/>
                <w:w w:val="110"/>
                <w:sz w:val="16"/>
                <w:lang w:val="en-US"/>
              </w:rPr>
              <w:t>Deviations (Parameter Deviations)</w:t>
            </w:r>
          </w:p>
        </w:tc>
        <w:tc>
          <w:tcPr>
            <w:tcW w:w="475" w:type="pct"/>
          </w:tcPr>
          <w:p w14:paraId="1848D972"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Possible Cause</w:t>
            </w:r>
          </w:p>
        </w:tc>
        <w:tc>
          <w:tcPr>
            <w:tcW w:w="547" w:type="pct"/>
          </w:tcPr>
          <w:p w14:paraId="3DCAB079"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Failure Scenarios</w:t>
            </w:r>
          </w:p>
        </w:tc>
        <w:tc>
          <w:tcPr>
            <w:tcW w:w="430" w:type="pct"/>
          </w:tcPr>
          <w:p w14:paraId="23E0E56E"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Possible Incident</w:t>
            </w:r>
          </w:p>
        </w:tc>
        <w:tc>
          <w:tcPr>
            <w:tcW w:w="430" w:type="pct"/>
          </w:tcPr>
          <w:p w14:paraId="05CE6DC7"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Consequence</w:t>
            </w:r>
          </w:p>
        </w:tc>
        <w:tc>
          <w:tcPr>
            <w:tcW w:w="430" w:type="pct"/>
          </w:tcPr>
          <w:p w14:paraId="5B562357" w14:textId="77777777" w:rsidR="00C67C3C" w:rsidRPr="00F06DA7" w:rsidRDefault="00C67C3C" w:rsidP="001E6096">
            <w:pPr>
              <w:pStyle w:val="TableParagraph"/>
              <w:spacing w:before="97" w:line="256" w:lineRule="auto"/>
              <w:ind w:left="74" w:right="174"/>
              <w:rPr>
                <w:rFonts w:ascii="Times New Roman"/>
                <w:b/>
                <w:bCs/>
                <w:w w:val="105"/>
                <w:sz w:val="16"/>
              </w:rPr>
            </w:pPr>
            <w:r w:rsidRPr="00F06DA7">
              <w:rPr>
                <w:rFonts w:ascii="Times New Roman"/>
                <w:b/>
                <w:bCs/>
                <w:w w:val="105"/>
                <w:sz w:val="16"/>
              </w:rPr>
              <w:t>Potential Cyber Risk Rating (Unmitigated)</w:t>
            </w:r>
          </w:p>
          <w:p w14:paraId="1296955A" w14:textId="77777777" w:rsidR="00C67C3C" w:rsidRPr="00F06DA7" w:rsidRDefault="00C67C3C" w:rsidP="001E6096">
            <w:pPr>
              <w:pStyle w:val="TableParagraph"/>
              <w:spacing w:before="97" w:line="256" w:lineRule="auto"/>
              <w:ind w:left="74" w:right="174" w:firstLine="9"/>
              <w:rPr>
                <w:rFonts w:ascii="Times New Roman"/>
                <w:b/>
                <w:bCs/>
                <w:w w:val="105"/>
                <w:sz w:val="16"/>
              </w:rPr>
            </w:pPr>
          </w:p>
        </w:tc>
        <w:tc>
          <w:tcPr>
            <w:tcW w:w="1047" w:type="pct"/>
          </w:tcPr>
          <w:p w14:paraId="35EC61E2" w14:textId="77777777" w:rsidR="00C67C3C" w:rsidRPr="00F06DA7" w:rsidRDefault="00C67C3C" w:rsidP="001E6096">
            <w:pPr>
              <w:pStyle w:val="TableParagraph"/>
              <w:spacing w:before="97" w:line="256" w:lineRule="auto"/>
              <w:ind w:left="74" w:right="174" w:firstLine="9"/>
              <w:rPr>
                <w:rFonts w:ascii="Times New Roman"/>
                <w:b/>
                <w:bCs/>
                <w:w w:val="105"/>
                <w:sz w:val="16"/>
              </w:rPr>
            </w:pPr>
            <w:r w:rsidRPr="00F06DA7">
              <w:rPr>
                <w:rFonts w:ascii="Times New Roman"/>
                <w:b/>
                <w:bCs/>
                <w:w w:val="105"/>
                <w:sz w:val="16"/>
              </w:rPr>
              <w:t>Potential Safeguards</w:t>
            </w:r>
          </w:p>
        </w:tc>
        <w:tc>
          <w:tcPr>
            <w:tcW w:w="458" w:type="pct"/>
          </w:tcPr>
          <w:p w14:paraId="4873D9D1" w14:textId="77777777" w:rsidR="00C67C3C" w:rsidRPr="00F06DA7" w:rsidRDefault="00C67C3C" w:rsidP="001E6096">
            <w:pPr>
              <w:pStyle w:val="TableParagraph"/>
              <w:spacing w:before="97" w:line="256" w:lineRule="auto"/>
              <w:ind w:left="74" w:right="174" w:firstLine="9"/>
              <w:rPr>
                <w:rFonts w:ascii="Times New Roman"/>
                <w:b/>
                <w:bCs/>
                <w:w w:val="105"/>
                <w:sz w:val="16"/>
              </w:rPr>
            </w:pPr>
            <w:r w:rsidRPr="00F06DA7">
              <w:rPr>
                <w:rFonts w:ascii="Times New Roman"/>
                <w:b/>
                <w:bCs/>
                <w:w w:val="105"/>
                <w:sz w:val="16"/>
              </w:rPr>
              <w:t>Cyber Risk Rating (Final)</w:t>
            </w:r>
          </w:p>
        </w:tc>
      </w:tr>
      <w:bookmarkEnd w:id="2"/>
      <w:tr w:rsidR="00C67C3C" w:rsidRPr="00F06DA7" w14:paraId="33259DDC" w14:textId="77777777" w:rsidTr="001E6096">
        <w:tc>
          <w:tcPr>
            <w:tcW w:w="229" w:type="pct"/>
          </w:tcPr>
          <w:p w14:paraId="59F30EAD"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1</w:t>
            </w:r>
          </w:p>
        </w:tc>
        <w:tc>
          <w:tcPr>
            <w:tcW w:w="478" w:type="pct"/>
          </w:tcPr>
          <w:p w14:paraId="5C86E2E8" w14:textId="77777777" w:rsidR="00C67C3C" w:rsidRPr="00F06DA7" w:rsidRDefault="00C67C3C" w:rsidP="001E6096">
            <w:pPr>
              <w:pStyle w:val="TableParagraph"/>
              <w:spacing w:before="97" w:line="256" w:lineRule="auto"/>
              <w:ind w:right="174"/>
              <w:rPr>
                <w:rFonts w:ascii="Times New Roman"/>
                <w:w w:val="105"/>
                <w:sz w:val="16"/>
              </w:rPr>
            </w:pPr>
            <w:r w:rsidRPr="00F06DA7">
              <w:rPr>
                <w:rFonts w:ascii="Times New Roman"/>
                <w:w w:val="105"/>
                <w:sz w:val="16"/>
              </w:rPr>
              <w:t>Flow control of Fuel Gas to Fired Heater</w:t>
            </w:r>
          </w:p>
        </w:tc>
        <w:tc>
          <w:tcPr>
            <w:tcW w:w="475" w:type="pct"/>
          </w:tcPr>
          <w:p w14:paraId="3DBBB2E0" w14:textId="77777777" w:rsidR="00C67C3C" w:rsidRPr="00F06DA7" w:rsidRDefault="00C67C3C" w:rsidP="001E6096">
            <w:pPr>
              <w:pStyle w:val="TableParagraph"/>
              <w:spacing w:before="97" w:line="256" w:lineRule="auto"/>
              <w:ind w:right="174"/>
              <w:rPr>
                <w:rFonts w:ascii="Times New Roman"/>
                <w:w w:val="105"/>
                <w:sz w:val="16"/>
              </w:rPr>
            </w:pPr>
            <w:r w:rsidRPr="00F06DA7">
              <w:rPr>
                <w:rFonts w:ascii="Times New Roman"/>
                <w:sz w:val="16"/>
              </w:rPr>
              <w:t>Overpressure (High Pressure)</w:t>
            </w:r>
          </w:p>
        </w:tc>
        <w:tc>
          <w:tcPr>
            <w:tcW w:w="475" w:type="pct"/>
          </w:tcPr>
          <w:p w14:paraId="64CA17FC" w14:textId="77777777" w:rsidR="00C67C3C" w:rsidRPr="00F06DA7" w:rsidRDefault="00C67C3C" w:rsidP="001E6096">
            <w:pPr>
              <w:pStyle w:val="TableParagraph"/>
              <w:spacing w:before="97" w:line="256" w:lineRule="auto"/>
              <w:ind w:right="174"/>
              <w:rPr>
                <w:rFonts w:ascii="Times New Roman"/>
                <w:w w:val="105"/>
                <w:sz w:val="16"/>
              </w:rPr>
            </w:pPr>
            <w:r w:rsidRPr="00F06DA7">
              <w:rPr>
                <w:rFonts w:ascii="Times New Roman"/>
                <w:sz w:val="16"/>
              </w:rPr>
              <w:t>Fuel Gas Flow Low</w:t>
            </w:r>
          </w:p>
        </w:tc>
        <w:tc>
          <w:tcPr>
            <w:tcW w:w="547" w:type="pct"/>
          </w:tcPr>
          <w:p w14:paraId="38070BDE" w14:textId="77777777" w:rsidR="00C67C3C" w:rsidRPr="00F06DA7" w:rsidRDefault="00C67C3C" w:rsidP="001E6096">
            <w:pPr>
              <w:pStyle w:val="TableParagraph"/>
              <w:spacing w:before="97" w:line="256" w:lineRule="auto"/>
              <w:ind w:right="174"/>
              <w:jc w:val="both"/>
              <w:rPr>
                <w:rFonts w:ascii="Times New Roman"/>
                <w:w w:val="105"/>
                <w:sz w:val="16"/>
              </w:rPr>
            </w:pPr>
            <w:r w:rsidRPr="00F06DA7">
              <w:rPr>
                <w:rFonts w:ascii="Times New Roman"/>
                <w:sz w:val="16"/>
              </w:rPr>
              <w:t>Deflagration</w:t>
            </w:r>
            <w:r w:rsidRPr="00F06DA7">
              <w:rPr>
                <w:rFonts w:ascii="Times New Roman"/>
                <w:spacing w:val="37"/>
                <w:sz w:val="16"/>
              </w:rPr>
              <w:t xml:space="preserve"> </w:t>
            </w:r>
            <w:r w:rsidRPr="00F06DA7">
              <w:rPr>
                <w:rFonts w:ascii="Times New Roman"/>
                <w:sz w:val="16"/>
              </w:rPr>
              <w:t>in</w:t>
            </w:r>
            <w:r w:rsidRPr="00F06DA7">
              <w:rPr>
                <w:rFonts w:ascii="Times New Roman"/>
                <w:w w:val="102"/>
                <w:sz w:val="16"/>
              </w:rPr>
              <w:t xml:space="preserve"> </w:t>
            </w:r>
            <w:r w:rsidRPr="00F06DA7">
              <w:rPr>
                <w:rFonts w:ascii="Times New Roman"/>
                <w:sz w:val="16"/>
              </w:rPr>
              <w:t>firebox</w:t>
            </w:r>
            <w:r w:rsidRPr="00F06DA7">
              <w:rPr>
                <w:rFonts w:ascii="Times New Roman"/>
                <w:spacing w:val="19"/>
                <w:sz w:val="16"/>
              </w:rPr>
              <w:t xml:space="preserve"> </w:t>
            </w:r>
            <w:r w:rsidRPr="00F06DA7">
              <w:rPr>
                <w:rFonts w:ascii="Times New Roman"/>
                <w:sz w:val="16"/>
              </w:rPr>
              <w:t>due</w:t>
            </w:r>
            <w:r w:rsidRPr="00F06DA7">
              <w:rPr>
                <w:rFonts w:ascii="Times New Roman"/>
                <w:spacing w:val="19"/>
                <w:sz w:val="16"/>
              </w:rPr>
              <w:t xml:space="preserve"> </w:t>
            </w:r>
            <w:r w:rsidRPr="00F06DA7">
              <w:rPr>
                <w:rFonts w:ascii="Times New Roman"/>
                <w:sz w:val="16"/>
              </w:rPr>
              <w:t>to</w:t>
            </w:r>
            <w:r w:rsidRPr="00F06DA7">
              <w:rPr>
                <w:rFonts w:ascii="Times New Roman"/>
                <w:w w:val="111"/>
                <w:sz w:val="16"/>
              </w:rPr>
              <w:t xml:space="preserve"> </w:t>
            </w:r>
            <w:r w:rsidRPr="00F06DA7">
              <w:rPr>
                <w:rFonts w:ascii="Times New Roman"/>
                <w:sz w:val="16"/>
              </w:rPr>
              <w:t>delayed</w:t>
            </w:r>
            <w:r w:rsidRPr="00F06DA7">
              <w:rPr>
                <w:rFonts w:ascii="Times New Roman"/>
                <w:spacing w:val="27"/>
                <w:sz w:val="16"/>
              </w:rPr>
              <w:t xml:space="preserve"> </w:t>
            </w:r>
            <w:r w:rsidRPr="00F06DA7">
              <w:rPr>
                <w:rFonts w:ascii="Times New Roman"/>
                <w:sz w:val="16"/>
              </w:rPr>
              <w:t>ignition</w:t>
            </w:r>
            <w:r w:rsidRPr="00F06DA7">
              <w:rPr>
                <w:rFonts w:ascii="Times New Roman"/>
                <w:spacing w:val="25"/>
                <w:sz w:val="16"/>
              </w:rPr>
              <w:t xml:space="preserve"> </w:t>
            </w:r>
            <w:r w:rsidRPr="00F06DA7">
              <w:rPr>
                <w:rFonts w:ascii="Times New Roman"/>
                <w:sz w:val="16"/>
              </w:rPr>
              <w:t>on</w:t>
            </w:r>
            <w:r w:rsidRPr="00F06DA7">
              <w:rPr>
                <w:rFonts w:ascii="Times New Roman"/>
                <w:w w:val="110"/>
                <w:sz w:val="16"/>
              </w:rPr>
              <w:t xml:space="preserve"> </w:t>
            </w:r>
            <w:r w:rsidRPr="00F06DA7">
              <w:rPr>
                <w:rFonts w:ascii="Times New Roman"/>
                <w:sz w:val="16"/>
              </w:rPr>
              <w:t>light-off,</w:t>
            </w:r>
            <w:r w:rsidRPr="00F06DA7">
              <w:rPr>
                <w:rFonts w:ascii="Times New Roman"/>
                <w:spacing w:val="3"/>
                <w:sz w:val="16"/>
              </w:rPr>
              <w:t xml:space="preserve"> </w:t>
            </w:r>
            <w:r w:rsidRPr="00F06DA7">
              <w:rPr>
                <w:rFonts w:ascii="Times New Roman"/>
                <w:sz w:val="16"/>
              </w:rPr>
              <w:t>fuel leak-</w:t>
            </w:r>
            <w:r w:rsidRPr="00F06DA7">
              <w:rPr>
                <w:rFonts w:ascii="Times New Roman"/>
                <w:w w:val="95"/>
                <w:sz w:val="16"/>
              </w:rPr>
              <w:t xml:space="preserve"> </w:t>
            </w:r>
            <w:r w:rsidRPr="00F06DA7">
              <w:rPr>
                <w:rFonts w:ascii="Times New Roman"/>
                <w:sz w:val="16"/>
              </w:rPr>
              <w:t>age</w:t>
            </w:r>
            <w:r w:rsidRPr="00F06DA7">
              <w:rPr>
                <w:rFonts w:ascii="Times New Roman"/>
                <w:spacing w:val="16"/>
                <w:sz w:val="16"/>
              </w:rPr>
              <w:t xml:space="preserve"> </w:t>
            </w:r>
            <w:r w:rsidRPr="00F06DA7">
              <w:rPr>
                <w:rFonts w:ascii="Times New Roman"/>
                <w:sz w:val="16"/>
              </w:rPr>
              <w:t>into</w:t>
            </w:r>
            <w:r w:rsidRPr="00F06DA7">
              <w:rPr>
                <w:rFonts w:ascii="Times New Roman"/>
                <w:spacing w:val="14"/>
                <w:sz w:val="16"/>
              </w:rPr>
              <w:t xml:space="preserve"> </w:t>
            </w:r>
            <w:r w:rsidRPr="00F06DA7">
              <w:rPr>
                <w:rFonts w:ascii="Times New Roman"/>
                <w:sz w:val="16"/>
              </w:rPr>
              <w:t>the</w:t>
            </w:r>
            <w:r w:rsidRPr="00F06DA7">
              <w:rPr>
                <w:rFonts w:ascii="Times New Roman"/>
                <w:spacing w:val="16"/>
                <w:sz w:val="16"/>
              </w:rPr>
              <w:t xml:space="preserve"> </w:t>
            </w:r>
            <w:r w:rsidRPr="00F06DA7">
              <w:rPr>
                <w:rFonts w:ascii="Times New Roman"/>
                <w:sz w:val="16"/>
              </w:rPr>
              <w:t>firebox, or</w:t>
            </w:r>
            <w:r w:rsidRPr="00F06DA7">
              <w:rPr>
                <w:rFonts w:ascii="Times New Roman"/>
                <w:spacing w:val="9"/>
                <w:sz w:val="16"/>
              </w:rPr>
              <w:t xml:space="preserve"> </w:t>
            </w:r>
            <w:r w:rsidRPr="00F06DA7">
              <w:rPr>
                <w:rFonts w:ascii="Times New Roman"/>
                <w:sz w:val="16"/>
              </w:rPr>
              <w:t>insufficient</w:t>
            </w:r>
            <w:r w:rsidRPr="00F06DA7">
              <w:rPr>
                <w:rFonts w:ascii="Times New Roman"/>
                <w:spacing w:val="11"/>
                <w:sz w:val="16"/>
              </w:rPr>
              <w:t xml:space="preserve"> </w:t>
            </w:r>
            <w:r w:rsidRPr="00F06DA7">
              <w:rPr>
                <w:rFonts w:ascii="Times New Roman"/>
                <w:sz w:val="16"/>
              </w:rPr>
              <w:t>firebox</w:t>
            </w:r>
            <w:r w:rsidRPr="00F06DA7">
              <w:rPr>
                <w:rFonts w:ascii="Times New Roman"/>
                <w:spacing w:val="32"/>
                <w:sz w:val="16"/>
              </w:rPr>
              <w:t xml:space="preserve"> </w:t>
            </w:r>
            <w:r w:rsidRPr="00F06DA7">
              <w:rPr>
                <w:rFonts w:ascii="Times New Roman"/>
                <w:sz w:val="16"/>
              </w:rPr>
              <w:t>purging</w:t>
            </w:r>
          </w:p>
        </w:tc>
        <w:tc>
          <w:tcPr>
            <w:tcW w:w="430" w:type="pct"/>
          </w:tcPr>
          <w:p w14:paraId="015F1E04" w14:textId="77777777" w:rsidR="00C67C3C" w:rsidRPr="00F06DA7" w:rsidRDefault="00C67C3C" w:rsidP="001E6096">
            <w:pPr>
              <w:pStyle w:val="TableParagraph"/>
              <w:spacing w:before="97" w:line="256" w:lineRule="auto"/>
              <w:ind w:right="174"/>
              <w:rPr>
                <w:rFonts w:ascii="Times New Roman"/>
                <w:sz w:val="16"/>
              </w:rPr>
            </w:pPr>
            <w:r w:rsidRPr="00F06DA7">
              <w:rPr>
                <w:rFonts w:ascii="Times New Roman"/>
                <w:w w:val="105"/>
                <w:sz w:val="16"/>
              </w:rPr>
              <w:t xml:space="preserve"> Explosion, Fire</w:t>
            </w:r>
          </w:p>
        </w:tc>
        <w:tc>
          <w:tcPr>
            <w:tcW w:w="430" w:type="pct"/>
          </w:tcPr>
          <w:p w14:paraId="390F352D"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Loss of firebox</w:t>
            </w:r>
          </w:p>
        </w:tc>
        <w:tc>
          <w:tcPr>
            <w:tcW w:w="430" w:type="pct"/>
          </w:tcPr>
          <w:p w14:paraId="1777E242" w14:textId="77777777" w:rsidR="00C67C3C" w:rsidRPr="00F06DA7" w:rsidRDefault="00C67C3C" w:rsidP="001E6096">
            <w:pPr>
              <w:pStyle w:val="ListParagraph"/>
              <w:tabs>
                <w:tab w:val="left" w:pos="209"/>
              </w:tabs>
              <w:spacing w:before="99" w:line="256" w:lineRule="auto"/>
              <w:ind w:left="213" w:right="188"/>
              <w:rPr>
                <w:rFonts w:ascii="Times New Roman"/>
                <w:sz w:val="16"/>
                <w:lang w:val="en-US"/>
              </w:rPr>
            </w:pPr>
            <w:r w:rsidRPr="00F06DA7">
              <w:rPr>
                <w:rFonts w:ascii="Times New Roman"/>
                <w:sz w:val="16"/>
                <w:lang w:val="en-US"/>
              </w:rPr>
              <w:t>High</w:t>
            </w:r>
          </w:p>
        </w:tc>
        <w:tc>
          <w:tcPr>
            <w:tcW w:w="1047" w:type="pct"/>
          </w:tcPr>
          <w:p w14:paraId="6D2FB3EC" w14:textId="77777777" w:rsidR="00C67C3C" w:rsidRPr="00F06DA7" w:rsidRDefault="00C67C3C" w:rsidP="00C67C3C">
            <w:pPr>
              <w:pStyle w:val="ListParagraph"/>
              <w:widowControl w:val="0"/>
              <w:numPr>
                <w:ilvl w:val="0"/>
                <w:numId w:val="24"/>
              </w:numPr>
              <w:tabs>
                <w:tab w:val="left" w:pos="209"/>
              </w:tabs>
              <w:spacing w:before="99" w:line="256" w:lineRule="auto"/>
              <w:ind w:right="188" w:hanging="101"/>
              <w:contextualSpacing w:val="0"/>
              <w:rPr>
                <w:rFonts w:ascii="Times New Roman"/>
                <w:sz w:val="16"/>
                <w:lang w:val="en-US"/>
              </w:rPr>
            </w:pPr>
            <w:r w:rsidRPr="00F06DA7">
              <w:rPr>
                <w:rFonts w:ascii="Times New Roman"/>
                <w:sz w:val="16"/>
                <w:lang w:val="en-US"/>
              </w:rPr>
              <w:t>Provide continuous pilots for all burners (Mechanical)</w:t>
            </w:r>
          </w:p>
          <w:p w14:paraId="5A165C8B" w14:textId="77777777" w:rsidR="00C67C3C" w:rsidRPr="00F06DA7" w:rsidRDefault="00C67C3C" w:rsidP="00C67C3C">
            <w:pPr>
              <w:pStyle w:val="ListParagraph"/>
              <w:widowControl w:val="0"/>
              <w:numPr>
                <w:ilvl w:val="0"/>
                <w:numId w:val="24"/>
              </w:numPr>
              <w:tabs>
                <w:tab w:val="left" w:pos="209"/>
              </w:tabs>
              <w:spacing w:before="99" w:line="256" w:lineRule="auto"/>
              <w:ind w:right="188" w:hanging="101"/>
              <w:contextualSpacing w:val="0"/>
              <w:rPr>
                <w:rFonts w:ascii="Times New Roman" w:eastAsia="Times New Roman" w:hAnsi="Times New Roman" w:cs="Times New Roman"/>
                <w:sz w:val="16"/>
                <w:szCs w:val="16"/>
                <w:lang w:val="en-US"/>
              </w:rPr>
            </w:pPr>
            <w:r w:rsidRPr="00F06DA7">
              <w:rPr>
                <w:rFonts w:ascii="Times New Roman"/>
                <w:sz w:val="16"/>
                <w:lang w:val="en-US"/>
              </w:rPr>
              <w:t>Timed</w:t>
            </w:r>
            <w:r w:rsidRPr="00F06DA7">
              <w:rPr>
                <w:rFonts w:ascii="Times New Roman"/>
                <w:spacing w:val="27"/>
                <w:sz w:val="16"/>
                <w:lang w:val="en-US"/>
              </w:rPr>
              <w:t xml:space="preserve"> </w:t>
            </w:r>
            <w:r w:rsidRPr="00F06DA7">
              <w:rPr>
                <w:rFonts w:ascii="Times New Roman"/>
                <w:sz w:val="16"/>
                <w:lang w:val="en-US"/>
              </w:rPr>
              <w:t>purge</w:t>
            </w:r>
            <w:r w:rsidRPr="00F06DA7">
              <w:rPr>
                <w:rFonts w:ascii="Times New Roman"/>
                <w:spacing w:val="33"/>
                <w:sz w:val="16"/>
                <w:lang w:val="en-US"/>
              </w:rPr>
              <w:t xml:space="preserve"> </w:t>
            </w:r>
            <w:r w:rsidRPr="00F06DA7">
              <w:rPr>
                <w:rFonts w:ascii="Times New Roman"/>
                <w:sz w:val="16"/>
                <w:lang w:val="en-US"/>
              </w:rPr>
              <w:t>prior</w:t>
            </w:r>
            <w:r w:rsidRPr="00F06DA7">
              <w:rPr>
                <w:rFonts w:ascii="Times New Roman"/>
                <w:spacing w:val="34"/>
                <w:sz w:val="16"/>
                <w:lang w:val="en-US"/>
              </w:rPr>
              <w:t xml:space="preserve"> </w:t>
            </w:r>
            <w:r w:rsidRPr="00F06DA7">
              <w:rPr>
                <w:rFonts w:ascii="Times New Roman"/>
                <w:sz w:val="16"/>
                <w:lang w:val="en-US"/>
              </w:rPr>
              <w:t>to</w:t>
            </w:r>
            <w:r w:rsidRPr="00F06DA7">
              <w:rPr>
                <w:rFonts w:ascii="Times New Roman"/>
                <w:spacing w:val="14"/>
                <w:sz w:val="16"/>
                <w:lang w:val="en-US"/>
              </w:rPr>
              <w:t xml:space="preserve"> </w:t>
            </w:r>
            <w:r w:rsidRPr="00F06DA7">
              <w:rPr>
                <w:rFonts w:ascii="Times New Roman"/>
                <w:sz w:val="16"/>
                <w:lang w:val="en-US"/>
              </w:rPr>
              <w:t>light</w:t>
            </w:r>
            <w:r w:rsidRPr="00F06DA7">
              <w:rPr>
                <w:rFonts w:ascii="Times New Roman"/>
                <w:spacing w:val="25"/>
                <w:sz w:val="16"/>
                <w:lang w:val="en-US"/>
              </w:rPr>
              <w:t xml:space="preserve"> </w:t>
            </w:r>
            <w:r w:rsidRPr="00F06DA7">
              <w:rPr>
                <w:rFonts w:ascii="Times New Roman"/>
                <w:sz w:val="16"/>
                <w:lang w:val="en-US"/>
              </w:rPr>
              <w:t>off with</w:t>
            </w:r>
            <w:r w:rsidRPr="00F06DA7">
              <w:rPr>
                <w:rFonts w:ascii="Times New Roman"/>
                <w:spacing w:val="22"/>
                <w:sz w:val="16"/>
                <w:lang w:val="en-US"/>
              </w:rPr>
              <w:t xml:space="preserve"> </w:t>
            </w:r>
            <w:r w:rsidRPr="00F06DA7">
              <w:rPr>
                <w:rFonts w:ascii="Times New Roman"/>
                <w:sz w:val="16"/>
                <w:lang w:val="en-US"/>
              </w:rPr>
              <w:t>interlocks</w:t>
            </w:r>
            <w:r w:rsidRPr="00F06DA7">
              <w:rPr>
                <w:rFonts w:ascii="Times New Roman"/>
                <w:spacing w:val="32"/>
                <w:sz w:val="16"/>
                <w:lang w:val="en-US"/>
              </w:rPr>
              <w:t xml:space="preserve"> </w:t>
            </w:r>
            <w:r w:rsidRPr="00F06DA7">
              <w:rPr>
                <w:rFonts w:ascii="Times New Roman"/>
                <w:sz w:val="16"/>
                <w:lang w:val="en-US"/>
              </w:rPr>
              <w:t>to</w:t>
            </w:r>
            <w:r w:rsidRPr="00F06DA7">
              <w:rPr>
                <w:rFonts w:ascii="Times New Roman"/>
                <w:spacing w:val="8"/>
                <w:sz w:val="16"/>
                <w:lang w:val="en-US"/>
              </w:rPr>
              <w:t xml:space="preserve"> </w:t>
            </w:r>
            <w:r w:rsidRPr="00F06DA7">
              <w:rPr>
                <w:rFonts w:ascii="Times New Roman"/>
                <w:sz w:val="16"/>
                <w:lang w:val="en-US"/>
              </w:rPr>
              <w:t>ensure</w:t>
            </w:r>
            <w:r w:rsidRPr="00F06DA7">
              <w:rPr>
                <w:rFonts w:ascii="Times New Roman"/>
                <w:spacing w:val="22"/>
                <w:sz w:val="16"/>
                <w:lang w:val="en-US"/>
              </w:rPr>
              <w:t xml:space="preserve"> </w:t>
            </w:r>
            <w:r w:rsidRPr="00F06DA7">
              <w:rPr>
                <w:rFonts w:ascii="Times New Roman"/>
                <w:sz w:val="16"/>
                <w:lang w:val="en-US"/>
              </w:rPr>
              <w:t>that</w:t>
            </w:r>
            <w:r w:rsidRPr="00F06DA7">
              <w:rPr>
                <w:rFonts w:ascii="Times New Roman"/>
                <w:spacing w:val="23"/>
                <w:sz w:val="16"/>
                <w:lang w:val="en-US"/>
              </w:rPr>
              <w:t xml:space="preserve"> </w:t>
            </w:r>
            <w:r w:rsidRPr="00F06DA7">
              <w:rPr>
                <w:rFonts w:ascii="Times New Roman"/>
                <w:sz w:val="16"/>
                <w:lang w:val="en-US"/>
              </w:rPr>
              <w:t>all</w:t>
            </w:r>
            <w:r w:rsidRPr="00F06DA7">
              <w:rPr>
                <w:rFonts w:ascii="Times New Roman"/>
                <w:w w:val="96"/>
                <w:sz w:val="16"/>
                <w:lang w:val="en-US"/>
              </w:rPr>
              <w:t xml:space="preserve"> </w:t>
            </w:r>
            <w:r w:rsidRPr="00F06DA7">
              <w:rPr>
                <w:rFonts w:ascii="Times New Roman"/>
                <w:sz w:val="16"/>
                <w:lang w:val="en-US"/>
              </w:rPr>
              <w:t>fuel</w:t>
            </w:r>
            <w:r w:rsidRPr="00F06DA7">
              <w:rPr>
                <w:rFonts w:ascii="Times New Roman"/>
                <w:spacing w:val="4"/>
                <w:sz w:val="16"/>
                <w:lang w:val="en-US"/>
              </w:rPr>
              <w:t xml:space="preserve"> </w:t>
            </w:r>
            <w:r w:rsidRPr="00F06DA7">
              <w:rPr>
                <w:rFonts w:ascii="Times New Roman"/>
                <w:sz w:val="16"/>
                <w:lang w:val="en-US"/>
              </w:rPr>
              <w:t>supply</w:t>
            </w:r>
            <w:r w:rsidRPr="00F06DA7">
              <w:rPr>
                <w:rFonts w:ascii="Times New Roman"/>
                <w:spacing w:val="2"/>
                <w:sz w:val="16"/>
                <w:lang w:val="en-US"/>
              </w:rPr>
              <w:t xml:space="preserve"> </w:t>
            </w:r>
            <w:r w:rsidRPr="00F06DA7">
              <w:rPr>
                <w:rFonts w:ascii="Times New Roman"/>
                <w:sz w:val="16"/>
                <w:lang w:val="en-US"/>
              </w:rPr>
              <w:t>valves</w:t>
            </w:r>
            <w:r w:rsidRPr="00F06DA7">
              <w:rPr>
                <w:rFonts w:ascii="Times New Roman"/>
                <w:spacing w:val="10"/>
                <w:sz w:val="16"/>
                <w:lang w:val="en-US"/>
              </w:rPr>
              <w:t xml:space="preserve"> </w:t>
            </w:r>
            <w:r w:rsidRPr="00F06DA7">
              <w:rPr>
                <w:rFonts w:ascii="Times New Roman"/>
                <w:sz w:val="16"/>
                <w:lang w:val="en-US"/>
              </w:rPr>
              <w:t>are</w:t>
            </w:r>
            <w:r w:rsidRPr="00F06DA7">
              <w:rPr>
                <w:rFonts w:ascii="Times New Roman"/>
                <w:spacing w:val="-3"/>
                <w:sz w:val="16"/>
                <w:lang w:val="en-US"/>
              </w:rPr>
              <w:t xml:space="preserve"> </w:t>
            </w:r>
            <w:r w:rsidRPr="00F06DA7">
              <w:rPr>
                <w:rFonts w:ascii="Times New Roman"/>
                <w:sz w:val="16"/>
                <w:lang w:val="en-US"/>
              </w:rPr>
              <w:t xml:space="preserve">closed (Instrumented) </w:t>
            </w:r>
            <w:r w:rsidRPr="00F06DA7">
              <w:rPr>
                <w:rFonts w:ascii="Times New Roman"/>
                <w:color w:val="FF0000"/>
                <w:sz w:val="16"/>
                <w:lang w:val="en-US"/>
              </w:rPr>
              <w:t>(Local SIS)</w:t>
            </w:r>
          </w:p>
          <w:p w14:paraId="26E92B6C" w14:textId="77777777" w:rsidR="00C67C3C" w:rsidRPr="00F06DA7" w:rsidRDefault="00C67C3C" w:rsidP="00C67C3C">
            <w:pPr>
              <w:pStyle w:val="ListParagraph"/>
              <w:widowControl w:val="0"/>
              <w:numPr>
                <w:ilvl w:val="0"/>
                <w:numId w:val="24"/>
              </w:numPr>
              <w:tabs>
                <w:tab w:val="left" w:pos="214"/>
              </w:tabs>
              <w:spacing w:before="62" w:line="249" w:lineRule="auto"/>
              <w:ind w:left="208" w:right="247"/>
              <w:contextualSpacing w:val="0"/>
              <w:rPr>
                <w:rFonts w:ascii="Times New Roman" w:eastAsia="Times New Roman" w:hAnsi="Times New Roman" w:cs="Times New Roman"/>
                <w:sz w:val="16"/>
                <w:szCs w:val="16"/>
                <w:lang w:val="en-US"/>
              </w:rPr>
            </w:pPr>
            <w:r w:rsidRPr="00F06DA7">
              <w:rPr>
                <w:rFonts w:ascii="Times New Roman"/>
                <w:sz w:val="16"/>
                <w:lang w:val="en-US"/>
              </w:rPr>
              <w:t>Reliable</w:t>
            </w:r>
            <w:r w:rsidRPr="00F06DA7">
              <w:rPr>
                <w:rFonts w:ascii="Times New Roman"/>
                <w:spacing w:val="15"/>
                <w:sz w:val="16"/>
                <w:lang w:val="en-US"/>
              </w:rPr>
              <w:t xml:space="preserve"> </w:t>
            </w:r>
            <w:r w:rsidRPr="00F06DA7">
              <w:rPr>
                <w:rFonts w:ascii="Times New Roman"/>
                <w:sz w:val="16"/>
                <w:lang w:val="en-US"/>
              </w:rPr>
              <w:t>fuel</w:t>
            </w:r>
            <w:r w:rsidRPr="00F06DA7">
              <w:rPr>
                <w:rFonts w:ascii="Times New Roman"/>
                <w:spacing w:val="9"/>
                <w:sz w:val="16"/>
                <w:lang w:val="en-US"/>
              </w:rPr>
              <w:t xml:space="preserve"> </w:t>
            </w:r>
            <w:r w:rsidRPr="00F06DA7">
              <w:rPr>
                <w:rFonts w:ascii="Times New Roman"/>
                <w:sz w:val="16"/>
                <w:lang w:val="en-US"/>
              </w:rPr>
              <w:t>gas</w:t>
            </w:r>
            <w:r w:rsidRPr="00F06DA7">
              <w:rPr>
                <w:rFonts w:ascii="Times New Roman"/>
                <w:spacing w:val="17"/>
                <w:sz w:val="16"/>
                <w:lang w:val="en-US"/>
              </w:rPr>
              <w:t xml:space="preserve"> </w:t>
            </w:r>
            <w:r w:rsidRPr="00F06DA7">
              <w:rPr>
                <w:rFonts w:ascii="Times New Roman"/>
                <w:sz w:val="16"/>
                <w:lang w:val="en-US"/>
              </w:rPr>
              <w:t>isolation</w:t>
            </w:r>
            <w:r w:rsidRPr="00F06DA7">
              <w:rPr>
                <w:rFonts w:ascii="Times New Roman"/>
                <w:spacing w:val="35"/>
                <w:sz w:val="16"/>
                <w:lang w:val="en-US"/>
              </w:rPr>
              <w:t xml:space="preserve"> </w:t>
            </w:r>
            <w:r w:rsidRPr="00F06DA7">
              <w:rPr>
                <w:rFonts w:ascii="Times New Roman"/>
                <w:sz w:val="16"/>
                <w:lang w:val="en-US"/>
              </w:rPr>
              <w:t>(e.g.,</w:t>
            </w:r>
            <w:r w:rsidRPr="00F06DA7">
              <w:rPr>
                <w:rFonts w:ascii="Times New Roman"/>
                <w:w w:val="104"/>
                <w:sz w:val="16"/>
                <w:lang w:val="en-US"/>
              </w:rPr>
              <w:t xml:space="preserve"> </w:t>
            </w:r>
            <w:r w:rsidRPr="00F06DA7">
              <w:rPr>
                <w:rFonts w:ascii="Times New Roman"/>
                <w:sz w:val="16"/>
                <w:lang w:val="en-US"/>
              </w:rPr>
              <w:t>double</w:t>
            </w:r>
            <w:r w:rsidRPr="00F06DA7">
              <w:rPr>
                <w:rFonts w:ascii="Times New Roman"/>
                <w:spacing w:val="22"/>
                <w:sz w:val="16"/>
                <w:lang w:val="en-US"/>
              </w:rPr>
              <w:t xml:space="preserve"> </w:t>
            </w:r>
            <w:r w:rsidRPr="00F06DA7">
              <w:rPr>
                <w:rFonts w:ascii="Times New Roman"/>
                <w:sz w:val="16"/>
                <w:lang w:val="en-US"/>
              </w:rPr>
              <w:t>block</w:t>
            </w:r>
            <w:r w:rsidRPr="00F06DA7">
              <w:rPr>
                <w:rFonts w:ascii="Times New Roman"/>
                <w:spacing w:val="36"/>
                <w:sz w:val="16"/>
                <w:lang w:val="en-US"/>
              </w:rPr>
              <w:t xml:space="preserve"> </w:t>
            </w:r>
            <w:r w:rsidRPr="00F06DA7">
              <w:rPr>
                <w:rFonts w:ascii="Times New Roman"/>
                <w:sz w:val="16"/>
                <w:lang w:val="en-US"/>
              </w:rPr>
              <w:t>and</w:t>
            </w:r>
            <w:r w:rsidRPr="00F06DA7">
              <w:rPr>
                <w:rFonts w:ascii="Times New Roman"/>
                <w:spacing w:val="16"/>
                <w:sz w:val="16"/>
                <w:lang w:val="en-US"/>
              </w:rPr>
              <w:t xml:space="preserve"> </w:t>
            </w:r>
            <w:r w:rsidRPr="00F06DA7">
              <w:rPr>
                <w:rFonts w:ascii="Times New Roman"/>
                <w:sz w:val="16"/>
                <w:lang w:val="en-US"/>
              </w:rPr>
              <w:t>vent) (Mechanical)</w:t>
            </w:r>
          </w:p>
          <w:p w14:paraId="5A33896D" w14:textId="77777777" w:rsidR="00C67C3C" w:rsidRPr="00F06DA7" w:rsidRDefault="00C67C3C" w:rsidP="00C67C3C">
            <w:pPr>
              <w:pStyle w:val="ListParagraph"/>
              <w:widowControl w:val="0"/>
              <w:numPr>
                <w:ilvl w:val="0"/>
                <w:numId w:val="24"/>
              </w:numPr>
              <w:tabs>
                <w:tab w:val="left" w:pos="214"/>
              </w:tabs>
              <w:spacing w:before="67" w:line="259" w:lineRule="auto"/>
              <w:ind w:left="208" w:right="101" w:hanging="105"/>
              <w:contextualSpacing w:val="0"/>
              <w:rPr>
                <w:rFonts w:ascii="Times New Roman" w:eastAsia="Times New Roman" w:hAnsi="Times New Roman" w:cs="Times New Roman"/>
                <w:sz w:val="16"/>
                <w:szCs w:val="16"/>
                <w:lang w:val="en-US"/>
              </w:rPr>
            </w:pPr>
            <w:r w:rsidRPr="00F06DA7">
              <w:rPr>
                <w:rFonts w:ascii="Times New Roman"/>
                <w:sz w:val="16"/>
                <w:lang w:val="en-US"/>
              </w:rPr>
              <w:t>Provide</w:t>
            </w:r>
            <w:r w:rsidRPr="00F06DA7">
              <w:rPr>
                <w:rFonts w:ascii="Times New Roman"/>
                <w:spacing w:val="11"/>
                <w:sz w:val="16"/>
                <w:lang w:val="en-US"/>
              </w:rPr>
              <w:t xml:space="preserve"> </w:t>
            </w:r>
            <w:r w:rsidRPr="00F06DA7">
              <w:rPr>
                <w:rFonts w:ascii="Times New Roman"/>
                <w:sz w:val="16"/>
                <w:lang w:val="en-US"/>
              </w:rPr>
              <w:t>flame</w:t>
            </w:r>
            <w:r w:rsidRPr="00F06DA7">
              <w:rPr>
                <w:rFonts w:ascii="Times New Roman"/>
                <w:spacing w:val="13"/>
                <w:sz w:val="16"/>
                <w:lang w:val="en-US"/>
              </w:rPr>
              <w:t xml:space="preserve"> </w:t>
            </w:r>
            <w:r w:rsidRPr="00F06DA7">
              <w:rPr>
                <w:rFonts w:ascii="Times New Roman"/>
                <w:sz w:val="16"/>
                <w:lang w:val="en-US"/>
              </w:rPr>
              <w:t>surveillance</w:t>
            </w:r>
            <w:r w:rsidRPr="00F06DA7">
              <w:rPr>
                <w:rFonts w:ascii="Times New Roman"/>
                <w:spacing w:val="13"/>
                <w:sz w:val="16"/>
                <w:lang w:val="en-US"/>
              </w:rPr>
              <w:t xml:space="preserve"> </w:t>
            </w:r>
            <w:r w:rsidRPr="00F06DA7">
              <w:rPr>
                <w:rFonts w:ascii="Times New Roman"/>
                <w:sz w:val="16"/>
                <w:lang w:val="en-US"/>
              </w:rPr>
              <w:t>system</w:t>
            </w:r>
            <w:r w:rsidRPr="00F06DA7">
              <w:rPr>
                <w:rFonts w:ascii="Times New Roman"/>
                <w:w w:val="102"/>
                <w:sz w:val="16"/>
                <w:lang w:val="en-US"/>
              </w:rPr>
              <w:t xml:space="preserve"> </w:t>
            </w:r>
            <w:r w:rsidRPr="00F06DA7">
              <w:rPr>
                <w:rFonts w:ascii="Times New Roman"/>
                <w:sz w:val="16"/>
                <w:lang w:val="en-US"/>
              </w:rPr>
              <w:t>to</w:t>
            </w:r>
            <w:r w:rsidRPr="00F06DA7">
              <w:rPr>
                <w:rFonts w:ascii="Times New Roman"/>
                <w:spacing w:val="15"/>
                <w:sz w:val="16"/>
                <w:lang w:val="en-US"/>
              </w:rPr>
              <w:t xml:space="preserve"> </w:t>
            </w:r>
            <w:r w:rsidRPr="00F06DA7">
              <w:rPr>
                <w:rFonts w:ascii="Times New Roman"/>
                <w:sz w:val="16"/>
                <w:lang w:val="en-US"/>
              </w:rPr>
              <w:t>prevent</w:t>
            </w:r>
            <w:r w:rsidRPr="00F06DA7">
              <w:rPr>
                <w:rFonts w:ascii="Times New Roman"/>
                <w:spacing w:val="28"/>
                <w:sz w:val="16"/>
                <w:lang w:val="en-US"/>
              </w:rPr>
              <w:t xml:space="preserve"> </w:t>
            </w:r>
            <w:r w:rsidRPr="00F06DA7">
              <w:rPr>
                <w:rFonts w:ascii="Times New Roman"/>
                <w:sz w:val="16"/>
                <w:lang w:val="en-US"/>
              </w:rPr>
              <w:t>fuel</w:t>
            </w:r>
            <w:r w:rsidRPr="00F06DA7">
              <w:rPr>
                <w:rFonts w:ascii="Times New Roman"/>
                <w:spacing w:val="16"/>
                <w:sz w:val="16"/>
                <w:lang w:val="en-US"/>
              </w:rPr>
              <w:t xml:space="preserve"> </w:t>
            </w:r>
            <w:r w:rsidRPr="00F06DA7">
              <w:rPr>
                <w:rFonts w:ascii="Times New Roman"/>
                <w:sz w:val="16"/>
                <w:lang w:val="en-US"/>
              </w:rPr>
              <w:t>admission</w:t>
            </w:r>
            <w:r w:rsidRPr="00F06DA7">
              <w:rPr>
                <w:rFonts w:ascii="Times New Roman"/>
                <w:spacing w:val="23"/>
                <w:sz w:val="16"/>
                <w:lang w:val="en-US"/>
              </w:rPr>
              <w:t xml:space="preserve"> </w:t>
            </w:r>
            <w:r w:rsidRPr="00F06DA7">
              <w:rPr>
                <w:rFonts w:ascii="Times New Roman"/>
                <w:sz w:val="16"/>
                <w:lang w:val="en-US"/>
              </w:rPr>
              <w:t>until</w:t>
            </w:r>
            <w:r w:rsidRPr="00F06DA7">
              <w:rPr>
                <w:rFonts w:ascii="Times New Roman"/>
                <w:spacing w:val="23"/>
                <w:sz w:val="16"/>
                <w:lang w:val="en-US"/>
              </w:rPr>
              <w:t xml:space="preserve"> </w:t>
            </w:r>
            <w:r w:rsidRPr="00F06DA7">
              <w:rPr>
                <w:rFonts w:ascii="Times New Roman"/>
                <w:sz w:val="16"/>
                <w:lang w:val="en-US"/>
              </w:rPr>
              <w:t>an</w:t>
            </w:r>
            <w:r w:rsidRPr="00F06DA7">
              <w:rPr>
                <w:rFonts w:ascii="Times New Roman"/>
                <w:w w:val="103"/>
                <w:sz w:val="16"/>
                <w:lang w:val="en-US"/>
              </w:rPr>
              <w:t xml:space="preserve"> </w:t>
            </w:r>
            <w:r w:rsidRPr="00F06DA7">
              <w:rPr>
                <w:rFonts w:ascii="Times New Roman"/>
                <w:sz w:val="16"/>
                <w:lang w:val="en-US"/>
              </w:rPr>
              <w:t>ignition</w:t>
            </w:r>
            <w:r w:rsidRPr="00F06DA7">
              <w:rPr>
                <w:rFonts w:ascii="Times New Roman"/>
                <w:spacing w:val="29"/>
                <w:sz w:val="16"/>
                <w:lang w:val="en-US"/>
              </w:rPr>
              <w:t xml:space="preserve"> </w:t>
            </w:r>
            <w:r w:rsidRPr="00F06DA7">
              <w:rPr>
                <w:rFonts w:ascii="Times New Roman"/>
                <w:sz w:val="16"/>
                <w:lang w:val="en-US"/>
              </w:rPr>
              <w:t>source</w:t>
            </w:r>
            <w:r w:rsidRPr="00F06DA7">
              <w:rPr>
                <w:rFonts w:ascii="Times New Roman"/>
                <w:spacing w:val="14"/>
                <w:sz w:val="16"/>
                <w:lang w:val="en-US"/>
              </w:rPr>
              <w:t xml:space="preserve"> </w:t>
            </w:r>
            <w:r w:rsidRPr="00F06DA7">
              <w:rPr>
                <w:rFonts w:ascii="Times New Roman"/>
                <w:sz w:val="16"/>
                <w:lang w:val="en-US"/>
              </w:rPr>
              <w:t>is</w:t>
            </w:r>
            <w:r w:rsidRPr="00F06DA7">
              <w:rPr>
                <w:rFonts w:ascii="Times New Roman"/>
                <w:spacing w:val="26"/>
                <w:sz w:val="16"/>
                <w:lang w:val="en-US"/>
              </w:rPr>
              <w:t xml:space="preserve"> </w:t>
            </w:r>
            <w:r w:rsidRPr="00F06DA7">
              <w:rPr>
                <w:rFonts w:ascii="Times New Roman"/>
                <w:sz w:val="16"/>
                <w:lang w:val="en-US"/>
              </w:rPr>
              <w:t xml:space="preserve">present (Instrumented) </w:t>
            </w:r>
            <w:r w:rsidRPr="00F06DA7">
              <w:rPr>
                <w:rFonts w:ascii="Times New Roman"/>
                <w:color w:val="FF0000"/>
                <w:sz w:val="16"/>
                <w:lang w:val="en-US"/>
              </w:rPr>
              <w:t>(Local SIS)</w:t>
            </w:r>
          </w:p>
          <w:p w14:paraId="062C0779" w14:textId="77777777" w:rsidR="00C67C3C" w:rsidRPr="00F06DA7" w:rsidRDefault="00C67C3C" w:rsidP="00C67C3C">
            <w:pPr>
              <w:pStyle w:val="ListParagraph"/>
              <w:widowControl w:val="0"/>
              <w:numPr>
                <w:ilvl w:val="0"/>
                <w:numId w:val="24"/>
              </w:numPr>
              <w:tabs>
                <w:tab w:val="left" w:pos="209"/>
              </w:tabs>
              <w:spacing w:before="99" w:line="256" w:lineRule="auto"/>
              <w:ind w:right="188" w:hanging="101"/>
              <w:contextualSpacing w:val="0"/>
              <w:rPr>
                <w:rFonts w:ascii="Times New Roman"/>
                <w:sz w:val="16"/>
                <w:lang w:val="en-US"/>
              </w:rPr>
            </w:pPr>
            <w:r w:rsidRPr="00F06DA7">
              <w:rPr>
                <w:rFonts w:ascii="Times New Roman"/>
                <w:sz w:val="16"/>
                <w:lang w:val="en-US"/>
              </w:rPr>
              <w:t>Provide</w:t>
            </w:r>
            <w:r w:rsidRPr="00F06DA7">
              <w:rPr>
                <w:rFonts w:ascii="Times New Roman"/>
                <w:spacing w:val="4"/>
                <w:w w:val="105"/>
                <w:sz w:val="16"/>
                <w:lang w:val="en-US"/>
              </w:rPr>
              <w:t xml:space="preserve"> </w:t>
            </w:r>
            <w:r w:rsidRPr="00F06DA7">
              <w:rPr>
                <w:rFonts w:ascii="Times New Roman"/>
                <w:w w:val="105"/>
                <w:sz w:val="16"/>
                <w:lang w:val="en-US"/>
              </w:rPr>
              <w:t>interlocks</w:t>
            </w:r>
            <w:r w:rsidRPr="00F06DA7">
              <w:rPr>
                <w:rFonts w:ascii="Times New Roman"/>
                <w:spacing w:val="3"/>
                <w:w w:val="105"/>
                <w:sz w:val="16"/>
                <w:lang w:val="en-US"/>
              </w:rPr>
              <w:t xml:space="preserve"> </w:t>
            </w:r>
            <w:r w:rsidRPr="00F06DA7">
              <w:rPr>
                <w:rFonts w:ascii="Times New Roman"/>
                <w:w w:val="105"/>
                <w:sz w:val="16"/>
                <w:lang w:val="en-US"/>
              </w:rPr>
              <w:t>to</w:t>
            </w:r>
            <w:r w:rsidRPr="00F06DA7">
              <w:rPr>
                <w:rFonts w:ascii="Times New Roman"/>
                <w:spacing w:val="-5"/>
                <w:w w:val="105"/>
                <w:sz w:val="16"/>
                <w:lang w:val="en-US"/>
              </w:rPr>
              <w:t xml:space="preserve"> </w:t>
            </w:r>
            <w:r w:rsidRPr="00F06DA7">
              <w:rPr>
                <w:rFonts w:ascii="Times New Roman"/>
                <w:w w:val="105"/>
                <w:sz w:val="16"/>
                <w:lang w:val="en-US"/>
              </w:rPr>
              <w:t>ensure</w:t>
            </w:r>
            <w:r w:rsidRPr="00F06DA7">
              <w:rPr>
                <w:rFonts w:ascii="Times New Roman"/>
                <w:spacing w:val="-2"/>
                <w:w w:val="105"/>
                <w:sz w:val="16"/>
                <w:lang w:val="en-US"/>
              </w:rPr>
              <w:t xml:space="preserve"> </w:t>
            </w:r>
            <w:r w:rsidRPr="00F06DA7">
              <w:rPr>
                <w:rFonts w:ascii="Times New Roman"/>
                <w:w w:val="105"/>
                <w:sz w:val="16"/>
                <w:lang w:val="en-US"/>
              </w:rPr>
              <w:t>that</w:t>
            </w:r>
            <w:r w:rsidRPr="00F06DA7">
              <w:rPr>
                <w:rFonts w:ascii="Times New Roman"/>
                <w:w w:val="108"/>
                <w:sz w:val="16"/>
                <w:lang w:val="en-US"/>
              </w:rPr>
              <w:t xml:space="preserve"> </w:t>
            </w:r>
            <w:r w:rsidRPr="00F06DA7">
              <w:rPr>
                <w:rFonts w:ascii="Times New Roman"/>
                <w:w w:val="105"/>
                <w:sz w:val="16"/>
                <w:lang w:val="en-US"/>
              </w:rPr>
              <w:t>fuel</w:t>
            </w:r>
            <w:r w:rsidRPr="00F06DA7">
              <w:rPr>
                <w:rFonts w:ascii="Times New Roman"/>
                <w:spacing w:val="1"/>
                <w:w w:val="105"/>
                <w:sz w:val="16"/>
                <w:lang w:val="en-US"/>
              </w:rPr>
              <w:t xml:space="preserve"> </w:t>
            </w:r>
            <w:r w:rsidRPr="00F06DA7">
              <w:rPr>
                <w:rFonts w:ascii="Times New Roman"/>
                <w:w w:val="105"/>
                <w:sz w:val="16"/>
                <w:lang w:val="en-US"/>
              </w:rPr>
              <w:t>and</w:t>
            </w:r>
            <w:r w:rsidRPr="00F06DA7">
              <w:rPr>
                <w:rFonts w:ascii="Times New Roman"/>
                <w:spacing w:val="-3"/>
                <w:w w:val="105"/>
                <w:sz w:val="16"/>
                <w:lang w:val="en-US"/>
              </w:rPr>
              <w:t xml:space="preserve"> </w:t>
            </w:r>
            <w:r w:rsidRPr="00F06DA7">
              <w:rPr>
                <w:rFonts w:ascii="Times New Roman"/>
                <w:w w:val="105"/>
                <w:sz w:val="16"/>
                <w:lang w:val="en-US"/>
              </w:rPr>
              <w:t>combustion</w:t>
            </w:r>
            <w:r w:rsidRPr="00F06DA7">
              <w:rPr>
                <w:rFonts w:ascii="Times New Roman"/>
                <w:spacing w:val="6"/>
                <w:w w:val="105"/>
                <w:sz w:val="16"/>
                <w:lang w:val="en-US"/>
              </w:rPr>
              <w:t xml:space="preserve"> </w:t>
            </w:r>
            <w:r w:rsidRPr="00F06DA7">
              <w:rPr>
                <w:rFonts w:ascii="Times New Roman"/>
                <w:w w:val="105"/>
                <w:sz w:val="16"/>
                <w:lang w:val="en-US"/>
              </w:rPr>
              <w:t>air</w:t>
            </w:r>
            <w:r w:rsidRPr="00F06DA7">
              <w:rPr>
                <w:rFonts w:ascii="Times New Roman"/>
                <w:spacing w:val="-4"/>
                <w:w w:val="105"/>
                <w:sz w:val="16"/>
                <w:lang w:val="en-US"/>
              </w:rPr>
              <w:t xml:space="preserve"> </w:t>
            </w:r>
            <w:r w:rsidRPr="00F06DA7">
              <w:rPr>
                <w:rFonts w:ascii="Times New Roman"/>
                <w:w w:val="105"/>
                <w:sz w:val="16"/>
                <w:lang w:val="en-US"/>
              </w:rPr>
              <w:t>controls are</w:t>
            </w:r>
            <w:r w:rsidRPr="00F06DA7">
              <w:rPr>
                <w:rFonts w:ascii="Times New Roman"/>
                <w:spacing w:val="-1"/>
                <w:w w:val="105"/>
                <w:sz w:val="16"/>
                <w:lang w:val="en-US"/>
              </w:rPr>
              <w:t xml:space="preserve"> </w:t>
            </w:r>
            <w:r w:rsidRPr="00F06DA7">
              <w:rPr>
                <w:rFonts w:ascii="Times New Roman"/>
                <w:w w:val="105"/>
                <w:sz w:val="16"/>
                <w:lang w:val="en-US"/>
              </w:rPr>
              <w:t>in</w:t>
            </w:r>
            <w:r w:rsidRPr="00F06DA7">
              <w:rPr>
                <w:rFonts w:ascii="Times New Roman"/>
                <w:spacing w:val="-2"/>
                <w:w w:val="105"/>
                <w:sz w:val="16"/>
                <w:lang w:val="en-US"/>
              </w:rPr>
              <w:t xml:space="preserve"> </w:t>
            </w:r>
            <w:r w:rsidRPr="00F06DA7">
              <w:rPr>
                <w:rFonts w:ascii="Times New Roman"/>
                <w:w w:val="105"/>
                <w:sz w:val="16"/>
                <w:lang w:val="en-US"/>
              </w:rPr>
              <w:t>proper</w:t>
            </w:r>
            <w:r w:rsidRPr="00F06DA7">
              <w:rPr>
                <w:rFonts w:ascii="Times New Roman"/>
                <w:spacing w:val="9"/>
                <w:w w:val="105"/>
                <w:sz w:val="16"/>
                <w:lang w:val="en-US"/>
              </w:rPr>
              <w:t xml:space="preserve"> </w:t>
            </w:r>
            <w:r w:rsidRPr="00F06DA7">
              <w:rPr>
                <w:rFonts w:ascii="Times New Roman"/>
                <w:w w:val="105"/>
                <w:sz w:val="16"/>
                <w:lang w:val="en-US"/>
              </w:rPr>
              <w:t>lighting</w:t>
            </w:r>
            <w:r w:rsidRPr="00F06DA7">
              <w:rPr>
                <w:rFonts w:ascii="Times New Roman"/>
                <w:spacing w:val="2"/>
                <w:w w:val="105"/>
                <w:sz w:val="16"/>
                <w:lang w:val="en-US"/>
              </w:rPr>
              <w:t xml:space="preserve"> </w:t>
            </w:r>
            <w:r w:rsidRPr="00F06DA7">
              <w:rPr>
                <w:rFonts w:ascii="Times New Roman"/>
                <w:w w:val="105"/>
                <w:sz w:val="16"/>
                <w:lang w:val="en-US"/>
              </w:rPr>
              <w:t>off</w:t>
            </w:r>
            <w:r w:rsidRPr="00F06DA7">
              <w:rPr>
                <w:rFonts w:ascii="Times New Roman"/>
                <w:sz w:val="16"/>
                <w:lang w:val="en-US"/>
              </w:rPr>
              <w:t xml:space="preserve"> </w:t>
            </w:r>
            <w:r w:rsidRPr="00F06DA7">
              <w:rPr>
                <w:rFonts w:ascii="Times New Roman"/>
                <w:w w:val="105"/>
                <w:sz w:val="16"/>
                <w:lang w:val="en-US"/>
              </w:rPr>
              <w:t>positions,</w:t>
            </w:r>
            <w:r w:rsidRPr="00F06DA7">
              <w:rPr>
                <w:rFonts w:ascii="Times New Roman"/>
                <w:spacing w:val="3"/>
                <w:w w:val="105"/>
                <w:sz w:val="16"/>
                <w:lang w:val="en-US"/>
              </w:rPr>
              <w:t xml:space="preserve"> </w:t>
            </w:r>
            <w:r w:rsidRPr="00F06DA7">
              <w:rPr>
                <w:rFonts w:ascii="Times New Roman"/>
                <w:w w:val="105"/>
                <w:sz w:val="16"/>
                <w:lang w:val="en-US"/>
              </w:rPr>
              <w:t>before</w:t>
            </w:r>
            <w:r w:rsidRPr="00F06DA7">
              <w:rPr>
                <w:rFonts w:ascii="Times New Roman"/>
                <w:spacing w:val="1"/>
                <w:w w:val="105"/>
                <w:sz w:val="16"/>
                <w:lang w:val="en-US"/>
              </w:rPr>
              <w:t xml:space="preserve"> </w:t>
            </w:r>
            <w:r w:rsidRPr="00F06DA7">
              <w:rPr>
                <w:rFonts w:ascii="Times New Roman"/>
                <w:w w:val="105"/>
                <w:sz w:val="16"/>
                <w:lang w:val="en-US"/>
              </w:rPr>
              <w:t>the</w:t>
            </w:r>
            <w:r w:rsidRPr="00F06DA7">
              <w:rPr>
                <w:rFonts w:ascii="Times New Roman"/>
                <w:spacing w:val="-2"/>
                <w:w w:val="105"/>
                <w:sz w:val="16"/>
                <w:lang w:val="en-US"/>
              </w:rPr>
              <w:t xml:space="preserve"> </w:t>
            </w:r>
            <w:r w:rsidRPr="00F06DA7">
              <w:rPr>
                <w:rFonts w:ascii="Times New Roman"/>
                <w:w w:val="105"/>
                <w:sz w:val="16"/>
                <w:lang w:val="en-US"/>
              </w:rPr>
              <w:t>ignition</w:t>
            </w:r>
            <w:r w:rsidRPr="00F06DA7">
              <w:rPr>
                <w:rFonts w:ascii="Times New Roman"/>
                <w:w w:val="103"/>
                <w:sz w:val="16"/>
                <w:lang w:val="en-US"/>
              </w:rPr>
              <w:t xml:space="preserve"> </w:t>
            </w:r>
            <w:r w:rsidRPr="00F06DA7">
              <w:rPr>
                <w:rFonts w:ascii="Times New Roman"/>
                <w:w w:val="105"/>
                <w:sz w:val="16"/>
                <w:lang w:val="en-US"/>
              </w:rPr>
              <w:t>sequence</w:t>
            </w:r>
            <w:r w:rsidRPr="00F06DA7">
              <w:rPr>
                <w:rFonts w:ascii="Times New Roman"/>
                <w:spacing w:val="-14"/>
                <w:w w:val="105"/>
                <w:sz w:val="16"/>
                <w:lang w:val="en-US"/>
              </w:rPr>
              <w:t xml:space="preserve"> </w:t>
            </w:r>
            <w:r w:rsidRPr="00F06DA7">
              <w:rPr>
                <w:rFonts w:ascii="Times New Roman"/>
                <w:w w:val="105"/>
                <w:sz w:val="16"/>
                <w:lang w:val="en-US"/>
              </w:rPr>
              <w:t>can</w:t>
            </w:r>
            <w:r w:rsidRPr="00F06DA7">
              <w:rPr>
                <w:rFonts w:ascii="Times New Roman"/>
                <w:spacing w:val="-17"/>
                <w:w w:val="105"/>
                <w:sz w:val="16"/>
                <w:lang w:val="en-US"/>
              </w:rPr>
              <w:t xml:space="preserve"> </w:t>
            </w:r>
            <w:r w:rsidRPr="00F06DA7">
              <w:rPr>
                <w:rFonts w:ascii="Times New Roman"/>
                <w:w w:val="105"/>
                <w:sz w:val="16"/>
                <w:lang w:val="en-US"/>
              </w:rPr>
              <w:t xml:space="preserve">proceed (Instrumented) </w:t>
            </w:r>
            <w:r w:rsidRPr="00F06DA7">
              <w:rPr>
                <w:rFonts w:ascii="Times New Roman"/>
                <w:color w:val="FF0000"/>
                <w:sz w:val="16"/>
                <w:lang w:val="en-US"/>
              </w:rPr>
              <w:t>(Local SIS)</w:t>
            </w:r>
          </w:p>
          <w:p w14:paraId="62275D82" w14:textId="77777777" w:rsidR="00C67C3C" w:rsidRPr="00F06DA7" w:rsidRDefault="00C67C3C" w:rsidP="00C67C3C">
            <w:pPr>
              <w:pStyle w:val="ListParagraph"/>
              <w:widowControl w:val="0"/>
              <w:numPr>
                <w:ilvl w:val="0"/>
                <w:numId w:val="24"/>
              </w:numPr>
              <w:tabs>
                <w:tab w:val="left" w:pos="209"/>
              </w:tabs>
              <w:spacing w:before="99" w:line="256" w:lineRule="auto"/>
              <w:ind w:right="188" w:hanging="101"/>
              <w:contextualSpacing w:val="0"/>
              <w:rPr>
                <w:rFonts w:ascii="Times New Roman"/>
                <w:sz w:val="16"/>
                <w:lang w:val="en-US"/>
              </w:rPr>
            </w:pPr>
            <w:r w:rsidRPr="00F06DA7">
              <w:rPr>
                <w:rFonts w:ascii="Times New Roman"/>
                <w:sz w:val="16"/>
                <w:lang w:val="en-US"/>
              </w:rPr>
              <w:t>High pressure indication with alarm and interlock (Instrumented)</w:t>
            </w:r>
            <w:r w:rsidRPr="00F06DA7">
              <w:rPr>
                <w:rFonts w:ascii="Times New Roman"/>
                <w:color w:val="FF0000"/>
                <w:sz w:val="16"/>
                <w:lang w:val="en-US"/>
              </w:rPr>
              <w:t xml:space="preserve"> (Two-way communication)</w:t>
            </w:r>
          </w:p>
          <w:p w14:paraId="1B3B390B" w14:textId="77777777" w:rsidR="00C67C3C" w:rsidRPr="00F06DA7" w:rsidRDefault="00C67C3C" w:rsidP="001E6096">
            <w:pPr>
              <w:pStyle w:val="ListParagraph"/>
              <w:tabs>
                <w:tab w:val="left" w:pos="209"/>
              </w:tabs>
              <w:spacing w:before="99" w:line="256" w:lineRule="auto"/>
              <w:ind w:left="213" w:right="188"/>
              <w:rPr>
                <w:rFonts w:ascii="Times New Roman"/>
                <w:sz w:val="16"/>
                <w:lang w:val="en-US"/>
              </w:rPr>
            </w:pPr>
          </w:p>
        </w:tc>
        <w:tc>
          <w:tcPr>
            <w:tcW w:w="458" w:type="pct"/>
          </w:tcPr>
          <w:p w14:paraId="4A08154A" w14:textId="77777777" w:rsidR="00C67C3C" w:rsidRPr="00F06DA7" w:rsidRDefault="00C67C3C" w:rsidP="00C67C3C">
            <w:pPr>
              <w:pStyle w:val="ListParagraph"/>
              <w:widowControl w:val="0"/>
              <w:numPr>
                <w:ilvl w:val="0"/>
                <w:numId w:val="24"/>
              </w:numPr>
              <w:tabs>
                <w:tab w:val="left" w:pos="209"/>
              </w:tabs>
              <w:spacing w:before="99" w:line="256" w:lineRule="auto"/>
              <w:ind w:right="188" w:hanging="101"/>
              <w:contextualSpacing w:val="0"/>
              <w:rPr>
                <w:rFonts w:ascii="Times New Roman"/>
                <w:sz w:val="16"/>
                <w:lang w:val="en-US"/>
              </w:rPr>
            </w:pPr>
          </w:p>
        </w:tc>
      </w:tr>
      <w:tr w:rsidR="00C67C3C" w:rsidRPr="00F06DA7" w14:paraId="45D54438" w14:textId="77777777" w:rsidTr="001E6096">
        <w:tc>
          <w:tcPr>
            <w:tcW w:w="229" w:type="pct"/>
          </w:tcPr>
          <w:p w14:paraId="4525E2EE"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2</w:t>
            </w:r>
          </w:p>
        </w:tc>
        <w:tc>
          <w:tcPr>
            <w:tcW w:w="478" w:type="pct"/>
          </w:tcPr>
          <w:p w14:paraId="597F8E6A" w14:textId="77777777" w:rsidR="00C67C3C" w:rsidRPr="00F06DA7" w:rsidDel="00BF7ACA"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Flow control of Fuel Gas to Fired Heater</w:t>
            </w:r>
          </w:p>
        </w:tc>
        <w:tc>
          <w:tcPr>
            <w:tcW w:w="475" w:type="pct"/>
          </w:tcPr>
          <w:p w14:paraId="0D875D11" w14:textId="77777777" w:rsidR="00C67C3C" w:rsidRPr="00F06DA7" w:rsidDel="00BF7ACA"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High</w:t>
            </w:r>
            <w:r w:rsidRPr="00F06DA7">
              <w:rPr>
                <w:rFonts w:ascii="Times New Roman"/>
                <w:w w:val="109"/>
                <w:sz w:val="16"/>
              </w:rPr>
              <w:t xml:space="preserve"> </w:t>
            </w:r>
            <w:r w:rsidRPr="00F06DA7">
              <w:rPr>
                <w:rFonts w:ascii="Times New Roman"/>
                <w:w w:val="105"/>
                <w:sz w:val="16"/>
              </w:rPr>
              <w:t>Temperature (Firebox)</w:t>
            </w:r>
          </w:p>
        </w:tc>
        <w:tc>
          <w:tcPr>
            <w:tcW w:w="475" w:type="pct"/>
          </w:tcPr>
          <w:p w14:paraId="1D09FF83" w14:textId="77777777" w:rsidR="00C67C3C" w:rsidRPr="00F06DA7" w:rsidDel="00BF7ACA" w:rsidRDefault="00C67C3C" w:rsidP="001E6096">
            <w:pPr>
              <w:pStyle w:val="TableParagraph"/>
              <w:spacing w:before="97" w:line="256" w:lineRule="auto"/>
              <w:ind w:left="74" w:right="174" w:firstLine="9"/>
              <w:rPr>
                <w:rFonts w:ascii="Times New Roman"/>
                <w:w w:val="105"/>
                <w:sz w:val="16"/>
              </w:rPr>
            </w:pPr>
            <w:r w:rsidRPr="00F06DA7">
              <w:rPr>
                <w:rFonts w:ascii="Times New Roman"/>
                <w:sz w:val="16"/>
              </w:rPr>
              <w:t>Fired Heater Overfiring</w:t>
            </w:r>
          </w:p>
        </w:tc>
        <w:tc>
          <w:tcPr>
            <w:tcW w:w="547" w:type="pct"/>
          </w:tcPr>
          <w:p w14:paraId="239C101F" w14:textId="77777777" w:rsidR="00C67C3C" w:rsidRPr="00F06DA7" w:rsidRDefault="00C67C3C" w:rsidP="001E6096">
            <w:pPr>
              <w:jc w:val="both"/>
              <w:rPr>
                <w:rFonts w:ascii="Times New Roman"/>
                <w:sz w:val="16"/>
                <w:lang w:val="en-US"/>
              </w:rPr>
            </w:pPr>
            <w:r w:rsidRPr="00F06DA7">
              <w:rPr>
                <w:rFonts w:ascii="Times New Roman"/>
                <w:sz w:val="16"/>
                <w:lang w:val="en-US"/>
              </w:rPr>
              <w:t>High</w:t>
            </w:r>
            <w:r w:rsidRPr="00F06DA7">
              <w:rPr>
                <w:rFonts w:ascii="Times New Roman"/>
                <w:spacing w:val="29"/>
                <w:sz w:val="16"/>
                <w:lang w:val="en-US"/>
              </w:rPr>
              <w:t xml:space="preserve"> </w:t>
            </w:r>
            <w:r w:rsidRPr="00F06DA7">
              <w:rPr>
                <w:rFonts w:ascii="Times New Roman"/>
                <w:sz w:val="16"/>
                <w:lang w:val="en-US"/>
              </w:rPr>
              <w:t>or</w:t>
            </w:r>
            <w:r w:rsidRPr="00F06DA7">
              <w:rPr>
                <w:rFonts w:ascii="Times New Roman"/>
                <w:spacing w:val="31"/>
                <w:sz w:val="16"/>
                <w:lang w:val="en-US"/>
              </w:rPr>
              <w:t xml:space="preserve"> </w:t>
            </w:r>
            <w:r w:rsidRPr="00F06DA7">
              <w:rPr>
                <w:rFonts w:ascii="Times New Roman"/>
                <w:sz w:val="16"/>
                <w:lang w:val="en-US"/>
              </w:rPr>
              <w:t>low</w:t>
            </w:r>
            <w:r w:rsidRPr="00F06DA7">
              <w:rPr>
                <w:rFonts w:ascii="Times New Roman"/>
                <w:spacing w:val="23"/>
                <w:sz w:val="16"/>
                <w:lang w:val="en-US"/>
              </w:rPr>
              <w:t xml:space="preserve"> </w:t>
            </w:r>
            <w:r w:rsidRPr="00F06DA7">
              <w:rPr>
                <w:rFonts w:ascii="Times New Roman"/>
                <w:sz w:val="16"/>
                <w:lang w:val="en-US"/>
              </w:rPr>
              <w:t>burner</w:t>
            </w:r>
            <w:r w:rsidRPr="00F06DA7">
              <w:rPr>
                <w:rFonts w:ascii="Times New Roman"/>
                <w:w w:val="105"/>
                <w:sz w:val="16"/>
                <w:lang w:val="en-US"/>
              </w:rPr>
              <w:t xml:space="preserve"> </w:t>
            </w:r>
            <w:r w:rsidRPr="00F06DA7">
              <w:rPr>
                <w:rFonts w:ascii="Times New Roman"/>
                <w:sz w:val="16"/>
                <w:lang w:val="en-US"/>
              </w:rPr>
              <w:t>liquid</w:t>
            </w:r>
            <w:r w:rsidRPr="00F06DA7">
              <w:rPr>
                <w:rFonts w:ascii="Times New Roman"/>
                <w:spacing w:val="7"/>
                <w:sz w:val="16"/>
                <w:lang w:val="en-US"/>
              </w:rPr>
              <w:t xml:space="preserve"> </w:t>
            </w:r>
            <w:r w:rsidRPr="00F06DA7">
              <w:rPr>
                <w:rFonts w:ascii="Times New Roman"/>
                <w:sz w:val="16"/>
                <w:lang w:val="en-US"/>
              </w:rPr>
              <w:t>fuel</w:t>
            </w:r>
            <w:r w:rsidRPr="00F06DA7">
              <w:rPr>
                <w:rFonts w:ascii="Times New Roman"/>
                <w:spacing w:val="13"/>
                <w:sz w:val="16"/>
                <w:lang w:val="en-US"/>
              </w:rPr>
              <w:t xml:space="preserve"> </w:t>
            </w:r>
            <w:r w:rsidRPr="00F06DA7">
              <w:rPr>
                <w:rFonts w:ascii="Times New Roman"/>
                <w:sz w:val="16"/>
                <w:lang w:val="en-US"/>
              </w:rPr>
              <w:t>pressure or</w:t>
            </w:r>
            <w:r w:rsidRPr="00F06DA7">
              <w:rPr>
                <w:rFonts w:ascii="Times New Roman"/>
                <w:spacing w:val="31"/>
                <w:sz w:val="16"/>
                <w:lang w:val="en-US"/>
              </w:rPr>
              <w:t xml:space="preserve"> </w:t>
            </w:r>
            <w:r w:rsidRPr="00F06DA7">
              <w:rPr>
                <w:rFonts w:ascii="Times New Roman"/>
                <w:sz w:val="16"/>
                <w:lang w:val="en-US"/>
              </w:rPr>
              <w:t>low</w:t>
            </w:r>
            <w:r w:rsidRPr="00F06DA7">
              <w:rPr>
                <w:rFonts w:ascii="Times New Roman"/>
                <w:spacing w:val="23"/>
                <w:sz w:val="16"/>
                <w:lang w:val="en-US"/>
              </w:rPr>
              <w:t xml:space="preserve"> </w:t>
            </w:r>
            <w:r w:rsidRPr="00F06DA7">
              <w:rPr>
                <w:rFonts w:ascii="Times New Roman"/>
                <w:sz w:val="16"/>
                <w:lang w:val="en-US"/>
              </w:rPr>
              <w:t>atomizing</w:t>
            </w:r>
            <w:r w:rsidRPr="00F06DA7">
              <w:rPr>
                <w:rFonts w:ascii="Times New Roman"/>
                <w:w w:val="105"/>
                <w:sz w:val="16"/>
                <w:lang w:val="en-US"/>
              </w:rPr>
              <w:t xml:space="preserve"> </w:t>
            </w:r>
            <w:r w:rsidRPr="00F06DA7">
              <w:rPr>
                <w:rFonts w:ascii="Times New Roman"/>
                <w:sz w:val="16"/>
                <w:lang w:val="en-US"/>
              </w:rPr>
              <w:t>fluid</w:t>
            </w:r>
            <w:r w:rsidRPr="00F06DA7">
              <w:rPr>
                <w:rFonts w:ascii="Times New Roman"/>
                <w:spacing w:val="5"/>
                <w:sz w:val="16"/>
                <w:lang w:val="en-US"/>
              </w:rPr>
              <w:t xml:space="preserve"> </w:t>
            </w:r>
            <w:r w:rsidRPr="00F06DA7">
              <w:rPr>
                <w:rFonts w:ascii="Times New Roman"/>
                <w:sz w:val="16"/>
                <w:lang w:val="en-US"/>
              </w:rPr>
              <w:t>differential pressure</w:t>
            </w:r>
            <w:r w:rsidRPr="00F06DA7">
              <w:rPr>
                <w:rFonts w:ascii="Times New Roman"/>
                <w:spacing w:val="22"/>
                <w:sz w:val="16"/>
                <w:lang w:val="en-US"/>
              </w:rPr>
              <w:t xml:space="preserve"> </w:t>
            </w:r>
            <w:r w:rsidRPr="00F06DA7">
              <w:rPr>
                <w:rFonts w:ascii="Times New Roman"/>
                <w:sz w:val="16"/>
                <w:lang w:val="en-US"/>
              </w:rPr>
              <w:t>resulting</w:t>
            </w:r>
            <w:r w:rsidRPr="00F06DA7">
              <w:rPr>
                <w:rFonts w:ascii="Times New Roman"/>
                <w:spacing w:val="18"/>
                <w:sz w:val="16"/>
                <w:lang w:val="en-US"/>
              </w:rPr>
              <w:t xml:space="preserve"> </w:t>
            </w:r>
            <w:r w:rsidRPr="00F06DA7">
              <w:rPr>
                <w:rFonts w:ascii="Times New Roman"/>
                <w:sz w:val="16"/>
                <w:lang w:val="en-US"/>
              </w:rPr>
              <w:t>in</w:t>
            </w:r>
            <w:r w:rsidRPr="00F06DA7">
              <w:rPr>
                <w:rFonts w:ascii="Times New Roman"/>
                <w:w w:val="98"/>
                <w:sz w:val="16"/>
                <w:lang w:val="en-US"/>
              </w:rPr>
              <w:t xml:space="preserve"> </w:t>
            </w:r>
            <w:r w:rsidRPr="00F06DA7">
              <w:rPr>
                <w:rFonts w:ascii="Times New Roman"/>
                <w:sz w:val="16"/>
                <w:lang w:val="en-US"/>
              </w:rPr>
              <w:t>fuel</w:t>
            </w:r>
            <w:r w:rsidRPr="00F06DA7">
              <w:rPr>
                <w:rFonts w:ascii="Times New Roman"/>
                <w:spacing w:val="21"/>
                <w:sz w:val="16"/>
                <w:lang w:val="en-US"/>
              </w:rPr>
              <w:t xml:space="preserve"> </w:t>
            </w:r>
            <w:r w:rsidRPr="00F06DA7">
              <w:rPr>
                <w:rFonts w:ascii="Times New Roman"/>
                <w:sz w:val="16"/>
                <w:lang w:val="en-US"/>
              </w:rPr>
              <w:t>burning</w:t>
            </w:r>
            <w:r w:rsidRPr="00F06DA7">
              <w:rPr>
                <w:rFonts w:ascii="Times New Roman"/>
                <w:spacing w:val="32"/>
                <w:sz w:val="16"/>
                <w:lang w:val="en-US"/>
              </w:rPr>
              <w:t xml:space="preserve"> </w:t>
            </w:r>
            <w:r w:rsidRPr="00F06DA7">
              <w:rPr>
                <w:rFonts w:ascii="Times New Roman"/>
                <w:sz w:val="16"/>
                <w:lang w:val="en-US"/>
              </w:rPr>
              <w:t>on</w:t>
            </w:r>
            <w:r w:rsidRPr="00F06DA7">
              <w:rPr>
                <w:rFonts w:ascii="Times New Roman"/>
                <w:spacing w:val="22"/>
                <w:sz w:val="16"/>
                <w:lang w:val="en-US"/>
              </w:rPr>
              <w:t xml:space="preserve"> </w:t>
            </w:r>
            <w:r w:rsidRPr="00F06DA7">
              <w:rPr>
                <w:rFonts w:ascii="Times New Roman"/>
                <w:sz w:val="16"/>
                <w:lang w:val="en-US"/>
              </w:rPr>
              <w:t>the</w:t>
            </w:r>
            <w:r w:rsidRPr="00F06DA7">
              <w:rPr>
                <w:rFonts w:ascii="Times New Roman"/>
                <w:w w:val="106"/>
                <w:sz w:val="16"/>
                <w:lang w:val="en-US"/>
              </w:rPr>
              <w:t xml:space="preserve"> </w:t>
            </w:r>
            <w:r w:rsidRPr="00F06DA7">
              <w:rPr>
                <w:rFonts w:ascii="Times New Roman"/>
                <w:sz w:val="16"/>
                <w:lang w:val="en-US"/>
              </w:rPr>
              <w:t>heater</w:t>
            </w:r>
            <w:r w:rsidRPr="00F06DA7">
              <w:rPr>
                <w:rFonts w:ascii="Times New Roman"/>
                <w:spacing w:val="36"/>
                <w:sz w:val="16"/>
                <w:lang w:val="en-US"/>
              </w:rPr>
              <w:t xml:space="preserve"> </w:t>
            </w:r>
            <w:r w:rsidRPr="00F06DA7">
              <w:rPr>
                <w:rFonts w:ascii="Times New Roman"/>
                <w:sz w:val="16"/>
                <w:lang w:val="en-US"/>
              </w:rPr>
              <w:t xml:space="preserve">hearth, Overheating of tubes, </w:t>
            </w:r>
            <w:proofErr w:type="gramStart"/>
            <w:r w:rsidRPr="00F06DA7">
              <w:rPr>
                <w:rFonts w:ascii="Times New Roman"/>
                <w:sz w:val="16"/>
                <w:lang w:val="en-US"/>
              </w:rPr>
              <w:t>rupture</w:t>
            </w:r>
            <w:proofErr w:type="gramEnd"/>
            <w:r w:rsidRPr="00F06DA7">
              <w:rPr>
                <w:rFonts w:ascii="Times New Roman"/>
                <w:sz w:val="16"/>
                <w:lang w:val="en-US"/>
              </w:rPr>
              <w:t xml:space="preserve"> and fire in firebox</w:t>
            </w:r>
          </w:p>
          <w:p w14:paraId="35232C56" w14:textId="77777777" w:rsidR="00C67C3C" w:rsidRPr="00F06DA7" w:rsidDel="00BF7ACA" w:rsidRDefault="00C67C3C" w:rsidP="001E6096">
            <w:pPr>
              <w:pStyle w:val="TableParagraph"/>
              <w:spacing w:before="97" w:line="256" w:lineRule="auto"/>
              <w:ind w:left="74" w:right="174" w:firstLine="9"/>
              <w:rPr>
                <w:rFonts w:ascii="Times New Roman"/>
                <w:w w:val="105"/>
                <w:sz w:val="16"/>
              </w:rPr>
            </w:pPr>
          </w:p>
        </w:tc>
        <w:tc>
          <w:tcPr>
            <w:tcW w:w="430" w:type="pct"/>
          </w:tcPr>
          <w:p w14:paraId="2168A620"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Fire</w:t>
            </w:r>
          </w:p>
        </w:tc>
        <w:tc>
          <w:tcPr>
            <w:tcW w:w="430" w:type="pct"/>
          </w:tcPr>
          <w:p w14:paraId="46B9ED05"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Significant damage to fired heater</w:t>
            </w:r>
          </w:p>
        </w:tc>
        <w:tc>
          <w:tcPr>
            <w:tcW w:w="430" w:type="pct"/>
          </w:tcPr>
          <w:p w14:paraId="65C6B906" w14:textId="77777777" w:rsidR="00C67C3C" w:rsidRPr="00F06DA7" w:rsidRDefault="00C67C3C" w:rsidP="001E6096">
            <w:pPr>
              <w:pStyle w:val="ListParagraph"/>
              <w:tabs>
                <w:tab w:val="left" w:pos="207"/>
              </w:tabs>
              <w:spacing w:before="94" w:line="256" w:lineRule="auto"/>
              <w:ind w:left="206" w:right="183"/>
              <w:rPr>
                <w:rFonts w:ascii="Times New Roman"/>
                <w:w w:val="105"/>
                <w:sz w:val="16"/>
                <w:lang w:val="en-US"/>
              </w:rPr>
            </w:pPr>
            <w:r w:rsidRPr="00F06DA7">
              <w:rPr>
                <w:rFonts w:ascii="Times New Roman"/>
                <w:w w:val="105"/>
                <w:sz w:val="16"/>
                <w:lang w:val="en-US"/>
              </w:rPr>
              <w:t>Medium</w:t>
            </w:r>
          </w:p>
        </w:tc>
        <w:tc>
          <w:tcPr>
            <w:tcW w:w="1047" w:type="pct"/>
          </w:tcPr>
          <w:p w14:paraId="13B4FDB7" w14:textId="18891D0C" w:rsidR="00C67C3C" w:rsidRPr="00F06DA7" w:rsidRDefault="00C67C3C" w:rsidP="00C67C3C">
            <w:pPr>
              <w:pStyle w:val="ListParagraph"/>
              <w:widowControl w:val="0"/>
              <w:numPr>
                <w:ilvl w:val="0"/>
                <w:numId w:val="26"/>
              </w:numPr>
              <w:tabs>
                <w:tab w:val="left" w:pos="207"/>
              </w:tabs>
              <w:spacing w:before="58" w:line="259" w:lineRule="auto"/>
              <w:ind w:right="242"/>
              <w:contextualSpacing w:val="0"/>
              <w:rPr>
                <w:rFonts w:ascii="Times New Roman" w:eastAsia="Times New Roman" w:hAnsi="Times New Roman" w:cs="Times New Roman"/>
                <w:sz w:val="16"/>
                <w:szCs w:val="16"/>
                <w:lang w:val="en-US"/>
              </w:rPr>
            </w:pPr>
            <w:r w:rsidRPr="00F06DA7">
              <w:rPr>
                <w:rFonts w:ascii="Times New Roman" w:cstheme="minorBidi"/>
                <w:w w:val="105"/>
                <w:sz w:val="16"/>
                <w:lang w:val="en-US"/>
              </w:rPr>
              <w:t>High temperature alarm with heater shutdown</w:t>
            </w:r>
            <w:r w:rsidR="00713C14" w:rsidRPr="00F06DA7">
              <w:rPr>
                <w:rFonts w:ascii="Times New Roman" w:cstheme="minorBidi"/>
                <w:w w:val="105"/>
                <w:sz w:val="16"/>
                <w:lang w:val="en-US"/>
              </w:rPr>
              <w:t xml:space="preserve"> </w:t>
            </w:r>
            <w:r w:rsidRPr="00F06DA7">
              <w:rPr>
                <w:rFonts w:ascii="Times New Roman" w:hAnsi="Times New Roman" w:cs="Times New Roman"/>
                <w:color w:val="FF0000"/>
                <w:sz w:val="16"/>
                <w:lang w:val="en-US"/>
              </w:rPr>
              <w:t>(Two -way communication)</w:t>
            </w:r>
          </w:p>
          <w:p w14:paraId="2176037D" w14:textId="77777777" w:rsidR="00C67C3C" w:rsidRPr="00F06DA7" w:rsidRDefault="00C67C3C" w:rsidP="00C67C3C">
            <w:pPr>
              <w:pStyle w:val="ListParagraph"/>
              <w:widowControl w:val="0"/>
              <w:numPr>
                <w:ilvl w:val="0"/>
                <w:numId w:val="26"/>
              </w:numPr>
              <w:tabs>
                <w:tab w:val="left" w:pos="207"/>
              </w:tabs>
              <w:spacing w:before="58" w:line="259" w:lineRule="auto"/>
              <w:ind w:right="242"/>
              <w:contextualSpacing w:val="0"/>
              <w:rPr>
                <w:rFonts w:ascii="Times New Roman" w:eastAsia="Times New Roman" w:hAnsi="Times New Roman" w:cs="Times New Roman"/>
                <w:sz w:val="16"/>
                <w:szCs w:val="16"/>
                <w:lang w:val="en-US"/>
              </w:rPr>
            </w:pPr>
            <w:r w:rsidRPr="00F06DA7">
              <w:rPr>
                <w:rFonts w:ascii="Times New Roman" w:cstheme="minorBidi"/>
                <w:w w:val="105"/>
                <w:sz w:val="16"/>
                <w:lang w:val="en-US"/>
              </w:rPr>
              <w:t>Low/high burner fuel pressure or low atomizing fluid differential pressure alarm with heater shutdown</w:t>
            </w:r>
            <w:r w:rsidRPr="00F06DA7">
              <w:rPr>
                <w:rFonts w:ascii="Times New Roman" w:hAnsi="Times New Roman" w:cs="Times New Roman"/>
                <w:sz w:val="16"/>
                <w:lang w:val="en-US"/>
              </w:rPr>
              <w:t xml:space="preserve"> </w:t>
            </w:r>
            <w:r w:rsidRPr="00F06DA7">
              <w:rPr>
                <w:rFonts w:ascii="Times New Roman" w:hAnsi="Times New Roman" w:cs="Times New Roman"/>
                <w:color w:val="FF0000"/>
                <w:sz w:val="16"/>
                <w:lang w:val="en-US"/>
              </w:rPr>
              <w:t>(Two -way communication)</w:t>
            </w:r>
          </w:p>
        </w:tc>
        <w:tc>
          <w:tcPr>
            <w:tcW w:w="458" w:type="pct"/>
          </w:tcPr>
          <w:p w14:paraId="47709A1E" w14:textId="77777777" w:rsidR="00C67C3C" w:rsidRPr="00F06DA7" w:rsidRDefault="00C67C3C" w:rsidP="00C67C3C">
            <w:pPr>
              <w:pStyle w:val="ListParagraph"/>
              <w:widowControl w:val="0"/>
              <w:numPr>
                <w:ilvl w:val="0"/>
                <w:numId w:val="26"/>
              </w:numPr>
              <w:tabs>
                <w:tab w:val="left" w:pos="207"/>
              </w:tabs>
              <w:spacing w:before="94" w:line="256" w:lineRule="auto"/>
              <w:ind w:right="183"/>
              <w:contextualSpacing w:val="0"/>
              <w:rPr>
                <w:rFonts w:ascii="Times New Roman"/>
                <w:w w:val="105"/>
                <w:sz w:val="16"/>
                <w:lang w:val="en-US"/>
              </w:rPr>
            </w:pPr>
          </w:p>
        </w:tc>
      </w:tr>
    </w:tbl>
    <w:p w14:paraId="21A6F196" w14:textId="77777777" w:rsidR="00C67C3C" w:rsidRPr="00F06DA7" w:rsidRDefault="00C67C3C" w:rsidP="00C67C3C">
      <w:pPr>
        <w:rPr>
          <w:lang w:val="en-US"/>
        </w:rPr>
      </w:pPr>
    </w:p>
    <w:p w14:paraId="1C8EC7C8" w14:textId="77777777" w:rsidR="00C67C3C" w:rsidRPr="00F06DA7" w:rsidRDefault="00C67C3C" w:rsidP="00C67C3C">
      <w:pPr>
        <w:rPr>
          <w:rFonts w:ascii="Times New Roman" w:hAnsi="Times New Roman" w:cs="Times New Roman"/>
          <w:sz w:val="24"/>
          <w:szCs w:val="24"/>
          <w:u w:val="single"/>
          <w:lang w:val="en-US"/>
        </w:rPr>
      </w:pPr>
      <w:r w:rsidRPr="00F06DA7">
        <w:rPr>
          <w:rFonts w:ascii="Times New Roman" w:hAnsi="Times New Roman" w:cs="Times New Roman"/>
          <w:sz w:val="24"/>
          <w:szCs w:val="24"/>
          <w:u w:val="single"/>
          <w:lang w:val="en-US"/>
        </w:rPr>
        <w:t>Heat Exchanger (HXINT6)</w:t>
      </w:r>
    </w:p>
    <w:p w14:paraId="2C9317A7" w14:textId="77777777" w:rsidR="00C67C3C" w:rsidRPr="00F06DA7" w:rsidRDefault="00C67C3C" w:rsidP="00C67C3C">
      <w:pPr>
        <w:rPr>
          <w:rFonts w:ascii="Times New Roman" w:hAnsi="Times New Roman" w:cs="Times New Roman"/>
          <w:sz w:val="24"/>
          <w:szCs w:val="24"/>
          <w:lang w:val="en-US"/>
        </w:rPr>
      </w:pPr>
      <w:r w:rsidRPr="00F06DA7">
        <w:rPr>
          <w:rFonts w:ascii="Times New Roman" w:hAnsi="Times New Roman" w:cs="Times New Roman"/>
          <w:sz w:val="24"/>
          <w:szCs w:val="24"/>
          <w:u w:val="single"/>
          <w:lang w:val="en-US"/>
        </w:rPr>
        <w:t>Service:</w:t>
      </w:r>
      <w:r w:rsidRPr="00F06DA7">
        <w:rPr>
          <w:rFonts w:ascii="Times New Roman" w:hAnsi="Times New Roman" w:cs="Times New Roman"/>
          <w:sz w:val="24"/>
          <w:szCs w:val="24"/>
          <w:lang w:val="en-US"/>
        </w:rPr>
        <w:t xml:space="preserve"> Both sides: Shale Gas</w:t>
      </w:r>
    </w:p>
    <w:p w14:paraId="21FF2CE6" w14:textId="77777777" w:rsidR="00C67C3C" w:rsidRPr="00F06DA7" w:rsidRDefault="00C67C3C" w:rsidP="00C67C3C">
      <w:pPr>
        <w:rPr>
          <w:rFonts w:ascii="Times New Roman" w:hAnsi="Times New Roman" w:cs="Times New Roman"/>
          <w:sz w:val="24"/>
          <w:szCs w:val="24"/>
          <w:lang w:val="en-US"/>
        </w:rPr>
      </w:pPr>
      <w:r w:rsidRPr="00F06DA7">
        <w:rPr>
          <w:rFonts w:ascii="Times New Roman" w:hAnsi="Times New Roman" w:cs="Times New Roman"/>
          <w:sz w:val="24"/>
          <w:szCs w:val="24"/>
          <w:lang w:val="en-US"/>
        </w:rPr>
        <w:t>No independent risks identified. High and Low Temperature deviation scenarios result in low cyber risk (see HXINT5).</w:t>
      </w:r>
    </w:p>
    <w:p w14:paraId="556A351E" w14:textId="77777777" w:rsidR="00C67C3C" w:rsidRPr="00F06DA7" w:rsidRDefault="00C67C3C" w:rsidP="00C67C3C">
      <w:pPr>
        <w:rPr>
          <w:rFonts w:ascii="Times New Roman" w:hAnsi="Times New Roman" w:cs="Times New Roman"/>
          <w:sz w:val="24"/>
          <w:szCs w:val="24"/>
          <w:lang w:val="en-US"/>
        </w:rPr>
      </w:pPr>
    </w:p>
    <w:p w14:paraId="66849743" w14:textId="77777777" w:rsidR="00C67C3C" w:rsidRPr="00F06DA7" w:rsidRDefault="00C67C3C" w:rsidP="00C67C3C">
      <w:pPr>
        <w:rPr>
          <w:rFonts w:ascii="Times New Roman" w:hAnsi="Times New Roman" w:cs="Times New Roman"/>
          <w:sz w:val="24"/>
          <w:szCs w:val="24"/>
          <w:u w:val="single"/>
          <w:lang w:val="en-US"/>
        </w:rPr>
      </w:pPr>
      <w:r w:rsidRPr="00F06DA7">
        <w:rPr>
          <w:rFonts w:ascii="Times New Roman" w:hAnsi="Times New Roman" w:cs="Times New Roman"/>
          <w:sz w:val="24"/>
          <w:szCs w:val="24"/>
          <w:u w:val="single"/>
          <w:lang w:val="en-US"/>
        </w:rPr>
        <w:t>Heat Exchanger (Air Cooled) (HXINT1)</w:t>
      </w:r>
    </w:p>
    <w:p w14:paraId="07ABDD9A" w14:textId="77777777" w:rsidR="00C67C3C" w:rsidRPr="00F06DA7" w:rsidRDefault="00C67C3C" w:rsidP="00C67C3C">
      <w:pPr>
        <w:rPr>
          <w:rFonts w:ascii="Times New Roman" w:hAnsi="Times New Roman" w:cs="Times New Roman"/>
          <w:sz w:val="24"/>
          <w:szCs w:val="24"/>
          <w:lang w:val="en-US"/>
        </w:rPr>
      </w:pPr>
      <w:r w:rsidRPr="00F06DA7">
        <w:rPr>
          <w:rFonts w:ascii="Times New Roman" w:hAnsi="Times New Roman" w:cs="Times New Roman"/>
          <w:sz w:val="24"/>
          <w:szCs w:val="24"/>
          <w:lang w:val="en-US"/>
        </w:rPr>
        <w:t>Service: Shale Gas</w:t>
      </w:r>
    </w:p>
    <w:tbl>
      <w:tblPr>
        <w:tblStyle w:val="TableGrid"/>
        <w:tblW w:w="5000" w:type="pct"/>
        <w:tblLook w:val="04A0" w:firstRow="1" w:lastRow="0" w:firstColumn="1" w:lastColumn="0" w:noHBand="0" w:noVBand="1"/>
      </w:tblPr>
      <w:tblGrid>
        <w:gridCol w:w="670"/>
        <w:gridCol w:w="1441"/>
        <w:gridCol w:w="1441"/>
        <w:gridCol w:w="1441"/>
        <w:gridCol w:w="1441"/>
        <w:gridCol w:w="1442"/>
        <w:gridCol w:w="1513"/>
        <w:gridCol w:w="1472"/>
        <w:gridCol w:w="1675"/>
        <w:gridCol w:w="1412"/>
      </w:tblGrid>
      <w:tr w:rsidR="00C67C3C" w:rsidRPr="00F06DA7" w14:paraId="1631DFB4" w14:textId="77777777" w:rsidTr="001E6096">
        <w:trPr>
          <w:tblHeader/>
        </w:trPr>
        <w:tc>
          <w:tcPr>
            <w:tcW w:w="203" w:type="pct"/>
          </w:tcPr>
          <w:p w14:paraId="676124E0" w14:textId="77777777" w:rsidR="00C67C3C" w:rsidRPr="00F06DA7" w:rsidRDefault="00C67C3C" w:rsidP="001E6096">
            <w:pPr>
              <w:pStyle w:val="TableParagraph"/>
              <w:spacing w:before="97" w:line="256" w:lineRule="auto"/>
              <w:ind w:left="74" w:right="174" w:firstLine="9"/>
              <w:rPr>
                <w:rFonts w:ascii="Times New Roman"/>
                <w:b/>
                <w:bCs/>
                <w:w w:val="105"/>
                <w:sz w:val="16"/>
              </w:rPr>
            </w:pPr>
            <w:r w:rsidRPr="00F06DA7">
              <w:rPr>
                <w:rFonts w:ascii="Times New Roman"/>
                <w:b/>
                <w:bCs/>
                <w:w w:val="105"/>
                <w:sz w:val="16"/>
              </w:rPr>
              <w:t>S No</w:t>
            </w:r>
          </w:p>
        </w:tc>
        <w:tc>
          <w:tcPr>
            <w:tcW w:w="533" w:type="pct"/>
          </w:tcPr>
          <w:p w14:paraId="14D08D9A"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Potential Cyber Interface</w:t>
            </w:r>
          </w:p>
        </w:tc>
        <w:tc>
          <w:tcPr>
            <w:tcW w:w="533" w:type="pct"/>
          </w:tcPr>
          <w:p w14:paraId="1FD519D3"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Operational</w:t>
            </w:r>
            <w:r w:rsidRPr="00F06DA7">
              <w:rPr>
                <w:rFonts w:ascii="Times New Roman"/>
                <w:b/>
                <w:bCs/>
                <w:w w:val="111"/>
                <w:sz w:val="16"/>
                <w:lang w:val="en-US"/>
              </w:rPr>
              <w:t xml:space="preserve"> </w:t>
            </w:r>
            <w:r w:rsidRPr="00F06DA7">
              <w:rPr>
                <w:rFonts w:ascii="Times New Roman"/>
                <w:b/>
                <w:bCs/>
                <w:w w:val="110"/>
                <w:sz w:val="16"/>
                <w:lang w:val="en-US"/>
              </w:rPr>
              <w:t>Deviations (Parameter Deviations)</w:t>
            </w:r>
          </w:p>
        </w:tc>
        <w:tc>
          <w:tcPr>
            <w:tcW w:w="533" w:type="pct"/>
          </w:tcPr>
          <w:p w14:paraId="4D4C7510"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Possible Causes</w:t>
            </w:r>
          </w:p>
        </w:tc>
        <w:tc>
          <w:tcPr>
            <w:tcW w:w="533" w:type="pct"/>
          </w:tcPr>
          <w:p w14:paraId="0933D69C"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Failure Scenarios</w:t>
            </w:r>
          </w:p>
        </w:tc>
        <w:tc>
          <w:tcPr>
            <w:tcW w:w="533" w:type="pct"/>
          </w:tcPr>
          <w:p w14:paraId="24BCD273"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Possible Incident</w:t>
            </w:r>
          </w:p>
        </w:tc>
        <w:tc>
          <w:tcPr>
            <w:tcW w:w="533" w:type="pct"/>
          </w:tcPr>
          <w:p w14:paraId="7AE24CF5"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 xml:space="preserve">  Consequence</w:t>
            </w:r>
          </w:p>
        </w:tc>
        <w:tc>
          <w:tcPr>
            <w:tcW w:w="533" w:type="pct"/>
          </w:tcPr>
          <w:p w14:paraId="56AF4245" w14:textId="77777777" w:rsidR="00C67C3C" w:rsidRPr="00F06DA7" w:rsidRDefault="00C67C3C" w:rsidP="001E6096">
            <w:pPr>
              <w:pStyle w:val="TableParagraph"/>
              <w:spacing w:before="97" w:line="256" w:lineRule="auto"/>
              <w:ind w:left="74" w:right="174" w:firstLine="9"/>
              <w:rPr>
                <w:rFonts w:ascii="Times New Roman"/>
                <w:b/>
                <w:bCs/>
                <w:w w:val="105"/>
                <w:sz w:val="16"/>
              </w:rPr>
            </w:pPr>
            <w:r w:rsidRPr="00F06DA7">
              <w:rPr>
                <w:rFonts w:ascii="Times New Roman"/>
                <w:b/>
                <w:bCs/>
                <w:w w:val="105"/>
                <w:sz w:val="16"/>
              </w:rPr>
              <w:t>Potential Cyber Risk Rating (Unmitigated)</w:t>
            </w:r>
          </w:p>
        </w:tc>
        <w:tc>
          <w:tcPr>
            <w:tcW w:w="533" w:type="pct"/>
          </w:tcPr>
          <w:p w14:paraId="1C8E473B" w14:textId="77777777" w:rsidR="00C67C3C" w:rsidRPr="00F06DA7" w:rsidRDefault="00C67C3C" w:rsidP="001E6096">
            <w:pPr>
              <w:pStyle w:val="TableParagraph"/>
              <w:spacing w:before="97" w:line="256" w:lineRule="auto"/>
              <w:ind w:left="74" w:right="174" w:firstLine="9"/>
              <w:rPr>
                <w:rFonts w:ascii="Times New Roman"/>
                <w:b/>
                <w:bCs/>
                <w:w w:val="105"/>
                <w:sz w:val="16"/>
              </w:rPr>
            </w:pPr>
            <w:r w:rsidRPr="00F06DA7">
              <w:rPr>
                <w:rFonts w:ascii="Times New Roman"/>
                <w:b/>
                <w:bCs/>
                <w:w w:val="105"/>
                <w:sz w:val="16"/>
              </w:rPr>
              <w:t>Potential Safeguards</w:t>
            </w:r>
          </w:p>
        </w:tc>
        <w:tc>
          <w:tcPr>
            <w:tcW w:w="533" w:type="pct"/>
          </w:tcPr>
          <w:p w14:paraId="194F6712" w14:textId="77777777" w:rsidR="00C67C3C" w:rsidRPr="00F06DA7" w:rsidRDefault="00C67C3C" w:rsidP="001E6096">
            <w:pPr>
              <w:pStyle w:val="TableParagraph"/>
              <w:spacing w:before="97" w:line="256" w:lineRule="auto"/>
              <w:ind w:left="74" w:right="174" w:firstLine="9"/>
              <w:rPr>
                <w:rFonts w:ascii="Times New Roman"/>
                <w:b/>
                <w:bCs/>
                <w:w w:val="105"/>
                <w:sz w:val="16"/>
              </w:rPr>
            </w:pPr>
            <w:r w:rsidRPr="00F06DA7">
              <w:rPr>
                <w:rFonts w:ascii="Times New Roman"/>
                <w:b/>
                <w:bCs/>
                <w:w w:val="105"/>
                <w:sz w:val="16"/>
              </w:rPr>
              <w:t>Cyber Risk Rating (Final)</w:t>
            </w:r>
          </w:p>
        </w:tc>
      </w:tr>
      <w:tr w:rsidR="00C67C3C" w:rsidRPr="00F06DA7" w14:paraId="4510855D" w14:textId="77777777" w:rsidTr="001E6096">
        <w:tc>
          <w:tcPr>
            <w:tcW w:w="203" w:type="pct"/>
          </w:tcPr>
          <w:p w14:paraId="125FBEC8"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1</w:t>
            </w:r>
          </w:p>
        </w:tc>
        <w:tc>
          <w:tcPr>
            <w:tcW w:w="533" w:type="pct"/>
          </w:tcPr>
          <w:p w14:paraId="7E26AF95"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Fan RPM control (by downstream Temperature)</w:t>
            </w:r>
          </w:p>
        </w:tc>
        <w:tc>
          <w:tcPr>
            <w:tcW w:w="533" w:type="pct"/>
          </w:tcPr>
          <w:p w14:paraId="2D2AD86C"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sz w:val="16"/>
              </w:rPr>
              <w:t>High Temperature</w:t>
            </w:r>
          </w:p>
        </w:tc>
        <w:tc>
          <w:tcPr>
            <w:tcW w:w="533" w:type="pct"/>
          </w:tcPr>
          <w:p w14:paraId="5FBD7349"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sz w:val="16"/>
              </w:rPr>
              <w:t>Fans tripping and inadequate cooling of process fluid</w:t>
            </w:r>
          </w:p>
        </w:tc>
        <w:tc>
          <w:tcPr>
            <w:tcW w:w="533" w:type="pct"/>
          </w:tcPr>
          <w:p w14:paraId="01FC9F60"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sz w:val="16"/>
              </w:rPr>
              <w:t xml:space="preserve">Outlet gas exceeds design T and enters downstream compressor &amp; reactor too hot with potential runaway </w:t>
            </w:r>
          </w:p>
        </w:tc>
        <w:tc>
          <w:tcPr>
            <w:tcW w:w="533" w:type="pct"/>
          </w:tcPr>
          <w:p w14:paraId="537ACFE9"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Loss of Containment, Fire, Explosion at the Reactor</w:t>
            </w:r>
          </w:p>
        </w:tc>
        <w:tc>
          <w:tcPr>
            <w:tcW w:w="533" w:type="pct"/>
          </w:tcPr>
          <w:p w14:paraId="2986F3AB"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Potential exothermic runaway in Oligomerization reactors</w:t>
            </w:r>
          </w:p>
        </w:tc>
        <w:tc>
          <w:tcPr>
            <w:tcW w:w="533" w:type="pct"/>
          </w:tcPr>
          <w:p w14:paraId="393E9F51" w14:textId="77777777" w:rsidR="00C67C3C" w:rsidRPr="00F06DA7" w:rsidRDefault="00C67C3C" w:rsidP="001E6096">
            <w:pPr>
              <w:pStyle w:val="ListParagraph"/>
              <w:tabs>
                <w:tab w:val="left" w:pos="214"/>
              </w:tabs>
              <w:spacing w:before="62" w:line="249" w:lineRule="auto"/>
              <w:ind w:left="213" w:right="247"/>
              <w:rPr>
                <w:rFonts w:ascii="Times New Roman"/>
                <w:w w:val="105"/>
                <w:sz w:val="16"/>
                <w:lang w:val="en-US"/>
              </w:rPr>
            </w:pPr>
            <w:r w:rsidRPr="00F06DA7">
              <w:rPr>
                <w:rFonts w:ascii="Times New Roman"/>
                <w:w w:val="105"/>
                <w:sz w:val="16"/>
                <w:lang w:val="en-US"/>
              </w:rPr>
              <w:t>High</w:t>
            </w:r>
          </w:p>
        </w:tc>
        <w:tc>
          <w:tcPr>
            <w:tcW w:w="533" w:type="pct"/>
          </w:tcPr>
          <w:p w14:paraId="3272C91C" w14:textId="77777777" w:rsidR="00C67C3C" w:rsidRPr="00F06DA7" w:rsidRDefault="00C67C3C" w:rsidP="001E6096">
            <w:pPr>
              <w:pStyle w:val="ListParagraph"/>
              <w:tabs>
                <w:tab w:val="left" w:pos="214"/>
              </w:tabs>
              <w:spacing w:before="62" w:line="249" w:lineRule="auto"/>
              <w:ind w:left="213" w:right="247"/>
              <w:rPr>
                <w:rFonts w:ascii="Times New Roman"/>
                <w:sz w:val="16"/>
                <w:lang w:val="en-US"/>
              </w:rPr>
            </w:pPr>
            <w:r w:rsidRPr="00F06DA7">
              <w:rPr>
                <w:rFonts w:ascii="Times New Roman"/>
                <w:w w:val="105"/>
                <w:sz w:val="16"/>
                <w:lang w:val="en-US"/>
              </w:rPr>
              <w:t>High temperature indicator with alarm and interlock (Instrumented)</w:t>
            </w:r>
            <w:r w:rsidRPr="00F06DA7">
              <w:rPr>
                <w:rFonts w:ascii="Times New Roman"/>
                <w:sz w:val="16"/>
                <w:lang w:val="en-US"/>
              </w:rPr>
              <w:t xml:space="preserve"> </w:t>
            </w:r>
            <w:r w:rsidRPr="00F06DA7">
              <w:rPr>
                <w:rFonts w:ascii="Times New Roman"/>
                <w:color w:val="FF0000"/>
                <w:sz w:val="16"/>
                <w:lang w:val="en-US"/>
              </w:rPr>
              <w:t>(Local SIS)</w:t>
            </w:r>
          </w:p>
        </w:tc>
        <w:tc>
          <w:tcPr>
            <w:tcW w:w="533" w:type="pct"/>
          </w:tcPr>
          <w:p w14:paraId="7899F31D" w14:textId="77777777" w:rsidR="00C67C3C" w:rsidRPr="00F06DA7" w:rsidRDefault="00C67C3C" w:rsidP="00C67C3C">
            <w:pPr>
              <w:pStyle w:val="ListParagraph"/>
              <w:widowControl w:val="0"/>
              <w:numPr>
                <w:ilvl w:val="0"/>
                <w:numId w:val="24"/>
              </w:numPr>
              <w:tabs>
                <w:tab w:val="left" w:pos="214"/>
              </w:tabs>
              <w:spacing w:before="62" w:line="249" w:lineRule="auto"/>
              <w:ind w:right="247"/>
              <w:contextualSpacing w:val="0"/>
              <w:rPr>
                <w:rFonts w:ascii="Times New Roman"/>
                <w:w w:val="105"/>
                <w:sz w:val="16"/>
                <w:lang w:val="en-US"/>
              </w:rPr>
            </w:pPr>
          </w:p>
        </w:tc>
      </w:tr>
    </w:tbl>
    <w:p w14:paraId="25D914EE" w14:textId="77777777" w:rsidR="00C67C3C" w:rsidRPr="00F06DA7" w:rsidRDefault="00C67C3C" w:rsidP="00C67C3C">
      <w:pPr>
        <w:rPr>
          <w:lang w:val="en-US"/>
        </w:rPr>
      </w:pPr>
    </w:p>
    <w:p w14:paraId="1404C7A1" w14:textId="77777777" w:rsidR="00C67C3C" w:rsidRPr="00F06DA7" w:rsidRDefault="00C67C3C" w:rsidP="00C67C3C">
      <w:pPr>
        <w:rPr>
          <w:rFonts w:ascii="Times New Roman" w:hAnsi="Times New Roman" w:cs="Times New Roman"/>
          <w:sz w:val="24"/>
          <w:szCs w:val="24"/>
          <w:u w:val="single"/>
          <w:lang w:val="en-US"/>
        </w:rPr>
      </w:pPr>
      <w:r w:rsidRPr="00F06DA7">
        <w:rPr>
          <w:rFonts w:ascii="Times New Roman" w:hAnsi="Times New Roman" w:cs="Times New Roman"/>
          <w:sz w:val="24"/>
          <w:szCs w:val="24"/>
          <w:u w:val="single"/>
          <w:lang w:val="en-US"/>
        </w:rPr>
        <w:t>Compressor (COMP-2)</w:t>
      </w:r>
    </w:p>
    <w:p w14:paraId="166B24D0" w14:textId="77777777" w:rsidR="00C67C3C" w:rsidRPr="00F06DA7" w:rsidRDefault="00C67C3C" w:rsidP="00C67C3C">
      <w:pPr>
        <w:rPr>
          <w:rFonts w:ascii="Times New Roman" w:hAnsi="Times New Roman" w:cs="Times New Roman"/>
          <w:sz w:val="24"/>
          <w:szCs w:val="24"/>
          <w:lang w:val="en-US"/>
        </w:rPr>
      </w:pPr>
      <w:r w:rsidRPr="00F06DA7">
        <w:rPr>
          <w:rFonts w:ascii="Times New Roman" w:hAnsi="Times New Roman" w:cs="Times New Roman"/>
          <w:sz w:val="24"/>
          <w:szCs w:val="24"/>
          <w:lang w:val="en-US"/>
        </w:rPr>
        <w:t>Service: Shale Gas</w:t>
      </w:r>
    </w:p>
    <w:p w14:paraId="276FF151" w14:textId="77777777" w:rsidR="00C67C3C" w:rsidRPr="00F06DA7" w:rsidRDefault="00C67C3C" w:rsidP="00C67C3C">
      <w:pPr>
        <w:rPr>
          <w:rFonts w:ascii="Times New Roman" w:hAnsi="Times New Roman" w:cs="Times New Roman"/>
          <w:sz w:val="24"/>
          <w:szCs w:val="24"/>
          <w:lang w:val="en-US"/>
        </w:rPr>
      </w:pPr>
      <w:r w:rsidRPr="00F06DA7">
        <w:rPr>
          <w:rFonts w:ascii="Times New Roman" w:hAnsi="Times New Roman" w:cs="Times New Roman"/>
          <w:sz w:val="24"/>
          <w:szCs w:val="24"/>
          <w:lang w:val="en-US"/>
        </w:rPr>
        <w:t>Note: Control of exit pressure to be noted</w:t>
      </w:r>
    </w:p>
    <w:p w14:paraId="0C897B48" w14:textId="77777777" w:rsidR="00C67C3C" w:rsidRPr="00F06DA7" w:rsidRDefault="00C67C3C" w:rsidP="00C67C3C">
      <w:pPr>
        <w:rPr>
          <w:rFonts w:ascii="Times New Roman" w:hAnsi="Times New Roman" w:cs="Times New Roman"/>
          <w:sz w:val="24"/>
          <w:szCs w:val="24"/>
          <w:lang w:val="en-US"/>
        </w:rPr>
      </w:pPr>
      <w:r w:rsidRPr="00F06DA7">
        <w:rPr>
          <w:rFonts w:ascii="Times New Roman" w:hAnsi="Times New Roman" w:cs="Times New Roman"/>
          <w:sz w:val="24"/>
          <w:szCs w:val="24"/>
          <w:lang w:val="en-US"/>
        </w:rPr>
        <w:t>No independent risks identified.</w:t>
      </w:r>
    </w:p>
    <w:p w14:paraId="114B3E3E" w14:textId="77777777" w:rsidR="00C67C3C" w:rsidRPr="00F06DA7" w:rsidRDefault="00C67C3C" w:rsidP="00C67C3C">
      <w:pPr>
        <w:rPr>
          <w:rFonts w:ascii="Times New Roman" w:hAnsi="Times New Roman" w:cs="Times New Roman"/>
          <w:sz w:val="24"/>
          <w:szCs w:val="24"/>
          <w:lang w:val="en-US"/>
        </w:rPr>
      </w:pPr>
    </w:p>
    <w:p w14:paraId="0E9F9623" w14:textId="77777777" w:rsidR="00C67C3C" w:rsidRPr="00F06DA7" w:rsidRDefault="00C67C3C" w:rsidP="00C67C3C">
      <w:pP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Step-2: Oligomerization</w:t>
      </w:r>
    </w:p>
    <w:p w14:paraId="1B4F6661" w14:textId="77777777" w:rsidR="00C67C3C" w:rsidRPr="00F06DA7" w:rsidRDefault="00C67C3C" w:rsidP="00C67C3C">
      <w:pPr>
        <w:rPr>
          <w:rFonts w:ascii="Times New Roman" w:hAnsi="Times New Roman" w:cs="Times New Roman"/>
          <w:sz w:val="24"/>
          <w:szCs w:val="24"/>
          <w:u w:val="single"/>
          <w:lang w:val="en-US"/>
        </w:rPr>
      </w:pPr>
      <w:r w:rsidRPr="00F06DA7">
        <w:rPr>
          <w:rFonts w:ascii="Times New Roman" w:hAnsi="Times New Roman" w:cs="Times New Roman"/>
          <w:sz w:val="24"/>
          <w:szCs w:val="24"/>
          <w:u w:val="single"/>
          <w:lang w:val="en-US"/>
        </w:rPr>
        <w:t>Pipe Flow Reactors (OLI-R-3, OLI-R-2, OLI-R-1)</w:t>
      </w:r>
    </w:p>
    <w:p w14:paraId="50174A6A" w14:textId="77777777" w:rsidR="00C67C3C" w:rsidRPr="00F06DA7" w:rsidRDefault="00C67C3C" w:rsidP="00C67C3C">
      <w:pPr>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Process Fluid: Shale Gas </w:t>
      </w:r>
    </w:p>
    <w:p w14:paraId="288EA0AC" w14:textId="77777777" w:rsidR="00C67C3C" w:rsidRPr="00F06DA7" w:rsidRDefault="00C67C3C" w:rsidP="00C67C3C">
      <w:pPr>
        <w:rPr>
          <w:rFonts w:ascii="Times New Roman" w:hAnsi="Times New Roman" w:cs="Times New Roman"/>
          <w:sz w:val="24"/>
          <w:szCs w:val="24"/>
          <w:lang w:val="en-US"/>
        </w:rPr>
      </w:pPr>
      <w:r w:rsidRPr="00F06DA7">
        <w:rPr>
          <w:rFonts w:ascii="Times New Roman" w:hAnsi="Times New Roman" w:cs="Times New Roman"/>
          <w:sz w:val="24"/>
          <w:szCs w:val="24"/>
          <w:lang w:val="en-US"/>
        </w:rPr>
        <w:t>Reaction: Exothermic (Note: Paraffins and H</w:t>
      </w:r>
      <w:r w:rsidRPr="00F06DA7">
        <w:rPr>
          <w:rFonts w:ascii="Times New Roman" w:hAnsi="Times New Roman" w:cs="Times New Roman"/>
          <w:sz w:val="24"/>
          <w:szCs w:val="24"/>
          <w:vertAlign w:val="subscript"/>
          <w:lang w:val="en-US"/>
        </w:rPr>
        <w:t>2</w:t>
      </w:r>
      <w:r w:rsidRPr="00F06DA7">
        <w:rPr>
          <w:rFonts w:ascii="Times New Roman" w:hAnsi="Times New Roman" w:cs="Times New Roman"/>
          <w:sz w:val="24"/>
          <w:szCs w:val="24"/>
          <w:lang w:val="en-US"/>
        </w:rPr>
        <w:t xml:space="preserve"> will serve as thermal mass and mitigate temperature increase)</w:t>
      </w:r>
    </w:p>
    <w:tbl>
      <w:tblPr>
        <w:tblStyle w:val="TableGrid"/>
        <w:tblW w:w="5000" w:type="pct"/>
        <w:tblLook w:val="04A0" w:firstRow="1" w:lastRow="0" w:firstColumn="1" w:lastColumn="0" w:noHBand="0" w:noVBand="1"/>
      </w:tblPr>
      <w:tblGrid>
        <w:gridCol w:w="670"/>
        <w:gridCol w:w="1643"/>
        <w:gridCol w:w="1387"/>
        <w:gridCol w:w="1373"/>
        <w:gridCol w:w="1385"/>
        <w:gridCol w:w="1388"/>
        <w:gridCol w:w="1407"/>
        <w:gridCol w:w="1472"/>
        <w:gridCol w:w="1883"/>
        <w:gridCol w:w="1340"/>
      </w:tblGrid>
      <w:tr w:rsidR="00C67C3C" w:rsidRPr="00F06DA7" w14:paraId="5A75B971" w14:textId="77777777" w:rsidTr="001E6096">
        <w:tc>
          <w:tcPr>
            <w:tcW w:w="167" w:type="pct"/>
          </w:tcPr>
          <w:p w14:paraId="02B6AA00"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b/>
                <w:bCs/>
                <w:w w:val="105"/>
                <w:sz w:val="16"/>
              </w:rPr>
              <w:t>S No</w:t>
            </w:r>
          </w:p>
        </w:tc>
        <w:tc>
          <w:tcPr>
            <w:tcW w:w="611" w:type="pct"/>
          </w:tcPr>
          <w:p w14:paraId="34A4685D"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b/>
                <w:bCs/>
                <w:w w:val="105"/>
                <w:sz w:val="16"/>
              </w:rPr>
              <w:t>Potential Cyber Interface</w:t>
            </w:r>
          </w:p>
        </w:tc>
        <w:tc>
          <w:tcPr>
            <w:tcW w:w="519" w:type="pct"/>
          </w:tcPr>
          <w:p w14:paraId="224491A1"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b/>
                <w:bCs/>
                <w:w w:val="105"/>
                <w:sz w:val="16"/>
              </w:rPr>
              <w:t>Operational Deviations (Parameter Deviations)</w:t>
            </w:r>
          </w:p>
        </w:tc>
        <w:tc>
          <w:tcPr>
            <w:tcW w:w="514" w:type="pct"/>
          </w:tcPr>
          <w:p w14:paraId="3B938FCD"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b/>
                <w:bCs/>
                <w:w w:val="105"/>
                <w:sz w:val="16"/>
              </w:rPr>
              <w:t>Possible Causes</w:t>
            </w:r>
          </w:p>
        </w:tc>
        <w:tc>
          <w:tcPr>
            <w:tcW w:w="518" w:type="pct"/>
          </w:tcPr>
          <w:p w14:paraId="27007BCC"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b/>
                <w:bCs/>
                <w:w w:val="105"/>
                <w:sz w:val="16"/>
              </w:rPr>
              <w:t>Failure Scenarios</w:t>
            </w:r>
          </w:p>
        </w:tc>
        <w:tc>
          <w:tcPr>
            <w:tcW w:w="519" w:type="pct"/>
          </w:tcPr>
          <w:p w14:paraId="589A1028"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b/>
                <w:bCs/>
                <w:w w:val="105"/>
                <w:sz w:val="16"/>
              </w:rPr>
              <w:t>Possible Incident</w:t>
            </w:r>
          </w:p>
        </w:tc>
        <w:tc>
          <w:tcPr>
            <w:tcW w:w="521" w:type="pct"/>
          </w:tcPr>
          <w:p w14:paraId="296AC093"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b/>
                <w:bCs/>
                <w:w w:val="105"/>
                <w:sz w:val="16"/>
              </w:rPr>
              <w:t xml:space="preserve"> Consequence</w:t>
            </w:r>
          </w:p>
        </w:tc>
        <w:tc>
          <w:tcPr>
            <w:tcW w:w="522" w:type="pct"/>
          </w:tcPr>
          <w:p w14:paraId="7F6A8C68"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b/>
                <w:bCs/>
                <w:w w:val="105"/>
                <w:sz w:val="16"/>
              </w:rPr>
              <w:t>Potential Cyber Risk Rating (Unmitigated)</w:t>
            </w:r>
          </w:p>
        </w:tc>
        <w:tc>
          <w:tcPr>
            <w:tcW w:w="602" w:type="pct"/>
          </w:tcPr>
          <w:p w14:paraId="35997D26"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Potential Safeguards</w:t>
            </w:r>
          </w:p>
        </w:tc>
        <w:tc>
          <w:tcPr>
            <w:tcW w:w="507" w:type="pct"/>
          </w:tcPr>
          <w:p w14:paraId="5C62EEF3" w14:textId="77777777" w:rsidR="00C67C3C" w:rsidRPr="00F06DA7" w:rsidRDefault="00C67C3C" w:rsidP="001E6096">
            <w:pPr>
              <w:rPr>
                <w:rFonts w:ascii="Times New Roman"/>
                <w:b/>
                <w:bCs/>
                <w:w w:val="105"/>
                <w:sz w:val="16"/>
                <w:lang w:val="en-US"/>
              </w:rPr>
            </w:pPr>
            <w:r w:rsidRPr="00F06DA7">
              <w:rPr>
                <w:rFonts w:ascii="Times New Roman"/>
                <w:b/>
                <w:bCs/>
                <w:w w:val="105"/>
                <w:sz w:val="16"/>
                <w:lang w:val="en-US"/>
              </w:rPr>
              <w:t>Cyber Risk Rating (Final)</w:t>
            </w:r>
          </w:p>
        </w:tc>
      </w:tr>
      <w:tr w:rsidR="00C67C3C" w:rsidRPr="00F06DA7" w14:paraId="1BD74F6C" w14:textId="77777777" w:rsidTr="001E6096">
        <w:tc>
          <w:tcPr>
            <w:tcW w:w="167" w:type="pct"/>
          </w:tcPr>
          <w:p w14:paraId="715803BB"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1</w:t>
            </w:r>
          </w:p>
        </w:tc>
        <w:tc>
          <w:tcPr>
            <w:tcW w:w="611" w:type="pct"/>
          </w:tcPr>
          <w:p w14:paraId="58941B69"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 xml:space="preserve"> Reactor Furnace Control</w:t>
            </w:r>
          </w:p>
        </w:tc>
        <w:tc>
          <w:tcPr>
            <w:tcW w:w="519" w:type="pct"/>
          </w:tcPr>
          <w:p w14:paraId="44EC7C5C"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High Temperature</w:t>
            </w:r>
          </w:p>
        </w:tc>
        <w:tc>
          <w:tcPr>
            <w:tcW w:w="514" w:type="pct"/>
          </w:tcPr>
          <w:p w14:paraId="3F6BC0DF"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Damage to the reactor furnace</w:t>
            </w:r>
          </w:p>
        </w:tc>
        <w:tc>
          <w:tcPr>
            <w:tcW w:w="518" w:type="pct"/>
          </w:tcPr>
          <w:p w14:paraId="23D2F09F"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 xml:space="preserve"> High Temperature within the reactor causing potential runaway </w:t>
            </w:r>
          </w:p>
        </w:tc>
        <w:tc>
          <w:tcPr>
            <w:tcW w:w="519" w:type="pct"/>
          </w:tcPr>
          <w:p w14:paraId="6E65D3C8"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Loss of Containment, Fire, Explosion at the Reactor</w:t>
            </w:r>
          </w:p>
        </w:tc>
        <w:tc>
          <w:tcPr>
            <w:tcW w:w="521" w:type="pct"/>
          </w:tcPr>
          <w:p w14:paraId="537A9F8F"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Potential runaway</w:t>
            </w:r>
          </w:p>
        </w:tc>
        <w:tc>
          <w:tcPr>
            <w:tcW w:w="522" w:type="pct"/>
          </w:tcPr>
          <w:p w14:paraId="22480D30"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 xml:space="preserve">High </w:t>
            </w:r>
          </w:p>
        </w:tc>
        <w:tc>
          <w:tcPr>
            <w:tcW w:w="602" w:type="pct"/>
          </w:tcPr>
          <w:p w14:paraId="412EB4EB" w14:textId="77777777" w:rsidR="00C67C3C" w:rsidRPr="00F06DA7" w:rsidRDefault="00C67C3C" w:rsidP="001E6096">
            <w:pPr>
              <w:pStyle w:val="TableParagraph"/>
              <w:spacing w:before="97" w:line="256" w:lineRule="auto"/>
              <w:ind w:left="74" w:right="174" w:firstLine="9"/>
              <w:rPr>
                <w:rFonts w:ascii="Times New Roman"/>
                <w:color w:val="FF0000"/>
                <w:sz w:val="16"/>
              </w:rPr>
            </w:pPr>
            <w:r w:rsidRPr="00F06DA7">
              <w:rPr>
                <w:rFonts w:ascii="Times New Roman"/>
                <w:w w:val="105"/>
                <w:sz w:val="16"/>
              </w:rPr>
              <w:t>High temperature indicator with alarm and interlock (INSTRUMENTED)</w:t>
            </w:r>
            <w:r w:rsidRPr="00F06DA7">
              <w:rPr>
                <w:rFonts w:ascii="Times New Roman"/>
                <w:sz w:val="16"/>
              </w:rPr>
              <w:t xml:space="preserve"> </w:t>
            </w:r>
            <w:r w:rsidRPr="00F06DA7">
              <w:rPr>
                <w:rFonts w:ascii="Times New Roman"/>
                <w:color w:val="FF0000"/>
                <w:sz w:val="16"/>
              </w:rPr>
              <w:t>(2-way communication)</w:t>
            </w:r>
          </w:p>
          <w:p w14:paraId="37DF63FA" w14:textId="77777777" w:rsidR="00C67C3C" w:rsidRPr="00F06DA7" w:rsidRDefault="00C67C3C" w:rsidP="001E6096">
            <w:pPr>
              <w:pStyle w:val="TableParagraph"/>
              <w:spacing w:before="97" w:line="256" w:lineRule="auto"/>
              <w:ind w:left="74" w:right="174" w:firstLine="9"/>
              <w:rPr>
                <w:rFonts w:ascii="Times New Roman"/>
                <w:sz w:val="16"/>
              </w:rPr>
            </w:pPr>
          </w:p>
        </w:tc>
        <w:tc>
          <w:tcPr>
            <w:tcW w:w="507" w:type="pct"/>
          </w:tcPr>
          <w:p w14:paraId="100B480A" w14:textId="77777777" w:rsidR="00C67C3C" w:rsidRPr="00F06DA7" w:rsidRDefault="00C67C3C" w:rsidP="001E6096">
            <w:pPr>
              <w:pStyle w:val="TableParagraph"/>
              <w:spacing w:before="97" w:line="256" w:lineRule="auto"/>
              <w:ind w:left="74" w:right="174" w:firstLine="9"/>
              <w:rPr>
                <w:rFonts w:ascii="Times New Roman"/>
                <w:sz w:val="16"/>
              </w:rPr>
            </w:pPr>
          </w:p>
        </w:tc>
      </w:tr>
    </w:tbl>
    <w:p w14:paraId="2E0EA705" w14:textId="77777777" w:rsidR="00C67C3C" w:rsidRPr="00F06DA7" w:rsidRDefault="00C67C3C" w:rsidP="00C67C3C">
      <w:pPr>
        <w:rPr>
          <w:lang w:val="en-US"/>
        </w:rPr>
      </w:pPr>
    </w:p>
    <w:p w14:paraId="032A3AEB" w14:textId="77777777" w:rsidR="00C67C3C" w:rsidRPr="00F06DA7" w:rsidRDefault="00C67C3C" w:rsidP="00C67C3C">
      <w:pPr>
        <w:rPr>
          <w:rFonts w:ascii="Times New Roman" w:hAnsi="Times New Roman" w:cs="Times New Roman"/>
          <w:sz w:val="24"/>
          <w:szCs w:val="24"/>
          <w:u w:val="single"/>
          <w:lang w:val="en-US"/>
        </w:rPr>
      </w:pPr>
      <w:r w:rsidRPr="00F06DA7">
        <w:rPr>
          <w:rFonts w:ascii="Times New Roman" w:hAnsi="Times New Roman" w:cs="Times New Roman"/>
          <w:sz w:val="24"/>
          <w:szCs w:val="24"/>
          <w:u w:val="single"/>
          <w:lang w:val="en-US"/>
        </w:rPr>
        <w:t>Heat Exchanger (Air Cooled) (H1, H2, H3)</w:t>
      </w:r>
    </w:p>
    <w:p w14:paraId="06230385" w14:textId="77777777" w:rsidR="00C67C3C" w:rsidRPr="00F06DA7" w:rsidRDefault="00C67C3C" w:rsidP="00C67C3C">
      <w:pPr>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Process Fluid: Shale Gas </w:t>
      </w:r>
    </w:p>
    <w:tbl>
      <w:tblPr>
        <w:tblStyle w:val="TableGrid"/>
        <w:tblW w:w="5000" w:type="pct"/>
        <w:tblLook w:val="04A0" w:firstRow="1" w:lastRow="0" w:firstColumn="1" w:lastColumn="0" w:noHBand="0" w:noVBand="1"/>
      </w:tblPr>
      <w:tblGrid>
        <w:gridCol w:w="670"/>
        <w:gridCol w:w="1424"/>
        <w:gridCol w:w="1424"/>
        <w:gridCol w:w="1424"/>
        <w:gridCol w:w="1424"/>
        <w:gridCol w:w="1424"/>
        <w:gridCol w:w="1425"/>
        <w:gridCol w:w="1425"/>
        <w:gridCol w:w="1883"/>
        <w:gridCol w:w="1425"/>
      </w:tblGrid>
      <w:tr w:rsidR="00C67C3C" w:rsidRPr="00F06DA7" w14:paraId="5782100E" w14:textId="77777777" w:rsidTr="001E6096">
        <w:tc>
          <w:tcPr>
            <w:tcW w:w="194" w:type="pct"/>
          </w:tcPr>
          <w:p w14:paraId="084AB700" w14:textId="77777777" w:rsidR="00C67C3C" w:rsidRPr="00F06DA7" w:rsidRDefault="00C67C3C" w:rsidP="001E6096">
            <w:pPr>
              <w:pStyle w:val="TableParagraph"/>
              <w:spacing w:before="97" w:line="256" w:lineRule="auto"/>
              <w:ind w:left="74" w:right="174" w:firstLine="9"/>
              <w:rPr>
                <w:rFonts w:ascii="Times New Roman"/>
                <w:b/>
                <w:bCs/>
                <w:w w:val="105"/>
                <w:sz w:val="16"/>
              </w:rPr>
            </w:pPr>
            <w:r w:rsidRPr="00F06DA7">
              <w:rPr>
                <w:rFonts w:ascii="Times New Roman"/>
                <w:b/>
                <w:bCs/>
                <w:w w:val="105"/>
                <w:sz w:val="16"/>
              </w:rPr>
              <w:t>S No</w:t>
            </w:r>
          </w:p>
        </w:tc>
        <w:tc>
          <w:tcPr>
            <w:tcW w:w="534" w:type="pct"/>
          </w:tcPr>
          <w:p w14:paraId="355B2F84"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Potential Cyber Interface</w:t>
            </w:r>
          </w:p>
        </w:tc>
        <w:tc>
          <w:tcPr>
            <w:tcW w:w="534" w:type="pct"/>
          </w:tcPr>
          <w:p w14:paraId="063AB234"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Operational</w:t>
            </w:r>
            <w:r w:rsidRPr="00F06DA7">
              <w:rPr>
                <w:rFonts w:ascii="Times New Roman"/>
                <w:b/>
                <w:bCs/>
                <w:w w:val="111"/>
                <w:sz w:val="16"/>
                <w:lang w:val="en-US"/>
              </w:rPr>
              <w:t xml:space="preserve"> </w:t>
            </w:r>
            <w:r w:rsidRPr="00F06DA7">
              <w:rPr>
                <w:rFonts w:ascii="Times New Roman"/>
                <w:b/>
                <w:bCs/>
                <w:w w:val="110"/>
                <w:sz w:val="16"/>
                <w:lang w:val="en-US"/>
              </w:rPr>
              <w:t>Deviations (Parameter Deviations)</w:t>
            </w:r>
          </w:p>
        </w:tc>
        <w:tc>
          <w:tcPr>
            <w:tcW w:w="534" w:type="pct"/>
          </w:tcPr>
          <w:p w14:paraId="14D319E8"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Possible Causes</w:t>
            </w:r>
          </w:p>
        </w:tc>
        <w:tc>
          <w:tcPr>
            <w:tcW w:w="534" w:type="pct"/>
          </w:tcPr>
          <w:p w14:paraId="0195A8C9"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Failure Scenarios</w:t>
            </w:r>
          </w:p>
        </w:tc>
        <w:tc>
          <w:tcPr>
            <w:tcW w:w="534" w:type="pct"/>
          </w:tcPr>
          <w:p w14:paraId="6578CFC7"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Possible Incident</w:t>
            </w:r>
          </w:p>
        </w:tc>
        <w:tc>
          <w:tcPr>
            <w:tcW w:w="534" w:type="pct"/>
          </w:tcPr>
          <w:p w14:paraId="66C7FE4D"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 xml:space="preserve"> Consequences</w:t>
            </w:r>
          </w:p>
        </w:tc>
        <w:tc>
          <w:tcPr>
            <w:tcW w:w="534" w:type="pct"/>
          </w:tcPr>
          <w:p w14:paraId="2173C2B1"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Potential Cyber Risk Rating (Unmitigated)</w:t>
            </w:r>
          </w:p>
        </w:tc>
        <w:tc>
          <w:tcPr>
            <w:tcW w:w="534" w:type="pct"/>
          </w:tcPr>
          <w:p w14:paraId="7100B74C"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Potential Safeguards</w:t>
            </w:r>
          </w:p>
        </w:tc>
        <w:tc>
          <w:tcPr>
            <w:tcW w:w="534" w:type="pct"/>
          </w:tcPr>
          <w:p w14:paraId="4384C4E3"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Cyber Risk Rating (Final)</w:t>
            </w:r>
          </w:p>
        </w:tc>
      </w:tr>
      <w:tr w:rsidR="00C67C3C" w:rsidRPr="00F06DA7" w14:paraId="3C8AFA7E" w14:textId="77777777" w:rsidTr="001E6096">
        <w:tc>
          <w:tcPr>
            <w:tcW w:w="194" w:type="pct"/>
          </w:tcPr>
          <w:p w14:paraId="33AECFE3"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1</w:t>
            </w:r>
          </w:p>
        </w:tc>
        <w:tc>
          <w:tcPr>
            <w:tcW w:w="534" w:type="pct"/>
          </w:tcPr>
          <w:p w14:paraId="546A1965"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Fan RPM control (by downstream Temperature)</w:t>
            </w:r>
          </w:p>
        </w:tc>
        <w:tc>
          <w:tcPr>
            <w:tcW w:w="534" w:type="pct"/>
          </w:tcPr>
          <w:p w14:paraId="055D210B"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sz w:val="16"/>
              </w:rPr>
              <w:t>High Temperature</w:t>
            </w:r>
          </w:p>
        </w:tc>
        <w:tc>
          <w:tcPr>
            <w:tcW w:w="534" w:type="pct"/>
          </w:tcPr>
          <w:p w14:paraId="60C9654E"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sz w:val="16"/>
              </w:rPr>
              <w:t>Fans tripping and inadequate cooling of process fluid</w:t>
            </w:r>
          </w:p>
        </w:tc>
        <w:tc>
          <w:tcPr>
            <w:tcW w:w="534" w:type="pct"/>
          </w:tcPr>
          <w:p w14:paraId="29405806"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sz w:val="16"/>
              </w:rPr>
              <w:t xml:space="preserve">Outlet gas exceeds design T and enters downstream reactor too hot with potential runaway </w:t>
            </w:r>
          </w:p>
        </w:tc>
        <w:tc>
          <w:tcPr>
            <w:tcW w:w="534" w:type="pct"/>
          </w:tcPr>
          <w:p w14:paraId="247DAD3B"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Loss of Containment, Fire, Explosion at the Reactor</w:t>
            </w:r>
          </w:p>
        </w:tc>
        <w:tc>
          <w:tcPr>
            <w:tcW w:w="534" w:type="pct"/>
          </w:tcPr>
          <w:p w14:paraId="046B7C1D"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Potential runaway</w:t>
            </w:r>
          </w:p>
        </w:tc>
        <w:tc>
          <w:tcPr>
            <w:tcW w:w="534" w:type="pct"/>
          </w:tcPr>
          <w:p w14:paraId="2A85298C"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High</w:t>
            </w:r>
          </w:p>
        </w:tc>
        <w:tc>
          <w:tcPr>
            <w:tcW w:w="534" w:type="pct"/>
          </w:tcPr>
          <w:p w14:paraId="51979E80"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w w:val="105"/>
                <w:sz w:val="16"/>
              </w:rPr>
              <w:t>High temperature indicator with alarm and interlock (INSTRUMENTED)</w:t>
            </w:r>
            <w:r w:rsidRPr="00F06DA7">
              <w:rPr>
                <w:rFonts w:ascii="Times New Roman"/>
                <w:sz w:val="16"/>
              </w:rPr>
              <w:t xml:space="preserve"> </w:t>
            </w:r>
            <w:r w:rsidRPr="00F06DA7">
              <w:rPr>
                <w:rFonts w:ascii="Times New Roman"/>
                <w:color w:val="FF0000"/>
                <w:sz w:val="16"/>
              </w:rPr>
              <w:t>(Local SIS)</w:t>
            </w:r>
          </w:p>
          <w:p w14:paraId="40A868A5" w14:textId="77777777" w:rsidR="00C67C3C" w:rsidRPr="00F06DA7" w:rsidRDefault="00C67C3C" w:rsidP="001E6096">
            <w:pPr>
              <w:rPr>
                <w:rFonts w:ascii="Times New Roman"/>
                <w:b/>
                <w:bCs/>
                <w:w w:val="110"/>
                <w:sz w:val="16"/>
                <w:lang w:val="en-US"/>
              </w:rPr>
            </w:pPr>
          </w:p>
        </w:tc>
        <w:tc>
          <w:tcPr>
            <w:tcW w:w="534" w:type="pct"/>
          </w:tcPr>
          <w:p w14:paraId="17C35B1C" w14:textId="77777777" w:rsidR="00C67C3C" w:rsidRPr="00F06DA7" w:rsidRDefault="00C67C3C" w:rsidP="001E6096">
            <w:pPr>
              <w:pStyle w:val="TableParagraph"/>
              <w:spacing w:before="97" w:line="256" w:lineRule="auto"/>
              <w:ind w:left="74" w:right="174" w:firstLine="9"/>
              <w:rPr>
                <w:rFonts w:ascii="Times New Roman"/>
                <w:sz w:val="16"/>
              </w:rPr>
            </w:pPr>
          </w:p>
        </w:tc>
      </w:tr>
    </w:tbl>
    <w:p w14:paraId="3AB88BE4" w14:textId="77777777" w:rsidR="00C67C3C" w:rsidRPr="00F06DA7" w:rsidRDefault="00C67C3C" w:rsidP="00C67C3C">
      <w:pPr>
        <w:rPr>
          <w:lang w:val="en-US"/>
        </w:rPr>
      </w:pPr>
    </w:p>
    <w:p w14:paraId="54DB74AE" w14:textId="77777777" w:rsidR="00C67C3C" w:rsidRPr="00F06DA7" w:rsidRDefault="00C67C3C" w:rsidP="00C67C3C">
      <w:pPr>
        <w:rPr>
          <w:rFonts w:ascii="Times New Roman" w:hAnsi="Times New Roman" w:cs="Times New Roman"/>
          <w:b/>
          <w:bCs/>
          <w:sz w:val="24"/>
          <w:szCs w:val="24"/>
          <w:u w:val="single"/>
          <w:lang w:val="en-US"/>
        </w:rPr>
      </w:pPr>
      <w:r w:rsidRPr="00F06DA7">
        <w:rPr>
          <w:rFonts w:ascii="Times New Roman" w:hAnsi="Times New Roman" w:cs="Times New Roman"/>
          <w:b/>
          <w:bCs/>
          <w:sz w:val="24"/>
          <w:szCs w:val="24"/>
          <w:u w:val="single"/>
          <w:lang w:val="en-US"/>
        </w:rPr>
        <w:t>Step-3: Liquid Hydrocarbon Recovery</w:t>
      </w:r>
    </w:p>
    <w:p w14:paraId="021822AA" w14:textId="77777777" w:rsidR="00C67C3C" w:rsidRPr="00F06DA7" w:rsidRDefault="00C67C3C" w:rsidP="00C67C3C">
      <w:pPr>
        <w:rPr>
          <w:rFonts w:ascii="Times New Roman" w:hAnsi="Times New Roman" w:cs="Times New Roman"/>
          <w:sz w:val="24"/>
          <w:szCs w:val="24"/>
          <w:u w:val="single"/>
          <w:lang w:val="en-US"/>
        </w:rPr>
      </w:pPr>
      <w:r w:rsidRPr="00F06DA7">
        <w:rPr>
          <w:rFonts w:ascii="Times New Roman" w:hAnsi="Times New Roman" w:cs="Times New Roman"/>
          <w:sz w:val="24"/>
          <w:szCs w:val="24"/>
          <w:u w:val="single"/>
          <w:lang w:val="en-US"/>
        </w:rPr>
        <w:t>Heat Exchanger (STHE) (HXINT2, HXINT3, HXINT4)</w:t>
      </w:r>
    </w:p>
    <w:p w14:paraId="72F67300" w14:textId="77777777" w:rsidR="00C67C3C" w:rsidRPr="00F06DA7" w:rsidRDefault="00C67C3C" w:rsidP="00C67C3C">
      <w:pPr>
        <w:rPr>
          <w:rFonts w:ascii="Times New Roman" w:hAnsi="Times New Roman" w:cs="Times New Roman"/>
          <w:sz w:val="24"/>
          <w:szCs w:val="24"/>
          <w:lang w:val="en-US"/>
        </w:rPr>
      </w:pPr>
      <w:r w:rsidRPr="00F06DA7">
        <w:rPr>
          <w:rFonts w:ascii="Times New Roman" w:hAnsi="Times New Roman" w:cs="Times New Roman"/>
          <w:sz w:val="24"/>
          <w:szCs w:val="24"/>
          <w:lang w:val="en-US"/>
        </w:rPr>
        <w:t>Service: Both sides: Shale Gas</w:t>
      </w:r>
    </w:p>
    <w:p w14:paraId="73A6BD63" w14:textId="77777777" w:rsidR="00C67C3C" w:rsidRPr="00F06DA7" w:rsidRDefault="00C67C3C" w:rsidP="00C67C3C">
      <w:pPr>
        <w:rPr>
          <w:lang w:val="en-US"/>
        </w:rPr>
      </w:pPr>
      <w:r w:rsidRPr="00F06DA7">
        <w:rPr>
          <w:rFonts w:ascii="Times New Roman" w:hAnsi="Times New Roman" w:cs="Times New Roman"/>
          <w:sz w:val="24"/>
          <w:szCs w:val="24"/>
          <w:lang w:val="en-US"/>
        </w:rPr>
        <w:t>No independent risks identified.</w:t>
      </w:r>
    </w:p>
    <w:p w14:paraId="5EBC6F95" w14:textId="77777777" w:rsidR="00C67C3C" w:rsidRPr="00F06DA7" w:rsidRDefault="00C67C3C" w:rsidP="00C67C3C">
      <w:pPr>
        <w:rPr>
          <w:rFonts w:ascii="Times New Roman" w:hAnsi="Times New Roman" w:cs="Times New Roman"/>
          <w:sz w:val="24"/>
          <w:szCs w:val="24"/>
          <w:u w:val="single"/>
          <w:lang w:val="en-US"/>
        </w:rPr>
      </w:pPr>
    </w:p>
    <w:p w14:paraId="7E118144" w14:textId="77777777" w:rsidR="00C67C3C" w:rsidRPr="00F06DA7" w:rsidRDefault="00C67C3C" w:rsidP="00C67C3C">
      <w:pPr>
        <w:rPr>
          <w:rFonts w:ascii="Times New Roman" w:hAnsi="Times New Roman" w:cs="Times New Roman"/>
          <w:sz w:val="24"/>
          <w:szCs w:val="24"/>
          <w:u w:val="single"/>
          <w:lang w:val="en-US"/>
        </w:rPr>
      </w:pPr>
      <w:r w:rsidRPr="00F06DA7">
        <w:rPr>
          <w:rFonts w:ascii="Times New Roman" w:hAnsi="Times New Roman" w:cs="Times New Roman"/>
          <w:sz w:val="24"/>
          <w:szCs w:val="24"/>
          <w:u w:val="single"/>
          <w:lang w:val="en-US"/>
        </w:rPr>
        <w:t>Heat Exchanger (STHE) (Chill-1, Chill-2)</w:t>
      </w:r>
    </w:p>
    <w:p w14:paraId="0098FB41" w14:textId="77777777" w:rsidR="00C67C3C" w:rsidRPr="00F06DA7" w:rsidRDefault="00C67C3C" w:rsidP="00C67C3C">
      <w:pPr>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Tube Side: Shale Gas </w:t>
      </w:r>
    </w:p>
    <w:p w14:paraId="07EB8F4F" w14:textId="77777777" w:rsidR="00C67C3C" w:rsidRPr="00F06DA7" w:rsidRDefault="00C67C3C" w:rsidP="00C67C3C">
      <w:pPr>
        <w:rPr>
          <w:rFonts w:ascii="Times New Roman" w:hAnsi="Times New Roman" w:cs="Times New Roman"/>
          <w:sz w:val="24"/>
          <w:szCs w:val="24"/>
          <w:lang w:val="en-US"/>
        </w:rPr>
      </w:pPr>
      <w:r w:rsidRPr="00F06DA7">
        <w:rPr>
          <w:rFonts w:ascii="Times New Roman" w:hAnsi="Times New Roman" w:cs="Times New Roman"/>
          <w:sz w:val="24"/>
          <w:szCs w:val="24"/>
          <w:lang w:val="en-US"/>
        </w:rPr>
        <w:t>Shell Side: Water</w:t>
      </w:r>
    </w:p>
    <w:tbl>
      <w:tblPr>
        <w:tblStyle w:val="TableGrid"/>
        <w:tblW w:w="5000" w:type="pct"/>
        <w:tblLook w:val="04A0" w:firstRow="1" w:lastRow="0" w:firstColumn="1" w:lastColumn="0" w:noHBand="0" w:noVBand="1"/>
      </w:tblPr>
      <w:tblGrid>
        <w:gridCol w:w="670"/>
        <w:gridCol w:w="1407"/>
        <w:gridCol w:w="1407"/>
        <w:gridCol w:w="1407"/>
        <w:gridCol w:w="1407"/>
        <w:gridCol w:w="1408"/>
        <w:gridCol w:w="1408"/>
        <w:gridCol w:w="1408"/>
        <w:gridCol w:w="2027"/>
        <w:gridCol w:w="1399"/>
      </w:tblGrid>
      <w:tr w:rsidR="00C67C3C" w:rsidRPr="00F06DA7" w14:paraId="53632B55" w14:textId="77777777" w:rsidTr="001E6096">
        <w:tc>
          <w:tcPr>
            <w:tcW w:w="161" w:type="pct"/>
          </w:tcPr>
          <w:p w14:paraId="72E580FF" w14:textId="77777777" w:rsidR="00C67C3C" w:rsidRPr="00F06DA7" w:rsidRDefault="00C67C3C" w:rsidP="001E6096">
            <w:pPr>
              <w:pStyle w:val="TableParagraph"/>
              <w:spacing w:before="97" w:line="256" w:lineRule="auto"/>
              <w:ind w:left="74" w:right="174" w:firstLine="9"/>
              <w:rPr>
                <w:rFonts w:ascii="Times New Roman"/>
                <w:b/>
                <w:bCs/>
                <w:w w:val="105"/>
                <w:sz w:val="16"/>
              </w:rPr>
            </w:pPr>
            <w:r w:rsidRPr="00F06DA7">
              <w:rPr>
                <w:rFonts w:ascii="Times New Roman"/>
                <w:b/>
                <w:bCs/>
                <w:w w:val="105"/>
                <w:sz w:val="16"/>
              </w:rPr>
              <w:t>S No</w:t>
            </w:r>
          </w:p>
        </w:tc>
        <w:tc>
          <w:tcPr>
            <w:tcW w:w="538" w:type="pct"/>
          </w:tcPr>
          <w:p w14:paraId="69929DEC" w14:textId="77777777" w:rsidR="00C67C3C" w:rsidRPr="00F06DA7" w:rsidRDefault="00C67C3C" w:rsidP="001E6096">
            <w:pPr>
              <w:rPr>
                <w:rFonts w:ascii="Times New Roman"/>
                <w:b/>
                <w:bCs/>
                <w:w w:val="110"/>
                <w:sz w:val="16"/>
                <w:lang w:val="en-US"/>
              </w:rPr>
            </w:pPr>
            <w:r w:rsidRPr="00F06DA7">
              <w:rPr>
                <w:rFonts w:ascii="Times New Roman" w:eastAsiaTheme="minorHAnsi" w:cstheme="minorBidi"/>
                <w:b/>
                <w:bCs/>
                <w:color w:val="000000" w:themeColor="text1"/>
                <w:w w:val="105"/>
                <w:sz w:val="16"/>
                <w:szCs w:val="22"/>
                <w:lang w:val="en-US" w:eastAsia="en-US" w:bidi="ar-SA"/>
              </w:rPr>
              <w:t>Potential Cyber Interface</w:t>
            </w:r>
          </w:p>
        </w:tc>
        <w:tc>
          <w:tcPr>
            <w:tcW w:w="538" w:type="pct"/>
          </w:tcPr>
          <w:p w14:paraId="38C162E4"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Operational</w:t>
            </w:r>
            <w:r w:rsidRPr="00F06DA7">
              <w:rPr>
                <w:rFonts w:ascii="Times New Roman"/>
                <w:b/>
                <w:bCs/>
                <w:w w:val="111"/>
                <w:sz w:val="16"/>
                <w:lang w:val="en-US"/>
              </w:rPr>
              <w:t xml:space="preserve"> </w:t>
            </w:r>
            <w:r w:rsidRPr="00F06DA7">
              <w:rPr>
                <w:rFonts w:ascii="Times New Roman"/>
                <w:b/>
                <w:bCs/>
                <w:w w:val="110"/>
                <w:sz w:val="16"/>
                <w:lang w:val="en-US"/>
              </w:rPr>
              <w:t>Deviations (Parameter Deviations)</w:t>
            </w:r>
          </w:p>
        </w:tc>
        <w:tc>
          <w:tcPr>
            <w:tcW w:w="538" w:type="pct"/>
          </w:tcPr>
          <w:p w14:paraId="6DFB9DD7"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Possible Causes</w:t>
            </w:r>
          </w:p>
        </w:tc>
        <w:tc>
          <w:tcPr>
            <w:tcW w:w="538" w:type="pct"/>
          </w:tcPr>
          <w:p w14:paraId="68E33937"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Failure Scenarios</w:t>
            </w:r>
          </w:p>
        </w:tc>
        <w:tc>
          <w:tcPr>
            <w:tcW w:w="538" w:type="pct"/>
          </w:tcPr>
          <w:p w14:paraId="7016D369"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Possible Incident</w:t>
            </w:r>
          </w:p>
        </w:tc>
        <w:tc>
          <w:tcPr>
            <w:tcW w:w="538" w:type="pct"/>
          </w:tcPr>
          <w:p w14:paraId="36B95A95"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Consequences</w:t>
            </w:r>
          </w:p>
        </w:tc>
        <w:tc>
          <w:tcPr>
            <w:tcW w:w="538" w:type="pct"/>
          </w:tcPr>
          <w:p w14:paraId="7FD4CE48" w14:textId="77777777" w:rsidR="00C67C3C" w:rsidRPr="00F06DA7" w:rsidRDefault="00C67C3C" w:rsidP="001E6096">
            <w:pPr>
              <w:pStyle w:val="TableParagraph"/>
              <w:spacing w:before="97" w:line="256" w:lineRule="auto"/>
              <w:ind w:right="174"/>
              <w:rPr>
                <w:rFonts w:ascii="Times New Roman"/>
                <w:b/>
                <w:bCs/>
                <w:color w:val="000000" w:themeColor="text1"/>
                <w:w w:val="105"/>
                <w:sz w:val="16"/>
              </w:rPr>
            </w:pPr>
            <w:r w:rsidRPr="00F06DA7">
              <w:rPr>
                <w:rFonts w:ascii="Times New Roman"/>
                <w:b/>
                <w:bCs/>
                <w:w w:val="105"/>
                <w:sz w:val="16"/>
              </w:rPr>
              <w:t>Potential Cyber Risk Rating (Unmitigated)</w:t>
            </w:r>
          </w:p>
        </w:tc>
        <w:tc>
          <w:tcPr>
            <w:tcW w:w="538" w:type="pct"/>
          </w:tcPr>
          <w:p w14:paraId="21FA9D4A" w14:textId="77777777" w:rsidR="00C67C3C" w:rsidRPr="00F06DA7" w:rsidRDefault="00C67C3C" w:rsidP="001E6096">
            <w:pPr>
              <w:pStyle w:val="TableParagraph"/>
              <w:spacing w:before="97" w:line="256" w:lineRule="auto"/>
              <w:ind w:right="174"/>
              <w:rPr>
                <w:rFonts w:ascii="Times New Roman"/>
                <w:b/>
                <w:bCs/>
                <w:w w:val="105"/>
                <w:sz w:val="16"/>
              </w:rPr>
            </w:pPr>
            <w:r w:rsidRPr="00F06DA7">
              <w:rPr>
                <w:rFonts w:ascii="Times New Roman"/>
                <w:b/>
                <w:bCs/>
                <w:color w:val="000000" w:themeColor="text1"/>
                <w:w w:val="105"/>
                <w:sz w:val="16"/>
              </w:rPr>
              <w:t>Potential Safeguards</w:t>
            </w:r>
          </w:p>
        </w:tc>
        <w:tc>
          <w:tcPr>
            <w:tcW w:w="538" w:type="pct"/>
          </w:tcPr>
          <w:p w14:paraId="2670E08C" w14:textId="77777777" w:rsidR="00C67C3C" w:rsidRPr="00F06DA7" w:rsidRDefault="00C67C3C" w:rsidP="001E6096">
            <w:pPr>
              <w:rPr>
                <w:rFonts w:ascii="Times New Roman"/>
                <w:b/>
                <w:bCs/>
                <w:color w:val="000000" w:themeColor="text1"/>
                <w:w w:val="105"/>
                <w:sz w:val="16"/>
                <w:lang w:val="en-US"/>
              </w:rPr>
            </w:pPr>
            <w:r w:rsidRPr="00F06DA7">
              <w:rPr>
                <w:rFonts w:ascii="Times New Roman"/>
                <w:b/>
                <w:bCs/>
                <w:w w:val="110"/>
                <w:sz w:val="16"/>
                <w:lang w:val="en-US"/>
              </w:rPr>
              <w:t>Cyber Risk Rating (Final)</w:t>
            </w:r>
          </w:p>
        </w:tc>
      </w:tr>
      <w:tr w:rsidR="00C67C3C" w:rsidRPr="00F06DA7" w14:paraId="55379645" w14:textId="77777777" w:rsidTr="001E6096">
        <w:tc>
          <w:tcPr>
            <w:tcW w:w="161" w:type="pct"/>
          </w:tcPr>
          <w:p w14:paraId="1E8238DE"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1</w:t>
            </w:r>
          </w:p>
        </w:tc>
        <w:tc>
          <w:tcPr>
            <w:tcW w:w="538" w:type="pct"/>
          </w:tcPr>
          <w:p w14:paraId="04CC6016"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Chilling Water Flow Control (by Exit Temperature of Process)</w:t>
            </w:r>
          </w:p>
        </w:tc>
        <w:tc>
          <w:tcPr>
            <w:tcW w:w="538" w:type="pct"/>
          </w:tcPr>
          <w:p w14:paraId="2F8EF1C0"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sz w:val="16"/>
              </w:rPr>
              <w:t>High Temperature</w:t>
            </w:r>
          </w:p>
        </w:tc>
        <w:tc>
          <w:tcPr>
            <w:tcW w:w="538" w:type="pct"/>
          </w:tcPr>
          <w:p w14:paraId="19DD30B6"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sz w:val="16"/>
              </w:rPr>
              <w:t>Shut off cooling water</w:t>
            </w:r>
          </w:p>
        </w:tc>
        <w:tc>
          <w:tcPr>
            <w:tcW w:w="538" w:type="pct"/>
          </w:tcPr>
          <w:p w14:paraId="55A2876A"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sz w:val="16"/>
              </w:rPr>
              <w:t>Excessive heat to downstream process</w:t>
            </w:r>
          </w:p>
        </w:tc>
        <w:tc>
          <w:tcPr>
            <w:tcW w:w="538" w:type="pct"/>
          </w:tcPr>
          <w:p w14:paraId="5731CA6B"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w w:val="105"/>
                <w:sz w:val="16"/>
              </w:rPr>
              <w:t xml:space="preserve">No </w:t>
            </w:r>
          </w:p>
        </w:tc>
        <w:tc>
          <w:tcPr>
            <w:tcW w:w="538" w:type="pct"/>
          </w:tcPr>
          <w:p w14:paraId="2C2F4DB4"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Process disturbance in Absorber Tower</w:t>
            </w:r>
          </w:p>
        </w:tc>
        <w:tc>
          <w:tcPr>
            <w:tcW w:w="538" w:type="pct"/>
          </w:tcPr>
          <w:p w14:paraId="2DC4BC45" w14:textId="77777777" w:rsidR="00C67C3C" w:rsidRPr="00F06DA7" w:rsidRDefault="00C67C3C" w:rsidP="001E6096">
            <w:pPr>
              <w:pStyle w:val="ListParagraph"/>
              <w:tabs>
                <w:tab w:val="left" w:pos="214"/>
              </w:tabs>
              <w:spacing w:before="62" w:line="249" w:lineRule="auto"/>
              <w:ind w:left="213" w:right="247"/>
              <w:rPr>
                <w:rFonts w:ascii="Times New Roman"/>
                <w:w w:val="105"/>
                <w:sz w:val="16"/>
                <w:lang w:val="en-US"/>
              </w:rPr>
            </w:pPr>
            <w:r w:rsidRPr="00F06DA7">
              <w:rPr>
                <w:rFonts w:ascii="Times New Roman"/>
                <w:sz w:val="16"/>
                <w:lang w:val="en-US"/>
              </w:rPr>
              <w:t>Low</w:t>
            </w:r>
          </w:p>
        </w:tc>
        <w:tc>
          <w:tcPr>
            <w:tcW w:w="538" w:type="pct"/>
          </w:tcPr>
          <w:p w14:paraId="6F7780A6" w14:textId="77777777" w:rsidR="00C67C3C" w:rsidRPr="00F06DA7" w:rsidRDefault="00C67C3C" w:rsidP="00C67C3C">
            <w:pPr>
              <w:pStyle w:val="ListParagraph"/>
              <w:widowControl w:val="0"/>
              <w:numPr>
                <w:ilvl w:val="0"/>
                <w:numId w:val="24"/>
              </w:numPr>
              <w:tabs>
                <w:tab w:val="left" w:pos="214"/>
              </w:tabs>
              <w:spacing w:before="62" w:line="249" w:lineRule="auto"/>
              <w:ind w:right="247"/>
              <w:contextualSpacing w:val="0"/>
              <w:rPr>
                <w:lang w:val="en-US"/>
              </w:rPr>
            </w:pPr>
            <w:r w:rsidRPr="00F06DA7">
              <w:rPr>
                <w:rFonts w:ascii="Times New Roman"/>
                <w:w w:val="105"/>
                <w:sz w:val="16"/>
                <w:lang w:val="en-US"/>
              </w:rPr>
              <w:t>High</w:t>
            </w:r>
            <w:r w:rsidRPr="00F06DA7">
              <w:rPr>
                <w:rFonts w:ascii="Times New Roman"/>
                <w:spacing w:val="21"/>
                <w:w w:val="105"/>
                <w:sz w:val="16"/>
                <w:lang w:val="en-US"/>
              </w:rPr>
              <w:t xml:space="preserve"> </w:t>
            </w:r>
            <w:r w:rsidRPr="00F06DA7">
              <w:rPr>
                <w:rFonts w:ascii="Times New Roman"/>
                <w:w w:val="105"/>
                <w:sz w:val="16"/>
                <w:lang w:val="en-US"/>
              </w:rPr>
              <w:t>temperature indication</w:t>
            </w:r>
            <w:r w:rsidRPr="00F06DA7">
              <w:rPr>
                <w:rFonts w:ascii="Times New Roman"/>
                <w:spacing w:val="-9"/>
                <w:w w:val="105"/>
                <w:sz w:val="16"/>
                <w:lang w:val="en-US"/>
              </w:rPr>
              <w:t xml:space="preserve"> </w:t>
            </w:r>
            <w:r w:rsidRPr="00F06DA7">
              <w:rPr>
                <w:rFonts w:ascii="Times New Roman"/>
                <w:w w:val="105"/>
                <w:sz w:val="16"/>
                <w:lang w:val="en-US"/>
              </w:rPr>
              <w:t>with</w:t>
            </w:r>
            <w:r w:rsidRPr="00F06DA7">
              <w:rPr>
                <w:rFonts w:ascii="Times New Roman"/>
                <w:spacing w:val="-7"/>
                <w:w w:val="105"/>
                <w:sz w:val="16"/>
                <w:lang w:val="en-US"/>
              </w:rPr>
              <w:t xml:space="preserve"> </w:t>
            </w:r>
            <w:r w:rsidRPr="00F06DA7">
              <w:rPr>
                <w:rFonts w:ascii="Times New Roman"/>
                <w:w w:val="105"/>
                <w:sz w:val="16"/>
                <w:lang w:val="en-US"/>
              </w:rPr>
              <w:t>alarm and flow control</w:t>
            </w:r>
            <w:r w:rsidRPr="00F06DA7">
              <w:rPr>
                <w:rFonts w:ascii="Times New Roman"/>
                <w:sz w:val="16"/>
                <w:lang w:val="en-US"/>
              </w:rPr>
              <w:t xml:space="preserve"> (INSTRUMENTED) </w:t>
            </w:r>
            <w:r w:rsidRPr="00F06DA7">
              <w:rPr>
                <w:rFonts w:ascii="Times New Roman"/>
                <w:color w:val="FF0000"/>
                <w:sz w:val="16"/>
                <w:lang w:val="en-US"/>
              </w:rPr>
              <w:t>(Two-way communication)</w:t>
            </w:r>
          </w:p>
          <w:p w14:paraId="568F5B7C" w14:textId="77777777" w:rsidR="00C67C3C" w:rsidRPr="00F06DA7" w:rsidRDefault="00C67C3C" w:rsidP="001E6096">
            <w:pPr>
              <w:pStyle w:val="ListParagraph"/>
              <w:tabs>
                <w:tab w:val="left" w:pos="213"/>
              </w:tabs>
              <w:spacing w:before="95"/>
              <w:ind w:left="213"/>
              <w:rPr>
                <w:rFonts w:ascii="Times New Roman"/>
                <w:sz w:val="16"/>
                <w:lang w:val="en-US"/>
              </w:rPr>
            </w:pPr>
          </w:p>
        </w:tc>
        <w:tc>
          <w:tcPr>
            <w:tcW w:w="538" w:type="pct"/>
          </w:tcPr>
          <w:p w14:paraId="54B59590" w14:textId="77777777" w:rsidR="00C67C3C" w:rsidRPr="00F06DA7" w:rsidRDefault="00C67C3C" w:rsidP="00C67C3C">
            <w:pPr>
              <w:pStyle w:val="ListParagraph"/>
              <w:widowControl w:val="0"/>
              <w:numPr>
                <w:ilvl w:val="0"/>
                <w:numId w:val="24"/>
              </w:numPr>
              <w:tabs>
                <w:tab w:val="left" w:pos="214"/>
              </w:tabs>
              <w:spacing w:before="62" w:line="249" w:lineRule="auto"/>
              <w:ind w:right="247"/>
              <w:contextualSpacing w:val="0"/>
              <w:rPr>
                <w:rFonts w:ascii="Times New Roman"/>
                <w:w w:val="105"/>
                <w:sz w:val="16"/>
                <w:lang w:val="en-US"/>
              </w:rPr>
            </w:pPr>
          </w:p>
        </w:tc>
      </w:tr>
      <w:tr w:rsidR="00C67C3C" w:rsidRPr="00F06DA7" w14:paraId="76B3464E" w14:textId="77777777" w:rsidTr="001E6096">
        <w:trPr>
          <w:trHeight w:val="1391"/>
        </w:trPr>
        <w:tc>
          <w:tcPr>
            <w:tcW w:w="161" w:type="pct"/>
          </w:tcPr>
          <w:p w14:paraId="508CB08E"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2</w:t>
            </w:r>
          </w:p>
        </w:tc>
        <w:tc>
          <w:tcPr>
            <w:tcW w:w="538" w:type="pct"/>
          </w:tcPr>
          <w:p w14:paraId="405E091C"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Chilling Water Flow Control (by Exit Temperature of Process)</w:t>
            </w:r>
          </w:p>
        </w:tc>
        <w:tc>
          <w:tcPr>
            <w:tcW w:w="538" w:type="pct"/>
          </w:tcPr>
          <w:p w14:paraId="7290429F"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High Temperature</w:t>
            </w:r>
          </w:p>
        </w:tc>
        <w:tc>
          <w:tcPr>
            <w:tcW w:w="538" w:type="pct"/>
          </w:tcPr>
          <w:p w14:paraId="2358CA98"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Plug in cooling water with continued heating</w:t>
            </w:r>
          </w:p>
        </w:tc>
        <w:tc>
          <w:tcPr>
            <w:tcW w:w="538" w:type="pct"/>
          </w:tcPr>
          <w:p w14:paraId="2060F460"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Thermal expansion of continually heated cooling water</w:t>
            </w:r>
          </w:p>
        </w:tc>
        <w:tc>
          <w:tcPr>
            <w:tcW w:w="538" w:type="pct"/>
          </w:tcPr>
          <w:p w14:paraId="428BC178"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 xml:space="preserve">No  </w:t>
            </w:r>
          </w:p>
        </w:tc>
        <w:tc>
          <w:tcPr>
            <w:tcW w:w="538" w:type="pct"/>
          </w:tcPr>
          <w:p w14:paraId="0689F416"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sz w:val="16"/>
              </w:rPr>
              <w:t>Process disturbance in Absorber Tower</w:t>
            </w:r>
          </w:p>
        </w:tc>
        <w:tc>
          <w:tcPr>
            <w:tcW w:w="538" w:type="pct"/>
          </w:tcPr>
          <w:p w14:paraId="75659B26" w14:textId="77777777" w:rsidR="00C67C3C" w:rsidRPr="00F06DA7" w:rsidRDefault="00C67C3C" w:rsidP="001E6096">
            <w:pPr>
              <w:pStyle w:val="ListParagraph"/>
              <w:tabs>
                <w:tab w:val="left" w:pos="211"/>
              </w:tabs>
              <w:spacing w:before="92"/>
              <w:ind w:left="206"/>
              <w:rPr>
                <w:rFonts w:ascii="Times New Roman"/>
                <w:sz w:val="16"/>
                <w:lang w:val="en-US"/>
              </w:rPr>
            </w:pPr>
            <w:r w:rsidRPr="00F06DA7">
              <w:rPr>
                <w:rFonts w:ascii="Times New Roman"/>
                <w:sz w:val="16"/>
                <w:lang w:val="en-US"/>
              </w:rPr>
              <w:t>Low</w:t>
            </w:r>
          </w:p>
        </w:tc>
        <w:tc>
          <w:tcPr>
            <w:tcW w:w="538" w:type="pct"/>
            <w:shd w:val="clear" w:color="auto" w:fill="auto"/>
          </w:tcPr>
          <w:p w14:paraId="55FDF29F" w14:textId="77777777" w:rsidR="00C67C3C" w:rsidRPr="00F06DA7" w:rsidRDefault="00C67C3C" w:rsidP="00C67C3C">
            <w:pPr>
              <w:pStyle w:val="ListParagraph"/>
              <w:widowControl w:val="0"/>
              <w:numPr>
                <w:ilvl w:val="0"/>
                <w:numId w:val="24"/>
              </w:numPr>
              <w:tabs>
                <w:tab w:val="left" w:pos="214"/>
              </w:tabs>
              <w:spacing w:before="62" w:line="249" w:lineRule="auto"/>
              <w:ind w:right="247"/>
              <w:contextualSpacing w:val="0"/>
              <w:rPr>
                <w:lang w:val="en-US"/>
              </w:rPr>
            </w:pPr>
            <w:r w:rsidRPr="00F06DA7">
              <w:rPr>
                <w:rFonts w:ascii="Times New Roman"/>
                <w:w w:val="105"/>
                <w:sz w:val="16"/>
                <w:lang w:val="en-US"/>
              </w:rPr>
              <w:t>High temperature indicator</w:t>
            </w:r>
            <w:r w:rsidRPr="00F06DA7">
              <w:rPr>
                <w:rFonts w:ascii="Times New Roman"/>
                <w:spacing w:val="-9"/>
                <w:w w:val="105"/>
                <w:sz w:val="16"/>
                <w:lang w:val="en-US"/>
              </w:rPr>
              <w:t xml:space="preserve"> </w:t>
            </w:r>
            <w:r w:rsidRPr="00F06DA7">
              <w:rPr>
                <w:rFonts w:ascii="Times New Roman"/>
                <w:w w:val="105"/>
                <w:sz w:val="16"/>
                <w:lang w:val="en-US"/>
              </w:rPr>
              <w:t>with</w:t>
            </w:r>
            <w:r w:rsidRPr="00F06DA7">
              <w:rPr>
                <w:rFonts w:ascii="Times New Roman"/>
                <w:spacing w:val="-7"/>
                <w:w w:val="105"/>
                <w:sz w:val="16"/>
                <w:lang w:val="en-US"/>
              </w:rPr>
              <w:t xml:space="preserve"> </w:t>
            </w:r>
            <w:r w:rsidRPr="00F06DA7">
              <w:rPr>
                <w:rFonts w:ascii="Times New Roman"/>
                <w:w w:val="105"/>
                <w:sz w:val="16"/>
                <w:lang w:val="en-US"/>
              </w:rPr>
              <w:t>alarm and flow control</w:t>
            </w:r>
            <w:r w:rsidRPr="00F06DA7">
              <w:rPr>
                <w:rFonts w:ascii="Times New Roman"/>
                <w:sz w:val="16"/>
                <w:lang w:val="en-US"/>
              </w:rPr>
              <w:t xml:space="preserve"> (INSTRUMENTED) </w:t>
            </w:r>
            <w:r w:rsidRPr="00F06DA7">
              <w:rPr>
                <w:rFonts w:ascii="Times New Roman"/>
                <w:color w:val="FF0000"/>
                <w:sz w:val="16"/>
                <w:lang w:val="en-US"/>
              </w:rPr>
              <w:t>(Two-way communication)</w:t>
            </w:r>
          </w:p>
        </w:tc>
        <w:tc>
          <w:tcPr>
            <w:tcW w:w="538" w:type="pct"/>
          </w:tcPr>
          <w:p w14:paraId="0A51944F" w14:textId="77777777" w:rsidR="00C67C3C" w:rsidRPr="00F06DA7" w:rsidRDefault="00C67C3C" w:rsidP="00C67C3C">
            <w:pPr>
              <w:pStyle w:val="ListParagraph"/>
              <w:widowControl w:val="0"/>
              <w:numPr>
                <w:ilvl w:val="0"/>
                <w:numId w:val="25"/>
              </w:numPr>
              <w:tabs>
                <w:tab w:val="left" w:pos="211"/>
              </w:tabs>
              <w:spacing w:before="92"/>
              <w:contextualSpacing w:val="0"/>
              <w:rPr>
                <w:rFonts w:ascii="Times New Roman"/>
                <w:sz w:val="16"/>
                <w:lang w:val="en-US"/>
              </w:rPr>
            </w:pPr>
          </w:p>
        </w:tc>
      </w:tr>
    </w:tbl>
    <w:p w14:paraId="569D1399" w14:textId="77777777" w:rsidR="00C67C3C" w:rsidRPr="00F06DA7" w:rsidRDefault="00C67C3C" w:rsidP="00C67C3C">
      <w:pPr>
        <w:rPr>
          <w:lang w:val="en-US"/>
        </w:rPr>
      </w:pPr>
    </w:p>
    <w:p w14:paraId="6305B8C2" w14:textId="77777777" w:rsidR="00C67C3C" w:rsidRPr="00F06DA7" w:rsidRDefault="00C67C3C" w:rsidP="00C67C3C">
      <w:pPr>
        <w:rPr>
          <w:rFonts w:ascii="Times New Roman" w:hAnsi="Times New Roman" w:cs="Times New Roman"/>
          <w:sz w:val="24"/>
          <w:szCs w:val="24"/>
          <w:u w:val="single"/>
          <w:lang w:val="en-US"/>
        </w:rPr>
      </w:pPr>
    </w:p>
    <w:p w14:paraId="6D8DE50F" w14:textId="77777777" w:rsidR="00C67C3C" w:rsidRPr="00F06DA7" w:rsidRDefault="00C67C3C" w:rsidP="00C67C3C">
      <w:pPr>
        <w:rPr>
          <w:rFonts w:ascii="Times New Roman" w:hAnsi="Times New Roman" w:cs="Times New Roman"/>
          <w:sz w:val="24"/>
          <w:szCs w:val="24"/>
          <w:u w:val="single"/>
          <w:lang w:val="en-US"/>
        </w:rPr>
      </w:pPr>
      <w:r w:rsidRPr="00F06DA7">
        <w:rPr>
          <w:rFonts w:ascii="Times New Roman" w:hAnsi="Times New Roman" w:cs="Times New Roman"/>
          <w:sz w:val="24"/>
          <w:szCs w:val="24"/>
          <w:u w:val="single"/>
          <w:lang w:val="en-US"/>
        </w:rPr>
        <w:t>Vessel (ABS-T):</w:t>
      </w:r>
    </w:p>
    <w:p w14:paraId="77995094" w14:textId="77777777" w:rsidR="00C67C3C" w:rsidRPr="00F06DA7" w:rsidRDefault="00C67C3C" w:rsidP="00C67C3C">
      <w:pPr>
        <w:rPr>
          <w:rFonts w:ascii="Times New Roman" w:hAnsi="Times New Roman" w:cs="Times New Roman"/>
          <w:sz w:val="24"/>
          <w:szCs w:val="24"/>
          <w:lang w:val="en-US"/>
        </w:rPr>
      </w:pPr>
      <w:r w:rsidRPr="00F06DA7">
        <w:rPr>
          <w:rFonts w:ascii="Times New Roman" w:hAnsi="Times New Roman" w:cs="Times New Roman"/>
          <w:sz w:val="24"/>
          <w:szCs w:val="24"/>
          <w:u w:val="single"/>
          <w:lang w:val="en-US"/>
        </w:rPr>
        <w:t>Service:</w:t>
      </w:r>
      <w:r w:rsidRPr="00F06DA7">
        <w:rPr>
          <w:rFonts w:ascii="Times New Roman" w:hAnsi="Times New Roman" w:cs="Times New Roman"/>
          <w:sz w:val="24"/>
          <w:szCs w:val="24"/>
          <w:lang w:val="en-US"/>
        </w:rPr>
        <w:t xml:space="preserve"> Liquid (Hydrocarbons) and Gas (Shale Gas)</w:t>
      </w:r>
    </w:p>
    <w:tbl>
      <w:tblPr>
        <w:tblStyle w:val="TableGrid"/>
        <w:tblW w:w="5000" w:type="pct"/>
        <w:tblLook w:val="04A0" w:firstRow="1" w:lastRow="0" w:firstColumn="1" w:lastColumn="0" w:noHBand="0" w:noVBand="1"/>
      </w:tblPr>
      <w:tblGrid>
        <w:gridCol w:w="670"/>
        <w:gridCol w:w="1385"/>
        <w:gridCol w:w="1406"/>
        <w:gridCol w:w="1406"/>
        <w:gridCol w:w="1383"/>
        <w:gridCol w:w="1406"/>
        <w:gridCol w:w="1403"/>
        <w:gridCol w:w="1472"/>
        <w:gridCol w:w="2039"/>
        <w:gridCol w:w="1378"/>
      </w:tblGrid>
      <w:tr w:rsidR="00C67C3C" w:rsidRPr="00F06DA7" w14:paraId="22A421D7" w14:textId="77777777" w:rsidTr="001E6096">
        <w:tc>
          <w:tcPr>
            <w:tcW w:w="160" w:type="pct"/>
          </w:tcPr>
          <w:p w14:paraId="4FB53FC4" w14:textId="77777777" w:rsidR="00C67C3C" w:rsidRPr="00F06DA7" w:rsidRDefault="00C67C3C" w:rsidP="001E6096">
            <w:pPr>
              <w:pStyle w:val="TableParagraph"/>
              <w:spacing w:before="97" w:line="256" w:lineRule="auto"/>
              <w:ind w:left="74" w:right="174" w:firstLine="9"/>
              <w:rPr>
                <w:rFonts w:ascii="Times New Roman"/>
                <w:b/>
                <w:bCs/>
                <w:w w:val="105"/>
                <w:sz w:val="16"/>
              </w:rPr>
            </w:pPr>
            <w:r w:rsidRPr="00F06DA7">
              <w:rPr>
                <w:rFonts w:ascii="Times New Roman"/>
                <w:b/>
                <w:bCs/>
                <w:w w:val="105"/>
                <w:sz w:val="16"/>
              </w:rPr>
              <w:t>S No</w:t>
            </w:r>
          </w:p>
        </w:tc>
        <w:tc>
          <w:tcPr>
            <w:tcW w:w="508" w:type="pct"/>
          </w:tcPr>
          <w:p w14:paraId="775C21BC"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Potential Cyber Interface</w:t>
            </w:r>
          </w:p>
        </w:tc>
        <w:tc>
          <w:tcPr>
            <w:tcW w:w="515" w:type="pct"/>
          </w:tcPr>
          <w:p w14:paraId="248719D7"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Operational</w:t>
            </w:r>
            <w:r w:rsidRPr="00F06DA7">
              <w:rPr>
                <w:rFonts w:ascii="Times New Roman"/>
                <w:b/>
                <w:bCs/>
                <w:w w:val="111"/>
                <w:sz w:val="16"/>
                <w:lang w:val="en-US"/>
              </w:rPr>
              <w:t xml:space="preserve"> </w:t>
            </w:r>
            <w:r w:rsidRPr="00F06DA7">
              <w:rPr>
                <w:rFonts w:ascii="Times New Roman"/>
                <w:b/>
                <w:bCs/>
                <w:w w:val="110"/>
                <w:sz w:val="16"/>
                <w:lang w:val="en-US"/>
              </w:rPr>
              <w:t>Deviations (Parameter Deviations)</w:t>
            </w:r>
          </w:p>
        </w:tc>
        <w:tc>
          <w:tcPr>
            <w:tcW w:w="515" w:type="pct"/>
          </w:tcPr>
          <w:p w14:paraId="6DF72059"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Possible Cause</w:t>
            </w:r>
          </w:p>
        </w:tc>
        <w:tc>
          <w:tcPr>
            <w:tcW w:w="507" w:type="pct"/>
          </w:tcPr>
          <w:p w14:paraId="3CA0EEF8"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Failure Scenarios</w:t>
            </w:r>
          </w:p>
        </w:tc>
        <w:tc>
          <w:tcPr>
            <w:tcW w:w="515" w:type="pct"/>
          </w:tcPr>
          <w:p w14:paraId="04FC64A8"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Possible Incident</w:t>
            </w:r>
          </w:p>
        </w:tc>
        <w:tc>
          <w:tcPr>
            <w:tcW w:w="514" w:type="pct"/>
          </w:tcPr>
          <w:p w14:paraId="61AE3C39"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Consequences</w:t>
            </w:r>
          </w:p>
        </w:tc>
        <w:tc>
          <w:tcPr>
            <w:tcW w:w="518" w:type="pct"/>
          </w:tcPr>
          <w:p w14:paraId="74494393" w14:textId="77777777" w:rsidR="00C67C3C" w:rsidRPr="00F06DA7" w:rsidRDefault="00C67C3C" w:rsidP="001E6096">
            <w:pPr>
              <w:pStyle w:val="TableParagraph"/>
              <w:spacing w:before="97" w:line="256" w:lineRule="auto"/>
              <w:ind w:left="74" w:right="174" w:firstLine="9"/>
              <w:rPr>
                <w:rFonts w:ascii="Times New Roman"/>
                <w:b/>
                <w:bCs/>
                <w:w w:val="110"/>
                <w:sz w:val="16"/>
              </w:rPr>
            </w:pPr>
            <w:r w:rsidRPr="00F06DA7">
              <w:rPr>
                <w:rFonts w:ascii="Times New Roman"/>
                <w:b/>
                <w:bCs/>
                <w:w w:val="105"/>
                <w:sz w:val="16"/>
              </w:rPr>
              <w:t>Potential Cyber Risk Rating (Unmitigated)</w:t>
            </w:r>
          </w:p>
        </w:tc>
        <w:tc>
          <w:tcPr>
            <w:tcW w:w="742" w:type="pct"/>
          </w:tcPr>
          <w:p w14:paraId="39B25BAF" w14:textId="77777777" w:rsidR="00C67C3C" w:rsidRPr="00F06DA7" w:rsidRDefault="00C67C3C" w:rsidP="001E6096">
            <w:pPr>
              <w:pStyle w:val="TableParagraph"/>
              <w:spacing w:before="97" w:line="256" w:lineRule="auto"/>
              <w:ind w:left="74" w:right="174" w:firstLine="9"/>
              <w:rPr>
                <w:rFonts w:ascii="Times New Roman"/>
                <w:b/>
                <w:bCs/>
                <w:w w:val="105"/>
                <w:sz w:val="16"/>
              </w:rPr>
            </w:pPr>
            <w:r w:rsidRPr="00F06DA7">
              <w:rPr>
                <w:rFonts w:ascii="Times New Roman"/>
                <w:b/>
                <w:bCs/>
                <w:w w:val="110"/>
                <w:sz w:val="16"/>
              </w:rPr>
              <w:t>Potential Safeguards</w:t>
            </w:r>
          </w:p>
        </w:tc>
        <w:tc>
          <w:tcPr>
            <w:tcW w:w="505" w:type="pct"/>
          </w:tcPr>
          <w:p w14:paraId="0A741707" w14:textId="77777777" w:rsidR="00C67C3C" w:rsidRPr="00F06DA7" w:rsidRDefault="00C67C3C" w:rsidP="001E6096">
            <w:pPr>
              <w:pStyle w:val="TableParagraph"/>
              <w:spacing w:before="97" w:line="256" w:lineRule="auto"/>
              <w:ind w:right="174"/>
              <w:rPr>
                <w:rFonts w:ascii="Times New Roman"/>
                <w:b/>
                <w:bCs/>
                <w:w w:val="110"/>
                <w:sz w:val="16"/>
              </w:rPr>
            </w:pPr>
            <w:r w:rsidRPr="00F06DA7">
              <w:rPr>
                <w:rFonts w:ascii="Times New Roman"/>
                <w:b/>
                <w:bCs/>
                <w:w w:val="110"/>
                <w:sz w:val="16"/>
              </w:rPr>
              <w:t>Cyber Risk Rating (Final)</w:t>
            </w:r>
          </w:p>
        </w:tc>
      </w:tr>
      <w:tr w:rsidR="00C67C3C" w:rsidRPr="00F06DA7" w14:paraId="6E032939" w14:textId="77777777" w:rsidTr="001E6096">
        <w:tc>
          <w:tcPr>
            <w:tcW w:w="160" w:type="pct"/>
          </w:tcPr>
          <w:p w14:paraId="0DB2F4B9"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1</w:t>
            </w:r>
          </w:p>
        </w:tc>
        <w:tc>
          <w:tcPr>
            <w:tcW w:w="508" w:type="pct"/>
          </w:tcPr>
          <w:p w14:paraId="256318DA"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V1 Valve Opening</w:t>
            </w:r>
          </w:p>
        </w:tc>
        <w:tc>
          <w:tcPr>
            <w:tcW w:w="515" w:type="pct"/>
          </w:tcPr>
          <w:p w14:paraId="65BD2D26"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sz w:val="16"/>
              </w:rPr>
              <w:t>Overpressure (High Pressure)</w:t>
            </w:r>
          </w:p>
        </w:tc>
        <w:tc>
          <w:tcPr>
            <w:tcW w:w="515" w:type="pct"/>
          </w:tcPr>
          <w:p w14:paraId="2579EF5C"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sz w:val="16"/>
              </w:rPr>
              <w:t>Outlet plugged with debris</w:t>
            </w:r>
          </w:p>
        </w:tc>
        <w:tc>
          <w:tcPr>
            <w:tcW w:w="507" w:type="pct"/>
          </w:tcPr>
          <w:p w14:paraId="51E06D1E"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sz w:val="16"/>
              </w:rPr>
              <w:t>Blocked</w:t>
            </w:r>
            <w:r w:rsidRPr="00F06DA7">
              <w:rPr>
                <w:rFonts w:ascii="Times New Roman"/>
                <w:spacing w:val="15"/>
                <w:sz w:val="16"/>
              </w:rPr>
              <w:t xml:space="preserve"> </w:t>
            </w:r>
            <w:r w:rsidRPr="00F06DA7">
              <w:rPr>
                <w:rFonts w:ascii="Times New Roman"/>
                <w:sz w:val="16"/>
              </w:rPr>
              <w:t>outlet</w:t>
            </w:r>
            <w:r w:rsidRPr="00F06DA7">
              <w:rPr>
                <w:rFonts w:ascii="Times New Roman"/>
                <w:spacing w:val="13"/>
                <w:sz w:val="16"/>
              </w:rPr>
              <w:t xml:space="preserve"> </w:t>
            </w:r>
            <w:r w:rsidRPr="00F06DA7">
              <w:rPr>
                <w:rFonts w:ascii="Times New Roman"/>
                <w:sz w:val="16"/>
              </w:rPr>
              <w:t>flow</w:t>
            </w:r>
            <w:r w:rsidRPr="00F06DA7">
              <w:rPr>
                <w:rFonts w:ascii="Times New Roman"/>
                <w:w w:val="101"/>
                <w:sz w:val="16"/>
              </w:rPr>
              <w:t xml:space="preserve"> </w:t>
            </w:r>
            <w:r w:rsidRPr="00F06DA7">
              <w:rPr>
                <w:rFonts w:ascii="Times New Roman"/>
                <w:sz w:val="16"/>
              </w:rPr>
              <w:t xml:space="preserve">path </w:t>
            </w:r>
          </w:p>
        </w:tc>
        <w:tc>
          <w:tcPr>
            <w:tcW w:w="515" w:type="pct"/>
          </w:tcPr>
          <w:p w14:paraId="29C709CB"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Rupture, Loss of Containment</w:t>
            </w:r>
          </w:p>
        </w:tc>
        <w:tc>
          <w:tcPr>
            <w:tcW w:w="514" w:type="pct"/>
          </w:tcPr>
          <w:p w14:paraId="53CF67D1"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ABS-T operation disturbed and FLASH tank empty causing several issues.</w:t>
            </w:r>
          </w:p>
        </w:tc>
        <w:tc>
          <w:tcPr>
            <w:tcW w:w="518" w:type="pct"/>
          </w:tcPr>
          <w:p w14:paraId="56CEAA2C" w14:textId="77777777" w:rsidR="00C67C3C" w:rsidRPr="00F06DA7" w:rsidRDefault="00C67C3C" w:rsidP="001E6096">
            <w:pPr>
              <w:tabs>
                <w:tab w:val="left" w:pos="173"/>
              </w:tabs>
              <w:spacing w:before="73"/>
              <w:ind w:left="61"/>
              <w:rPr>
                <w:rFonts w:ascii="Times New Roman"/>
                <w:sz w:val="16"/>
                <w:lang w:val="en-US"/>
              </w:rPr>
            </w:pPr>
            <w:r w:rsidRPr="00F06DA7">
              <w:rPr>
                <w:rFonts w:ascii="Times New Roman"/>
                <w:sz w:val="16"/>
                <w:lang w:val="en-US"/>
              </w:rPr>
              <w:t>Low</w:t>
            </w:r>
          </w:p>
        </w:tc>
        <w:tc>
          <w:tcPr>
            <w:tcW w:w="742" w:type="pct"/>
          </w:tcPr>
          <w:p w14:paraId="51632D61" w14:textId="77777777" w:rsidR="00C67C3C" w:rsidRPr="00F06DA7" w:rsidRDefault="00C67C3C" w:rsidP="00C67C3C">
            <w:pPr>
              <w:pStyle w:val="ListParagraph"/>
              <w:widowControl w:val="0"/>
              <w:numPr>
                <w:ilvl w:val="0"/>
                <w:numId w:val="27"/>
              </w:numPr>
              <w:tabs>
                <w:tab w:val="left" w:pos="173"/>
              </w:tabs>
              <w:spacing w:before="73"/>
              <w:contextualSpacing w:val="0"/>
              <w:rPr>
                <w:rFonts w:ascii="Times New Roman" w:eastAsia="Times New Roman" w:hAnsi="Times New Roman" w:cs="Times New Roman"/>
                <w:sz w:val="16"/>
                <w:szCs w:val="16"/>
                <w:lang w:val="en-US"/>
              </w:rPr>
            </w:pPr>
            <w:r w:rsidRPr="00F06DA7">
              <w:rPr>
                <w:rFonts w:ascii="Times New Roman"/>
                <w:sz w:val="16"/>
                <w:lang w:val="en-US"/>
              </w:rPr>
              <w:t>Relief</w:t>
            </w:r>
            <w:r w:rsidRPr="00F06DA7">
              <w:rPr>
                <w:rFonts w:ascii="Times New Roman"/>
                <w:spacing w:val="3"/>
                <w:sz w:val="16"/>
                <w:lang w:val="en-US"/>
              </w:rPr>
              <w:t xml:space="preserve"> </w:t>
            </w:r>
            <w:r w:rsidRPr="00F06DA7">
              <w:rPr>
                <w:rFonts w:ascii="Times New Roman"/>
                <w:sz w:val="16"/>
                <w:lang w:val="en-US"/>
              </w:rPr>
              <w:t>device (Mechanical)</w:t>
            </w:r>
          </w:p>
          <w:p w14:paraId="64D0C272" w14:textId="77777777" w:rsidR="00C67C3C" w:rsidRPr="00F06DA7" w:rsidRDefault="00C67C3C" w:rsidP="00C67C3C">
            <w:pPr>
              <w:pStyle w:val="ListParagraph"/>
              <w:widowControl w:val="0"/>
              <w:numPr>
                <w:ilvl w:val="0"/>
                <w:numId w:val="27"/>
              </w:numPr>
              <w:tabs>
                <w:tab w:val="left" w:pos="168"/>
              </w:tabs>
              <w:spacing w:before="92" w:line="256" w:lineRule="auto"/>
              <w:ind w:right="109"/>
              <w:contextualSpacing w:val="0"/>
              <w:rPr>
                <w:rFonts w:ascii="Times New Roman"/>
                <w:sz w:val="16"/>
                <w:lang w:val="en-US"/>
              </w:rPr>
            </w:pPr>
            <w:r w:rsidRPr="00F06DA7">
              <w:rPr>
                <w:rFonts w:ascii="Times New Roman"/>
                <w:sz w:val="16"/>
                <w:lang w:val="en-US"/>
              </w:rPr>
              <w:t>Interlock</w:t>
            </w:r>
            <w:r w:rsidRPr="00F06DA7">
              <w:rPr>
                <w:rFonts w:ascii="Times New Roman"/>
                <w:spacing w:val="14"/>
                <w:sz w:val="16"/>
                <w:lang w:val="en-US"/>
              </w:rPr>
              <w:t xml:space="preserve"> </w:t>
            </w:r>
            <w:r w:rsidRPr="00F06DA7">
              <w:rPr>
                <w:rFonts w:ascii="Times New Roman"/>
                <w:sz w:val="16"/>
                <w:lang w:val="en-US"/>
              </w:rPr>
              <w:t>to</w:t>
            </w:r>
            <w:r w:rsidRPr="00F06DA7">
              <w:rPr>
                <w:rFonts w:ascii="Times New Roman"/>
                <w:spacing w:val="2"/>
                <w:sz w:val="16"/>
                <w:lang w:val="en-US"/>
              </w:rPr>
              <w:t xml:space="preserve"> </w:t>
            </w:r>
            <w:r w:rsidRPr="00F06DA7">
              <w:rPr>
                <w:rFonts w:ascii="Times New Roman"/>
                <w:sz w:val="16"/>
                <w:lang w:val="en-US"/>
              </w:rPr>
              <w:t>isolate</w:t>
            </w:r>
            <w:r w:rsidRPr="00F06DA7">
              <w:rPr>
                <w:rFonts w:ascii="Times New Roman"/>
                <w:spacing w:val="4"/>
                <w:sz w:val="16"/>
                <w:lang w:val="en-US"/>
              </w:rPr>
              <w:t xml:space="preserve"> </w:t>
            </w:r>
            <w:r w:rsidRPr="00F06DA7">
              <w:rPr>
                <w:rFonts w:ascii="Times New Roman"/>
                <w:sz w:val="16"/>
                <w:lang w:val="en-US"/>
              </w:rPr>
              <w:t>vessel</w:t>
            </w:r>
            <w:r w:rsidRPr="00F06DA7">
              <w:rPr>
                <w:rFonts w:ascii="Times New Roman"/>
                <w:w w:val="93"/>
                <w:sz w:val="16"/>
                <w:lang w:val="en-US"/>
              </w:rPr>
              <w:t xml:space="preserve"> </w:t>
            </w:r>
            <w:r w:rsidRPr="00F06DA7">
              <w:rPr>
                <w:rFonts w:ascii="Times New Roman"/>
                <w:sz w:val="16"/>
                <w:lang w:val="en-US"/>
              </w:rPr>
              <w:t>inlet</w:t>
            </w:r>
            <w:r w:rsidRPr="00F06DA7">
              <w:rPr>
                <w:rFonts w:ascii="Times New Roman"/>
                <w:spacing w:val="17"/>
                <w:sz w:val="16"/>
                <w:lang w:val="en-US"/>
              </w:rPr>
              <w:t xml:space="preserve"> </w:t>
            </w:r>
            <w:r w:rsidRPr="00F06DA7">
              <w:rPr>
                <w:rFonts w:ascii="Times New Roman"/>
                <w:sz w:val="16"/>
                <w:lang w:val="en-US"/>
              </w:rPr>
              <w:t>or</w:t>
            </w:r>
            <w:r w:rsidRPr="00F06DA7">
              <w:rPr>
                <w:rFonts w:ascii="Times New Roman"/>
                <w:spacing w:val="15"/>
                <w:sz w:val="16"/>
                <w:lang w:val="en-US"/>
              </w:rPr>
              <w:t xml:space="preserve"> </w:t>
            </w:r>
            <w:r w:rsidRPr="00F06DA7">
              <w:rPr>
                <w:rFonts w:ascii="Times New Roman"/>
                <w:sz w:val="16"/>
                <w:lang w:val="en-US"/>
              </w:rPr>
              <w:t>trip</w:t>
            </w:r>
            <w:r w:rsidRPr="00F06DA7">
              <w:rPr>
                <w:rFonts w:ascii="Times New Roman"/>
                <w:spacing w:val="20"/>
                <w:sz w:val="16"/>
                <w:lang w:val="en-US"/>
              </w:rPr>
              <w:t xml:space="preserve"> PUMP1</w:t>
            </w:r>
            <w:r w:rsidRPr="00F06DA7">
              <w:rPr>
                <w:rFonts w:ascii="Times New Roman"/>
                <w:w w:val="105"/>
                <w:sz w:val="16"/>
                <w:lang w:val="en-US"/>
              </w:rPr>
              <w:t xml:space="preserve"> </w:t>
            </w:r>
            <w:r w:rsidRPr="00F06DA7">
              <w:rPr>
                <w:rFonts w:ascii="Times New Roman"/>
                <w:sz w:val="16"/>
                <w:lang w:val="en-US"/>
              </w:rPr>
              <w:t>on</w:t>
            </w:r>
            <w:r w:rsidRPr="00F06DA7">
              <w:rPr>
                <w:rFonts w:ascii="Times New Roman"/>
                <w:spacing w:val="20"/>
                <w:sz w:val="16"/>
                <w:lang w:val="en-US"/>
              </w:rPr>
              <w:t xml:space="preserve"> </w:t>
            </w:r>
            <w:r w:rsidRPr="00F06DA7">
              <w:rPr>
                <w:rFonts w:ascii="Times New Roman"/>
                <w:sz w:val="16"/>
                <w:lang w:val="en-US"/>
              </w:rPr>
              <w:t>high</w:t>
            </w:r>
            <w:r w:rsidRPr="00F06DA7">
              <w:rPr>
                <w:rFonts w:ascii="Times New Roman"/>
                <w:spacing w:val="22"/>
                <w:sz w:val="16"/>
                <w:lang w:val="en-US"/>
              </w:rPr>
              <w:t xml:space="preserve"> </w:t>
            </w:r>
            <w:r w:rsidRPr="00F06DA7">
              <w:rPr>
                <w:rFonts w:ascii="Times New Roman"/>
                <w:sz w:val="16"/>
                <w:lang w:val="en-US"/>
              </w:rPr>
              <w:t xml:space="preserve">pressure (INSTRUMENTED) </w:t>
            </w:r>
            <w:r w:rsidRPr="00F06DA7">
              <w:rPr>
                <w:rFonts w:ascii="Times New Roman"/>
                <w:color w:val="FF0000"/>
                <w:sz w:val="16"/>
                <w:lang w:val="en-US"/>
              </w:rPr>
              <w:t>(One-way communication)</w:t>
            </w:r>
          </w:p>
          <w:p w14:paraId="37C071F2" w14:textId="77777777" w:rsidR="00C67C3C" w:rsidRPr="00F06DA7" w:rsidRDefault="00C67C3C" w:rsidP="001E6096">
            <w:pPr>
              <w:pStyle w:val="ListParagraph"/>
              <w:tabs>
                <w:tab w:val="left" w:pos="168"/>
              </w:tabs>
              <w:spacing w:before="92" w:line="256" w:lineRule="auto"/>
              <w:ind w:left="167" w:right="109"/>
              <w:rPr>
                <w:rFonts w:ascii="Times New Roman"/>
                <w:sz w:val="16"/>
                <w:lang w:val="en-US"/>
              </w:rPr>
            </w:pPr>
          </w:p>
        </w:tc>
        <w:tc>
          <w:tcPr>
            <w:tcW w:w="505" w:type="pct"/>
          </w:tcPr>
          <w:p w14:paraId="6CE02548" w14:textId="77777777" w:rsidR="00C67C3C" w:rsidRPr="00F06DA7" w:rsidRDefault="00C67C3C" w:rsidP="00C67C3C">
            <w:pPr>
              <w:pStyle w:val="ListParagraph"/>
              <w:widowControl w:val="0"/>
              <w:numPr>
                <w:ilvl w:val="0"/>
                <w:numId w:val="27"/>
              </w:numPr>
              <w:tabs>
                <w:tab w:val="left" w:pos="173"/>
              </w:tabs>
              <w:spacing w:before="73"/>
              <w:contextualSpacing w:val="0"/>
              <w:rPr>
                <w:rFonts w:ascii="Times New Roman"/>
                <w:sz w:val="16"/>
                <w:lang w:val="en-US"/>
              </w:rPr>
            </w:pPr>
          </w:p>
        </w:tc>
      </w:tr>
      <w:tr w:rsidR="00C67C3C" w:rsidRPr="00F06DA7" w14:paraId="0C5642C0" w14:textId="77777777" w:rsidTr="001E6096">
        <w:tc>
          <w:tcPr>
            <w:tcW w:w="160" w:type="pct"/>
          </w:tcPr>
          <w:p w14:paraId="0A516978"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2</w:t>
            </w:r>
          </w:p>
        </w:tc>
        <w:tc>
          <w:tcPr>
            <w:tcW w:w="508" w:type="pct"/>
          </w:tcPr>
          <w:p w14:paraId="7047DA83"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Vapor Exit Flow Control</w:t>
            </w:r>
          </w:p>
        </w:tc>
        <w:tc>
          <w:tcPr>
            <w:tcW w:w="515" w:type="pct"/>
          </w:tcPr>
          <w:p w14:paraId="0F96BD18"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Overpressure (High Pressure)</w:t>
            </w:r>
          </w:p>
        </w:tc>
        <w:tc>
          <w:tcPr>
            <w:tcW w:w="515" w:type="pct"/>
          </w:tcPr>
          <w:p w14:paraId="24E0EB9B"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Valve failure</w:t>
            </w:r>
          </w:p>
        </w:tc>
        <w:tc>
          <w:tcPr>
            <w:tcW w:w="507" w:type="pct"/>
          </w:tcPr>
          <w:p w14:paraId="63BB6163"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Blocked</w:t>
            </w:r>
            <w:r w:rsidRPr="00F06DA7">
              <w:rPr>
                <w:rFonts w:ascii="Times New Roman"/>
                <w:spacing w:val="15"/>
                <w:sz w:val="16"/>
              </w:rPr>
              <w:t xml:space="preserve"> </w:t>
            </w:r>
            <w:r w:rsidRPr="00F06DA7">
              <w:rPr>
                <w:rFonts w:ascii="Times New Roman"/>
                <w:sz w:val="16"/>
              </w:rPr>
              <w:t>outlet</w:t>
            </w:r>
            <w:r w:rsidRPr="00F06DA7">
              <w:rPr>
                <w:rFonts w:ascii="Times New Roman"/>
                <w:spacing w:val="13"/>
                <w:sz w:val="16"/>
              </w:rPr>
              <w:t xml:space="preserve"> </w:t>
            </w:r>
            <w:r w:rsidRPr="00F06DA7">
              <w:rPr>
                <w:rFonts w:ascii="Times New Roman"/>
                <w:sz w:val="16"/>
              </w:rPr>
              <w:t>flow</w:t>
            </w:r>
            <w:r w:rsidRPr="00F06DA7">
              <w:rPr>
                <w:rFonts w:ascii="Times New Roman"/>
                <w:w w:val="101"/>
                <w:sz w:val="16"/>
              </w:rPr>
              <w:t xml:space="preserve"> </w:t>
            </w:r>
            <w:r w:rsidRPr="00F06DA7">
              <w:rPr>
                <w:rFonts w:ascii="Times New Roman"/>
                <w:sz w:val="16"/>
              </w:rPr>
              <w:t xml:space="preserve">path </w:t>
            </w:r>
          </w:p>
        </w:tc>
        <w:tc>
          <w:tcPr>
            <w:tcW w:w="515" w:type="pct"/>
          </w:tcPr>
          <w:p w14:paraId="26940921"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Rupture, Loss of Containment</w:t>
            </w:r>
          </w:p>
        </w:tc>
        <w:tc>
          <w:tcPr>
            <w:tcW w:w="514" w:type="pct"/>
          </w:tcPr>
          <w:p w14:paraId="182EFBA0"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 xml:space="preserve">ABS-T operation disturbed </w:t>
            </w:r>
          </w:p>
        </w:tc>
        <w:tc>
          <w:tcPr>
            <w:tcW w:w="518" w:type="pct"/>
          </w:tcPr>
          <w:p w14:paraId="5D77EB49" w14:textId="77777777" w:rsidR="00C67C3C" w:rsidRPr="00F06DA7" w:rsidRDefault="00C67C3C" w:rsidP="001E6096">
            <w:pPr>
              <w:tabs>
                <w:tab w:val="left" w:pos="173"/>
              </w:tabs>
              <w:spacing w:before="73"/>
              <w:ind w:left="61"/>
              <w:rPr>
                <w:rFonts w:ascii="Times New Roman"/>
                <w:sz w:val="16"/>
                <w:lang w:val="en-US"/>
              </w:rPr>
            </w:pPr>
            <w:r w:rsidRPr="00F06DA7">
              <w:rPr>
                <w:rFonts w:ascii="Times New Roman"/>
                <w:sz w:val="16"/>
                <w:lang w:val="en-US"/>
              </w:rPr>
              <w:t>Low</w:t>
            </w:r>
          </w:p>
        </w:tc>
        <w:tc>
          <w:tcPr>
            <w:tcW w:w="742" w:type="pct"/>
          </w:tcPr>
          <w:p w14:paraId="5C8A3845" w14:textId="77777777" w:rsidR="00C67C3C" w:rsidRPr="00F06DA7" w:rsidRDefault="00C67C3C" w:rsidP="00C67C3C">
            <w:pPr>
              <w:pStyle w:val="ListParagraph"/>
              <w:widowControl w:val="0"/>
              <w:numPr>
                <w:ilvl w:val="0"/>
                <w:numId w:val="27"/>
              </w:numPr>
              <w:tabs>
                <w:tab w:val="left" w:pos="173"/>
              </w:tabs>
              <w:spacing w:before="73"/>
              <w:contextualSpacing w:val="0"/>
              <w:rPr>
                <w:rFonts w:ascii="Times New Roman" w:eastAsia="Times New Roman" w:hAnsi="Times New Roman" w:cs="Times New Roman"/>
                <w:sz w:val="16"/>
                <w:szCs w:val="16"/>
                <w:lang w:val="en-US"/>
              </w:rPr>
            </w:pPr>
            <w:r w:rsidRPr="00F06DA7">
              <w:rPr>
                <w:rFonts w:ascii="Times New Roman"/>
                <w:sz w:val="16"/>
                <w:lang w:val="en-US"/>
              </w:rPr>
              <w:t>Relief</w:t>
            </w:r>
            <w:r w:rsidRPr="00F06DA7">
              <w:rPr>
                <w:rFonts w:ascii="Times New Roman"/>
                <w:spacing w:val="3"/>
                <w:sz w:val="16"/>
                <w:lang w:val="en-US"/>
              </w:rPr>
              <w:t xml:space="preserve"> </w:t>
            </w:r>
            <w:r w:rsidRPr="00F06DA7">
              <w:rPr>
                <w:rFonts w:ascii="Times New Roman"/>
                <w:sz w:val="16"/>
                <w:lang w:val="en-US"/>
              </w:rPr>
              <w:t>device (INSTRUMENTED)</w:t>
            </w:r>
          </w:p>
          <w:p w14:paraId="3D9D865C" w14:textId="77777777" w:rsidR="00C67C3C" w:rsidRPr="00F06DA7" w:rsidRDefault="00C67C3C" w:rsidP="00C67C3C">
            <w:pPr>
              <w:pStyle w:val="ListParagraph"/>
              <w:widowControl w:val="0"/>
              <w:numPr>
                <w:ilvl w:val="0"/>
                <w:numId w:val="27"/>
              </w:numPr>
              <w:tabs>
                <w:tab w:val="left" w:pos="173"/>
              </w:tabs>
              <w:spacing w:before="73"/>
              <w:contextualSpacing w:val="0"/>
              <w:rPr>
                <w:rFonts w:ascii="Times New Roman"/>
                <w:sz w:val="16"/>
                <w:lang w:val="en-US"/>
              </w:rPr>
            </w:pPr>
            <w:r w:rsidRPr="00F06DA7">
              <w:rPr>
                <w:rFonts w:ascii="Times New Roman"/>
                <w:sz w:val="16"/>
                <w:lang w:val="en-US"/>
              </w:rPr>
              <w:t xml:space="preserve"> High pressure alarm with vapor exit flow control</w:t>
            </w:r>
            <w:r w:rsidRPr="00F06DA7">
              <w:rPr>
                <w:rFonts w:ascii="Times New Roman"/>
                <w:color w:val="FF0000"/>
                <w:sz w:val="16"/>
                <w:lang w:val="en-US"/>
              </w:rPr>
              <w:t xml:space="preserve"> (Two-way communication)</w:t>
            </w:r>
          </w:p>
        </w:tc>
        <w:tc>
          <w:tcPr>
            <w:tcW w:w="505" w:type="pct"/>
          </w:tcPr>
          <w:p w14:paraId="5F384259" w14:textId="77777777" w:rsidR="00C67C3C" w:rsidRPr="00F06DA7" w:rsidRDefault="00C67C3C" w:rsidP="00C67C3C">
            <w:pPr>
              <w:pStyle w:val="ListParagraph"/>
              <w:widowControl w:val="0"/>
              <w:numPr>
                <w:ilvl w:val="0"/>
                <w:numId w:val="27"/>
              </w:numPr>
              <w:tabs>
                <w:tab w:val="left" w:pos="173"/>
              </w:tabs>
              <w:spacing w:before="73"/>
              <w:contextualSpacing w:val="0"/>
              <w:rPr>
                <w:rFonts w:ascii="Times New Roman"/>
                <w:sz w:val="16"/>
                <w:lang w:val="en-US"/>
              </w:rPr>
            </w:pPr>
          </w:p>
        </w:tc>
      </w:tr>
    </w:tbl>
    <w:p w14:paraId="644B813C" w14:textId="77777777" w:rsidR="00C67C3C" w:rsidRPr="00F06DA7" w:rsidRDefault="00C67C3C" w:rsidP="00C67C3C">
      <w:pPr>
        <w:rPr>
          <w:lang w:val="en-US"/>
        </w:rPr>
      </w:pPr>
    </w:p>
    <w:p w14:paraId="3FA9D18F" w14:textId="77777777" w:rsidR="00C67C3C" w:rsidRPr="00F06DA7" w:rsidRDefault="00C67C3C" w:rsidP="00C67C3C">
      <w:pPr>
        <w:rPr>
          <w:lang w:val="en-US"/>
        </w:rPr>
      </w:pPr>
      <w:r w:rsidRPr="00F06DA7">
        <w:rPr>
          <w:lang w:val="en-US"/>
        </w:rPr>
        <w:br w:type="page"/>
      </w:r>
    </w:p>
    <w:p w14:paraId="70D930F7" w14:textId="77777777" w:rsidR="00C67C3C" w:rsidRPr="00F06DA7" w:rsidRDefault="00C67C3C" w:rsidP="00C67C3C">
      <w:pPr>
        <w:rPr>
          <w:rFonts w:ascii="Times New Roman" w:hAnsi="Times New Roman" w:cs="Times New Roman"/>
          <w:sz w:val="24"/>
          <w:szCs w:val="24"/>
          <w:u w:val="single"/>
          <w:lang w:val="en-US"/>
        </w:rPr>
      </w:pPr>
      <w:r w:rsidRPr="00F06DA7">
        <w:rPr>
          <w:rFonts w:ascii="Times New Roman" w:hAnsi="Times New Roman" w:cs="Times New Roman"/>
          <w:sz w:val="24"/>
          <w:szCs w:val="24"/>
          <w:u w:val="single"/>
          <w:lang w:val="en-US"/>
        </w:rPr>
        <w:t>Vessel (FLASH):</w:t>
      </w:r>
    </w:p>
    <w:p w14:paraId="573861A6" w14:textId="77777777" w:rsidR="00C67C3C" w:rsidRPr="00F06DA7" w:rsidRDefault="00C67C3C" w:rsidP="00C67C3C">
      <w:pPr>
        <w:rPr>
          <w:rFonts w:ascii="Times New Roman" w:hAnsi="Times New Roman" w:cs="Times New Roman"/>
          <w:sz w:val="24"/>
          <w:szCs w:val="24"/>
          <w:lang w:val="en-US"/>
        </w:rPr>
      </w:pPr>
      <w:r w:rsidRPr="00F06DA7">
        <w:rPr>
          <w:rFonts w:ascii="Times New Roman" w:hAnsi="Times New Roman" w:cs="Times New Roman"/>
          <w:sz w:val="24"/>
          <w:szCs w:val="24"/>
          <w:lang w:val="en-US"/>
        </w:rPr>
        <w:t>Liquid (Hydrocarbons) and Gas (Shale Gas)</w:t>
      </w:r>
    </w:p>
    <w:tbl>
      <w:tblPr>
        <w:tblStyle w:val="TableGrid"/>
        <w:tblW w:w="5000" w:type="pct"/>
        <w:tblLook w:val="04A0" w:firstRow="1" w:lastRow="0" w:firstColumn="1" w:lastColumn="0" w:noHBand="0" w:noVBand="1"/>
      </w:tblPr>
      <w:tblGrid>
        <w:gridCol w:w="671"/>
        <w:gridCol w:w="1435"/>
        <w:gridCol w:w="1435"/>
        <w:gridCol w:w="1435"/>
        <w:gridCol w:w="1434"/>
        <w:gridCol w:w="1434"/>
        <w:gridCol w:w="1434"/>
        <w:gridCol w:w="1473"/>
        <w:gridCol w:w="1802"/>
        <w:gridCol w:w="1395"/>
      </w:tblGrid>
      <w:tr w:rsidR="00C67C3C" w:rsidRPr="00F06DA7" w14:paraId="27D436D8" w14:textId="77777777" w:rsidTr="0070524A">
        <w:tc>
          <w:tcPr>
            <w:tcW w:w="240" w:type="pct"/>
          </w:tcPr>
          <w:p w14:paraId="0DF5F914" w14:textId="77777777" w:rsidR="00C67C3C" w:rsidRPr="00F06DA7" w:rsidRDefault="00C67C3C" w:rsidP="001E6096">
            <w:pPr>
              <w:pStyle w:val="TableParagraph"/>
              <w:spacing w:before="97" w:line="256" w:lineRule="auto"/>
              <w:ind w:left="74" w:right="174" w:firstLine="9"/>
              <w:rPr>
                <w:rFonts w:ascii="Times New Roman"/>
                <w:b/>
                <w:bCs/>
                <w:w w:val="105"/>
                <w:sz w:val="16"/>
              </w:rPr>
            </w:pPr>
            <w:r w:rsidRPr="00F06DA7">
              <w:rPr>
                <w:rFonts w:ascii="Times New Roman"/>
                <w:b/>
                <w:bCs/>
                <w:w w:val="105"/>
                <w:sz w:val="16"/>
              </w:rPr>
              <w:t>S No</w:t>
            </w:r>
          </w:p>
        </w:tc>
        <w:tc>
          <w:tcPr>
            <w:tcW w:w="514" w:type="pct"/>
          </w:tcPr>
          <w:p w14:paraId="30612FAF"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Potential Cyber Interface</w:t>
            </w:r>
          </w:p>
        </w:tc>
        <w:tc>
          <w:tcPr>
            <w:tcW w:w="514" w:type="pct"/>
          </w:tcPr>
          <w:p w14:paraId="1B6F27FD"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Operational</w:t>
            </w:r>
            <w:r w:rsidRPr="00F06DA7">
              <w:rPr>
                <w:rFonts w:ascii="Times New Roman"/>
                <w:b/>
                <w:bCs/>
                <w:w w:val="111"/>
                <w:sz w:val="16"/>
                <w:lang w:val="en-US"/>
              </w:rPr>
              <w:t xml:space="preserve"> </w:t>
            </w:r>
            <w:r w:rsidRPr="00F06DA7">
              <w:rPr>
                <w:rFonts w:ascii="Times New Roman"/>
                <w:b/>
                <w:bCs/>
                <w:w w:val="110"/>
                <w:sz w:val="16"/>
                <w:lang w:val="en-US"/>
              </w:rPr>
              <w:t>Deviations (Parameter Deviations)</w:t>
            </w:r>
          </w:p>
        </w:tc>
        <w:tc>
          <w:tcPr>
            <w:tcW w:w="514" w:type="pct"/>
          </w:tcPr>
          <w:p w14:paraId="125DDF78"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Possible Cause</w:t>
            </w:r>
          </w:p>
        </w:tc>
        <w:tc>
          <w:tcPr>
            <w:tcW w:w="514" w:type="pct"/>
          </w:tcPr>
          <w:p w14:paraId="3652A7CE"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Failure Scenarios</w:t>
            </w:r>
          </w:p>
        </w:tc>
        <w:tc>
          <w:tcPr>
            <w:tcW w:w="514" w:type="pct"/>
          </w:tcPr>
          <w:p w14:paraId="1BFC5FEE"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Possible Incident</w:t>
            </w:r>
          </w:p>
        </w:tc>
        <w:tc>
          <w:tcPr>
            <w:tcW w:w="514" w:type="pct"/>
          </w:tcPr>
          <w:p w14:paraId="3BF8FBFD"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Consequences</w:t>
            </w:r>
          </w:p>
        </w:tc>
        <w:tc>
          <w:tcPr>
            <w:tcW w:w="528" w:type="pct"/>
          </w:tcPr>
          <w:p w14:paraId="59E7DA2C" w14:textId="77777777" w:rsidR="00C67C3C" w:rsidRPr="00F06DA7" w:rsidRDefault="00C67C3C" w:rsidP="001E6096">
            <w:pPr>
              <w:pStyle w:val="TableParagraph"/>
              <w:spacing w:before="97" w:line="256" w:lineRule="auto"/>
              <w:ind w:left="74" w:right="174" w:firstLine="9"/>
              <w:rPr>
                <w:rFonts w:ascii="Times New Roman"/>
                <w:b/>
                <w:bCs/>
                <w:w w:val="110"/>
                <w:sz w:val="16"/>
              </w:rPr>
            </w:pPr>
            <w:r w:rsidRPr="00F06DA7">
              <w:rPr>
                <w:rFonts w:ascii="Times New Roman"/>
                <w:b/>
                <w:bCs/>
                <w:w w:val="105"/>
                <w:sz w:val="16"/>
              </w:rPr>
              <w:t>Potential Cyber Risk Rating (Unmitigated)</w:t>
            </w:r>
          </w:p>
        </w:tc>
        <w:tc>
          <w:tcPr>
            <w:tcW w:w="646" w:type="pct"/>
          </w:tcPr>
          <w:p w14:paraId="2EA9ABD8" w14:textId="77777777" w:rsidR="00C67C3C" w:rsidRPr="00F06DA7" w:rsidRDefault="00C67C3C" w:rsidP="001E6096">
            <w:pPr>
              <w:pStyle w:val="TableParagraph"/>
              <w:spacing w:before="97" w:line="256" w:lineRule="auto"/>
              <w:ind w:left="74" w:right="174" w:firstLine="9"/>
              <w:rPr>
                <w:rFonts w:ascii="Times New Roman"/>
                <w:b/>
                <w:bCs/>
                <w:w w:val="105"/>
                <w:sz w:val="16"/>
              </w:rPr>
            </w:pPr>
            <w:r w:rsidRPr="00F06DA7">
              <w:rPr>
                <w:rFonts w:ascii="Times New Roman"/>
                <w:b/>
                <w:bCs/>
                <w:w w:val="110"/>
                <w:sz w:val="16"/>
              </w:rPr>
              <w:t>Potential Safeguards</w:t>
            </w:r>
          </w:p>
        </w:tc>
        <w:tc>
          <w:tcPr>
            <w:tcW w:w="500" w:type="pct"/>
          </w:tcPr>
          <w:p w14:paraId="3E32397D" w14:textId="77777777" w:rsidR="00C67C3C" w:rsidRPr="00F06DA7" w:rsidRDefault="00C67C3C" w:rsidP="001E6096">
            <w:pPr>
              <w:pStyle w:val="TableParagraph"/>
              <w:spacing w:before="97" w:line="256" w:lineRule="auto"/>
              <w:ind w:left="74" w:right="174" w:firstLine="9"/>
              <w:rPr>
                <w:rFonts w:ascii="Times New Roman"/>
                <w:b/>
                <w:bCs/>
                <w:w w:val="110"/>
                <w:sz w:val="16"/>
              </w:rPr>
            </w:pPr>
            <w:r w:rsidRPr="00F06DA7">
              <w:rPr>
                <w:rFonts w:ascii="Times New Roman"/>
                <w:b/>
                <w:bCs/>
                <w:w w:val="110"/>
                <w:sz w:val="16"/>
              </w:rPr>
              <w:t>Cyber Risk Rating (Final)</w:t>
            </w:r>
          </w:p>
        </w:tc>
      </w:tr>
      <w:tr w:rsidR="00C67C3C" w:rsidRPr="00F06DA7" w14:paraId="39012565" w14:textId="77777777" w:rsidTr="0070524A">
        <w:trPr>
          <w:trHeight w:val="1198"/>
        </w:trPr>
        <w:tc>
          <w:tcPr>
            <w:tcW w:w="240" w:type="pct"/>
          </w:tcPr>
          <w:p w14:paraId="1348CC6C"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1</w:t>
            </w:r>
          </w:p>
          <w:p w14:paraId="6AD6F771" w14:textId="77777777" w:rsidR="00C67C3C" w:rsidRPr="00F06DA7" w:rsidRDefault="00C67C3C" w:rsidP="001E6096">
            <w:pPr>
              <w:pStyle w:val="TableParagraph"/>
              <w:spacing w:before="97" w:line="256" w:lineRule="auto"/>
              <w:ind w:left="74" w:right="174" w:firstLine="9"/>
              <w:rPr>
                <w:rFonts w:ascii="Times New Roman"/>
                <w:w w:val="105"/>
                <w:sz w:val="16"/>
              </w:rPr>
            </w:pPr>
          </w:p>
          <w:p w14:paraId="53DF8A55" w14:textId="77777777" w:rsidR="00C67C3C" w:rsidRPr="00F06DA7" w:rsidRDefault="00C67C3C" w:rsidP="001E6096">
            <w:pPr>
              <w:pStyle w:val="TableParagraph"/>
              <w:spacing w:before="97" w:line="256" w:lineRule="auto"/>
              <w:ind w:left="74" w:right="174" w:firstLine="9"/>
              <w:rPr>
                <w:rFonts w:ascii="Times New Roman"/>
                <w:w w:val="105"/>
                <w:sz w:val="16"/>
              </w:rPr>
            </w:pPr>
          </w:p>
          <w:p w14:paraId="41CAC874" w14:textId="77777777" w:rsidR="00C67C3C" w:rsidRPr="00F06DA7" w:rsidRDefault="00C67C3C" w:rsidP="001E6096">
            <w:pPr>
              <w:pStyle w:val="TableParagraph"/>
              <w:spacing w:before="97" w:line="256" w:lineRule="auto"/>
              <w:ind w:left="74" w:right="174" w:firstLine="9"/>
              <w:rPr>
                <w:rFonts w:ascii="Times New Roman"/>
                <w:w w:val="105"/>
                <w:sz w:val="16"/>
              </w:rPr>
            </w:pPr>
          </w:p>
          <w:p w14:paraId="1B78E15C" w14:textId="77777777" w:rsidR="00C67C3C" w:rsidRPr="00F06DA7" w:rsidRDefault="00C67C3C" w:rsidP="001E6096">
            <w:pPr>
              <w:pStyle w:val="TableParagraph"/>
              <w:spacing w:before="97" w:line="256" w:lineRule="auto"/>
              <w:ind w:left="74" w:right="174" w:firstLine="9"/>
              <w:rPr>
                <w:rFonts w:ascii="Times New Roman"/>
                <w:w w:val="105"/>
                <w:sz w:val="16"/>
              </w:rPr>
            </w:pPr>
          </w:p>
        </w:tc>
        <w:tc>
          <w:tcPr>
            <w:tcW w:w="514" w:type="pct"/>
          </w:tcPr>
          <w:p w14:paraId="076A4A63"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 xml:space="preserve">Level controller </w:t>
            </w:r>
          </w:p>
        </w:tc>
        <w:tc>
          <w:tcPr>
            <w:tcW w:w="514" w:type="pct"/>
          </w:tcPr>
          <w:p w14:paraId="13B461C7"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No liquid flow out of vessel, only vapor or High Liquid Level</w:t>
            </w:r>
          </w:p>
          <w:p w14:paraId="0A17D069" w14:textId="77777777" w:rsidR="00C67C3C" w:rsidRPr="00F06DA7" w:rsidRDefault="00C67C3C" w:rsidP="001E6096">
            <w:pPr>
              <w:pStyle w:val="TableParagraph"/>
              <w:spacing w:before="97" w:line="256" w:lineRule="auto"/>
              <w:ind w:left="74" w:right="174" w:firstLine="9"/>
              <w:rPr>
                <w:rFonts w:ascii="Times New Roman"/>
                <w:w w:val="105"/>
                <w:sz w:val="16"/>
              </w:rPr>
            </w:pPr>
          </w:p>
        </w:tc>
        <w:tc>
          <w:tcPr>
            <w:tcW w:w="514" w:type="pct"/>
          </w:tcPr>
          <w:p w14:paraId="4EA2F9B3" w14:textId="77777777" w:rsidR="00C67C3C" w:rsidRPr="00F06DA7" w:rsidRDefault="00C67C3C" w:rsidP="001E6096">
            <w:pPr>
              <w:rPr>
                <w:rFonts w:ascii="Times New Roman"/>
                <w:sz w:val="16"/>
                <w:lang w:val="en-US"/>
              </w:rPr>
            </w:pPr>
            <w:r w:rsidRPr="00F06DA7">
              <w:rPr>
                <w:rFonts w:ascii="Times New Roman"/>
                <w:sz w:val="16"/>
                <w:lang w:val="en-US"/>
              </w:rPr>
              <w:t>Level controller not working</w:t>
            </w:r>
          </w:p>
          <w:p w14:paraId="5D5232A6" w14:textId="77777777" w:rsidR="00C67C3C" w:rsidRPr="00F06DA7" w:rsidRDefault="00C67C3C" w:rsidP="001E6096">
            <w:pPr>
              <w:pStyle w:val="TableParagraph"/>
              <w:spacing w:before="97" w:line="256" w:lineRule="auto"/>
              <w:ind w:left="74" w:right="174" w:firstLine="9"/>
              <w:rPr>
                <w:rFonts w:ascii="Times New Roman"/>
                <w:w w:val="105"/>
                <w:sz w:val="16"/>
              </w:rPr>
            </w:pPr>
          </w:p>
        </w:tc>
        <w:tc>
          <w:tcPr>
            <w:tcW w:w="514" w:type="pct"/>
          </w:tcPr>
          <w:p w14:paraId="356DF65A" w14:textId="77777777" w:rsidR="00C67C3C" w:rsidRPr="00F06DA7" w:rsidRDefault="00C67C3C" w:rsidP="001E6096">
            <w:pPr>
              <w:rPr>
                <w:rFonts w:ascii="Times New Roman"/>
                <w:sz w:val="16"/>
                <w:lang w:val="en-US"/>
              </w:rPr>
            </w:pPr>
            <w:r w:rsidRPr="00F06DA7">
              <w:rPr>
                <w:rFonts w:ascii="Times New Roman"/>
                <w:sz w:val="16"/>
                <w:lang w:val="en-US"/>
              </w:rPr>
              <w:t>Loss of liquid level sending vapor to pumps and to tank (potentially creating a flammable atmosphere in tank) or High Liquid level causing liquid carryover to COMP-1</w:t>
            </w:r>
          </w:p>
          <w:p w14:paraId="5690B1B0" w14:textId="77777777" w:rsidR="00C67C3C" w:rsidRPr="00F06DA7" w:rsidRDefault="00C67C3C" w:rsidP="001E6096">
            <w:pPr>
              <w:pStyle w:val="TableParagraph"/>
              <w:spacing w:before="97" w:line="256" w:lineRule="auto"/>
              <w:ind w:left="74" w:right="174" w:firstLine="9"/>
              <w:rPr>
                <w:rFonts w:ascii="Times New Roman"/>
                <w:w w:val="105"/>
                <w:sz w:val="16"/>
              </w:rPr>
            </w:pPr>
          </w:p>
        </w:tc>
        <w:tc>
          <w:tcPr>
            <w:tcW w:w="514" w:type="pct"/>
          </w:tcPr>
          <w:p w14:paraId="07FD825C" w14:textId="77777777" w:rsidR="00C67C3C" w:rsidRPr="00F06DA7" w:rsidRDefault="00C67C3C" w:rsidP="001E6096">
            <w:pPr>
              <w:pStyle w:val="TableParagraph"/>
              <w:spacing w:before="97" w:line="256" w:lineRule="auto"/>
              <w:ind w:right="174"/>
              <w:rPr>
                <w:rFonts w:ascii="Times New Roman"/>
                <w:w w:val="105"/>
                <w:sz w:val="16"/>
              </w:rPr>
            </w:pPr>
            <w:r w:rsidRPr="00F06DA7">
              <w:rPr>
                <w:rFonts w:ascii="Times New Roman"/>
                <w:w w:val="105"/>
                <w:sz w:val="16"/>
              </w:rPr>
              <w:t>Fire, Explosion, Loss of Containment</w:t>
            </w:r>
          </w:p>
          <w:p w14:paraId="237EB999" w14:textId="77777777" w:rsidR="00C67C3C" w:rsidRPr="00F06DA7" w:rsidRDefault="00C67C3C" w:rsidP="001E6096">
            <w:pPr>
              <w:pStyle w:val="TableParagraph"/>
              <w:spacing w:before="97" w:line="256" w:lineRule="auto"/>
              <w:ind w:right="174"/>
              <w:rPr>
                <w:rFonts w:ascii="Times New Roman"/>
                <w:w w:val="105"/>
                <w:sz w:val="16"/>
              </w:rPr>
            </w:pPr>
          </w:p>
        </w:tc>
        <w:tc>
          <w:tcPr>
            <w:tcW w:w="514" w:type="pct"/>
          </w:tcPr>
          <w:p w14:paraId="4FA2E292"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PUMP1 and PUMP2 dry run damage and vapor to TANK-1 or COMP-1 damage due to liquid carryover.</w:t>
            </w:r>
          </w:p>
          <w:p w14:paraId="36DAD986" w14:textId="77777777" w:rsidR="00C67C3C" w:rsidRPr="00F06DA7" w:rsidRDefault="00C67C3C" w:rsidP="001E6096">
            <w:pPr>
              <w:pStyle w:val="TableParagraph"/>
              <w:spacing w:before="97" w:line="256" w:lineRule="auto"/>
              <w:ind w:left="74" w:right="174" w:firstLine="9"/>
              <w:rPr>
                <w:rFonts w:ascii="Times New Roman"/>
                <w:sz w:val="16"/>
              </w:rPr>
            </w:pPr>
          </w:p>
        </w:tc>
        <w:tc>
          <w:tcPr>
            <w:tcW w:w="528" w:type="pct"/>
          </w:tcPr>
          <w:p w14:paraId="04D7C565" w14:textId="77777777" w:rsidR="00C67C3C" w:rsidRPr="00F06DA7" w:rsidRDefault="00C67C3C" w:rsidP="001E6096">
            <w:pPr>
              <w:pStyle w:val="TableParagraph"/>
              <w:spacing w:before="73" w:line="262" w:lineRule="auto"/>
              <w:ind w:left="170" w:right="132" w:hanging="101"/>
              <w:rPr>
                <w:rFonts w:ascii="Times New Roman" w:eastAsia="Times New Roman" w:hAnsi="Times New Roman" w:cs="Times New Roman"/>
                <w:w w:val="105"/>
                <w:sz w:val="16"/>
                <w:szCs w:val="16"/>
              </w:rPr>
            </w:pPr>
            <w:r w:rsidRPr="00F06DA7">
              <w:rPr>
                <w:rFonts w:ascii="Times New Roman" w:eastAsia="Times New Roman" w:hAnsi="Times New Roman" w:cs="Times New Roman"/>
                <w:w w:val="105"/>
                <w:sz w:val="16"/>
                <w:szCs w:val="16"/>
              </w:rPr>
              <w:t>High</w:t>
            </w:r>
          </w:p>
        </w:tc>
        <w:tc>
          <w:tcPr>
            <w:tcW w:w="646" w:type="pct"/>
          </w:tcPr>
          <w:p w14:paraId="64BC73C1" w14:textId="4E453DEF" w:rsidR="00C67C3C" w:rsidRPr="00F06DA7" w:rsidRDefault="00C67C3C" w:rsidP="00C67C3C">
            <w:pPr>
              <w:pStyle w:val="ListParagraph"/>
              <w:widowControl w:val="0"/>
              <w:numPr>
                <w:ilvl w:val="0"/>
                <w:numId w:val="27"/>
              </w:numPr>
              <w:tabs>
                <w:tab w:val="left" w:pos="173"/>
              </w:tabs>
              <w:spacing w:before="73"/>
              <w:contextualSpacing w:val="0"/>
              <w:rPr>
                <w:rFonts w:ascii="Times New Roman" w:eastAsia="Times New Roman" w:hAnsi="Times New Roman" w:cs="Times New Roman"/>
                <w:color w:val="FF0000"/>
                <w:w w:val="105"/>
                <w:sz w:val="16"/>
                <w:szCs w:val="16"/>
                <w:lang w:val="en-US"/>
              </w:rPr>
            </w:pPr>
            <w:r w:rsidRPr="00F06DA7">
              <w:rPr>
                <w:rFonts w:ascii="Times New Roman" w:eastAsiaTheme="minorHAnsi" w:cstheme="minorBidi"/>
                <w:w w:val="105"/>
                <w:sz w:val="16"/>
                <w:szCs w:val="22"/>
                <w:lang w:val="en-US"/>
              </w:rPr>
              <w:t>Dual independent low- and high-level alarm</w:t>
            </w:r>
            <w:r w:rsidR="00F06DA7" w:rsidRPr="00F06DA7">
              <w:rPr>
                <w:rFonts w:ascii="Times New Roman" w:eastAsiaTheme="minorHAnsi" w:cstheme="minorBidi"/>
                <w:w w:val="105"/>
                <w:sz w:val="16"/>
                <w:szCs w:val="22"/>
                <w:lang w:val="en-US"/>
              </w:rPr>
              <w:t xml:space="preserve"> </w:t>
            </w:r>
            <w:r w:rsidRPr="00F06DA7">
              <w:rPr>
                <w:rFonts w:ascii="Times New Roman" w:eastAsia="Times New Roman" w:hAnsi="Times New Roman" w:cs="Times New Roman"/>
                <w:color w:val="FF0000"/>
                <w:w w:val="105"/>
                <w:sz w:val="16"/>
                <w:szCs w:val="16"/>
                <w:lang w:val="en-US"/>
              </w:rPr>
              <w:t xml:space="preserve">(One-way communication) </w:t>
            </w:r>
            <w:r w:rsidRPr="00F06DA7">
              <w:rPr>
                <w:rFonts w:ascii="Times New Roman" w:eastAsiaTheme="minorHAnsi" w:cstheme="minorBidi"/>
                <w:w w:val="105"/>
                <w:sz w:val="16"/>
                <w:szCs w:val="22"/>
                <w:lang w:val="en-US"/>
              </w:rPr>
              <w:t>followed by emergency shutdown closing the valve and tripping PUMP-1, PUMP-</w:t>
            </w:r>
            <w:proofErr w:type="gramStart"/>
            <w:r w:rsidRPr="00F06DA7">
              <w:rPr>
                <w:rFonts w:ascii="Times New Roman" w:eastAsiaTheme="minorHAnsi" w:cstheme="minorBidi"/>
                <w:w w:val="105"/>
                <w:sz w:val="16"/>
                <w:szCs w:val="22"/>
                <w:lang w:val="en-US"/>
              </w:rPr>
              <w:t>2</w:t>
            </w:r>
            <w:proofErr w:type="gramEnd"/>
            <w:r w:rsidRPr="00F06DA7">
              <w:rPr>
                <w:rFonts w:ascii="Times New Roman" w:eastAsiaTheme="minorHAnsi" w:cstheme="minorBidi"/>
                <w:w w:val="105"/>
                <w:sz w:val="16"/>
                <w:szCs w:val="22"/>
                <w:lang w:val="en-US"/>
              </w:rPr>
              <w:t xml:space="preserve"> and COMP-1 (Instrumented)</w:t>
            </w:r>
            <w:r w:rsidRPr="00F06DA7">
              <w:rPr>
                <w:rFonts w:ascii="Times New Roman" w:eastAsia="Times New Roman" w:hAnsi="Times New Roman" w:cs="Times New Roman"/>
                <w:w w:val="105"/>
                <w:sz w:val="16"/>
                <w:szCs w:val="16"/>
                <w:lang w:val="en-US"/>
              </w:rPr>
              <w:t xml:space="preserve"> </w:t>
            </w:r>
            <w:r w:rsidRPr="00F06DA7">
              <w:rPr>
                <w:rFonts w:ascii="Times New Roman" w:eastAsia="Times New Roman" w:hAnsi="Times New Roman" w:cs="Times New Roman"/>
                <w:color w:val="FF0000"/>
                <w:w w:val="105"/>
                <w:sz w:val="16"/>
                <w:szCs w:val="16"/>
                <w:lang w:val="en-US"/>
              </w:rPr>
              <w:t>(Local SIS)</w:t>
            </w:r>
          </w:p>
          <w:p w14:paraId="2CB19891" w14:textId="77777777" w:rsidR="00C67C3C" w:rsidRPr="00F06DA7" w:rsidRDefault="00C67C3C" w:rsidP="00C67C3C">
            <w:pPr>
              <w:pStyle w:val="ListParagraph"/>
              <w:widowControl w:val="0"/>
              <w:numPr>
                <w:ilvl w:val="0"/>
                <w:numId w:val="27"/>
              </w:numPr>
              <w:tabs>
                <w:tab w:val="left" w:pos="173"/>
              </w:tabs>
              <w:spacing w:before="73"/>
              <w:contextualSpacing w:val="0"/>
              <w:rPr>
                <w:rFonts w:ascii="Times New Roman"/>
                <w:sz w:val="16"/>
                <w:lang w:val="en-US"/>
              </w:rPr>
            </w:pPr>
            <w:r w:rsidRPr="00F06DA7">
              <w:rPr>
                <w:rFonts w:ascii="Times New Roman"/>
                <w:sz w:val="16"/>
                <w:lang w:val="en-US"/>
              </w:rPr>
              <w:t>Vessel design accommodating maximum upstream pressure (MECHANICAL)</w:t>
            </w:r>
          </w:p>
          <w:p w14:paraId="3436CA45" w14:textId="77777777" w:rsidR="00C67C3C" w:rsidRPr="00F06DA7" w:rsidRDefault="00C67C3C" w:rsidP="00C67C3C">
            <w:pPr>
              <w:pStyle w:val="ListParagraph"/>
              <w:widowControl w:val="0"/>
              <w:numPr>
                <w:ilvl w:val="0"/>
                <w:numId w:val="27"/>
              </w:numPr>
              <w:tabs>
                <w:tab w:val="left" w:pos="173"/>
              </w:tabs>
              <w:spacing w:before="73"/>
              <w:contextualSpacing w:val="0"/>
              <w:rPr>
                <w:rFonts w:ascii="Times New Roman"/>
                <w:sz w:val="16"/>
                <w:lang w:val="en-US"/>
              </w:rPr>
            </w:pPr>
            <w:r w:rsidRPr="00F06DA7">
              <w:rPr>
                <w:rFonts w:ascii="Times New Roman"/>
                <w:sz w:val="16"/>
                <w:lang w:val="en-US"/>
              </w:rPr>
              <w:t>Relief device (INSTRUMENTED)</w:t>
            </w:r>
          </w:p>
          <w:p w14:paraId="34FA7981" w14:textId="77777777" w:rsidR="00C67C3C" w:rsidRPr="00F06DA7" w:rsidRDefault="00C67C3C" w:rsidP="001E6096">
            <w:pPr>
              <w:pStyle w:val="TableParagraph"/>
              <w:spacing w:before="73" w:line="262" w:lineRule="auto"/>
              <w:ind w:right="132"/>
              <w:rPr>
                <w:rFonts w:ascii="Times New Roman" w:eastAsia="Times New Roman" w:hAnsi="Times New Roman" w:cs="Times New Roman"/>
                <w:w w:val="105"/>
                <w:sz w:val="16"/>
                <w:szCs w:val="16"/>
              </w:rPr>
            </w:pPr>
          </w:p>
          <w:p w14:paraId="08142BCC" w14:textId="77777777" w:rsidR="00C67C3C" w:rsidRPr="00F06DA7" w:rsidRDefault="00C67C3C" w:rsidP="001E6096">
            <w:pPr>
              <w:pStyle w:val="TableParagraph"/>
              <w:spacing w:before="73" w:line="262" w:lineRule="auto"/>
              <w:ind w:right="132"/>
              <w:rPr>
                <w:rFonts w:ascii="Times New Roman"/>
                <w:sz w:val="16"/>
              </w:rPr>
            </w:pPr>
          </w:p>
        </w:tc>
        <w:tc>
          <w:tcPr>
            <w:tcW w:w="500" w:type="pct"/>
          </w:tcPr>
          <w:p w14:paraId="08E0F419" w14:textId="77777777" w:rsidR="00C67C3C" w:rsidRPr="00F06DA7" w:rsidRDefault="00C67C3C" w:rsidP="001E6096">
            <w:pPr>
              <w:pStyle w:val="TableParagraph"/>
              <w:spacing w:before="73" w:line="262" w:lineRule="auto"/>
              <w:ind w:left="170" w:right="132" w:hanging="101"/>
              <w:rPr>
                <w:rFonts w:ascii="Times New Roman" w:eastAsia="Times New Roman" w:hAnsi="Times New Roman" w:cs="Times New Roman"/>
                <w:w w:val="105"/>
                <w:sz w:val="16"/>
                <w:szCs w:val="16"/>
              </w:rPr>
            </w:pPr>
          </w:p>
        </w:tc>
      </w:tr>
      <w:tr w:rsidR="00C67C3C" w:rsidRPr="00F06DA7" w14:paraId="67365AD6" w14:textId="77777777" w:rsidTr="0070524A">
        <w:tc>
          <w:tcPr>
            <w:tcW w:w="240" w:type="pct"/>
          </w:tcPr>
          <w:p w14:paraId="7C046403"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2</w:t>
            </w:r>
          </w:p>
        </w:tc>
        <w:tc>
          <w:tcPr>
            <w:tcW w:w="514" w:type="pct"/>
          </w:tcPr>
          <w:p w14:paraId="4F7DBC80"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Flash tank bottom valve opening</w:t>
            </w:r>
          </w:p>
        </w:tc>
        <w:tc>
          <w:tcPr>
            <w:tcW w:w="514" w:type="pct"/>
          </w:tcPr>
          <w:p w14:paraId="25B56C9E"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sz w:val="16"/>
              </w:rPr>
              <w:t>Overpressure (High Pressure)</w:t>
            </w:r>
          </w:p>
        </w:tc>
        <w:tc>
          <w:tcPr>
            <w:tcW w:w="514" w:type="pct"/>
          </w:tcPr>
          <w:p w14:paraId="3C14B560" w14:textId="77777777" w:rsidR="00C67C3C" w:rsidRPr="00F06DA7" w:rsidRDefault="00C67C3C" w:rsidP="001E6096">
            <w:pPr>
              <w:pStyle w:val="TableParagraph"/>
              <w:spacing w:before="97" w:line="256" w:lineRule="auto"/>
              <w:ind w:right="174"/>
              <w:rPr>
                <w:rFonts w:ascii="Times New Roman"/>
                <w:w w:val="105"/>
                <w:sz w:val="16"/>
              </w:rPr>
            </w:pPr>
            <w:r w:rsidRPr="00F06DA7">
              <w:rPr>
                <w:rFonts w:ascii="Times New Roman"/>
                <w:sz w:val="16"/>
              </w:rPr>
              <w:t>Outlet Blocked, with debris recognizing block valve is manually controlled &amp; could be inadvertently shut</w:t>
            </w:r>
          </w:p>
        </w:tc>
        <w:tc>
          <w:tcPr>
            <w:tcW w:w="514" w:type="pct"/>
          </w:tcPr>
          <w:p w14:paraId="017F04C3" w14:textId="77777777" w:rsidR="00C67C3C" w:rsidRPr="00F06DA7" w:rsidRDefault="00C67C3C" w:rsidP="001E6096">
            <w:pPr>
              <w:pStyle w:val="TableParagraph"/>
              <w:spacing w:before="97" w:line="256" w:lineRule="auto"/>
              <w:ind w:right="174"/>
              <w:rPr>
                <w:rFonts w:ascii="Times New Roman"/>
                <w:w w:val="105"/>
                <w:sz w:val="16"/>
              </w:rPr>
            </w:pPr>
            <w:r w:rsidRPr="00F06DA7">
              <w:rPr>
                <w:rFonts w:ascii="Times New Roman"/>
                <w:sz w:val="16"/>
              </w:rPr>
              <w:t>Blocked</w:t>
            </w:r>
            <w:r w:rsidRPr="00F06DA7">
              <w:rPr>
                <w:rFonts w:ascii="Times New Roman"/>
                <w:spacing w:val="15"/>
                <w:sz w:val="16"/>
              </w:rPr>
              <w:t xml:space="preserve"> </w:t>
            </w:r>
            <w:r w:rsidRPr="00F06DA7">
              <w:rPr>
                <w:rFonts w:ascii="Times New Roman"/>
                <w:sz w:val="16"/>
              </w:rPr>
              <w:t>outlet</w:t>
            </w:r>
            <w:r w:rsidRPr="00F06DA7">
              <w:rPr>
                <w:rFonts w:ascii="Times New Roman"/>
                <w:spacing w:val="13"/>
                <w:sz w:val="16"/>
              </w:rPr>
              <w:t xml:space="preserve"> </w:t>
            </w:r>
            <w:r w:rsidRPr="00F06DA7">
              <w:rPr>
                <w:rFonts w:ascii="Times New Roman"/>
                <w:sz w:val="16"/>
              </w:rPr>
              <w:t>flow</w:t>
            </w:r>
            <w:r w:rsidRPr="00F06DA7">
              <w:rPr>
                <w:rFonts w:ascii="Times New Roman"/>
                <w:w w:val="101"/>
                <w:sz w:val="16"/>
              </w:rPr>
              <w:t xml:space="preserve"> </w:t>
            </w:r>
            <w:r w:rsidRPr="00F06DA7">
              <w:rPr>
                <w:rFonts w:ascii="Times New Roman"/>
                <w:sz w:val="16"/>
              </w:rPr>
              <w:t>path due to debris buildup</w:t>
            </w:r>
          </w:p>
        </w:tc>
        <w:tc>
          <w:tcPr>
            <w:tcW w:w="514" w:type="pct"/>
          </w:tcPr>
          <w:p w14:paraId="00E65B00" w14:textId="77777777" w:rsidR="00C67C3C" w:rsidRPr="00F06DA7" w:rsidRDefault="00C67C3C" w:rsidP="001E6096">
            <w:pPr>
              <w:pStyle w:val="TableParagraph"/>
              <w:spacing w:before="97" w:line="256" w:lineRule="auto"/>
              <w:ind w:right="174"/>
              <w:rPr>
                <w:rFonts w:ascii="Times New Roman"/>
                <w:w w:val="105"/>
                <w:sz w:val="16"/>
              </w:rPr>
            </w:pPr>
            <w:r w:rsidRPr="00F06DA7">
              <w:rPr>
                <w:rFonts w:ascii="Times New Roman"/>
                <w:w w:val="105"/>
                <w:sz w:val="16"/>
              </w:rPr>
              <w:t>Loss of Containment</w:t>
            </w:r>
          </w:p>
        </w:tc>
        <w:tc>
          <w:tcPr>
            <w:tcW w:w="514" w:type="pct"/>
          </w:tcPr>
          <w:p w14:paraId="203DBE48"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FLASH Tank overfilling, Liquid carry-over to COMP-1. PUMP1 and PUMP2 dry run damage</w:t>
            </w:r>
          </w:p>
        </w:tc>
        <w:tc>
          <w:tcPr>
            <w:tcW w:w="528" w:type="pct"/>
          </w:tcPr>
          <w:p w14:paraId="7BB9A6BB" w14:textId="77777777" w:rsidR="00C67C3C" w:rsidRPr="00F06DA7" w:rsidRDefault="00C67C3C" w:rsidP="00C67C3C">
            <w:pPr>
              <w:pStyle w:val="ListParagraph"/>
              <w:widowControl w:val="0"/>
              <w:numPr>
                <w:ilvl w:val="0"/>
                <w:numId w:val="27"/>
              </w:numPr>
              <w:tabs>
                <w:tab w:val="left" w:pos="173"/>
              </w:tabs>
              <w:spacing w:before="73"/>
              <w:contextualSpacing w:val="0"/>
              <w:rPr>
                <w:rFonts w:ascii="Times New Roman"/>
                <w:sz w:val="16"/>
                <w:lang w:val="en-US"/>
              </w:rPr>
            </w:pPr>
            <w:r w:rsidRPr="00F06DA7">
              <w:rPr>
                <w:rFonts w:ascii="Times New Roman"/>
                <w:sz w:val="16"/>
                <w:lang w:val="en-US"/>
              </w:rPr>
              <w:t>High</w:t>
            </w:r>
          </w:p>
        </w:tc>
        <w:tc>
          <w:tcPr>
            <w:tcW w:w="646" w:type="pct"/>
          </w:tcPr>
          <w:p w14:paraId="1C3E4BEF" w14:textId="77777777" w:rsidR="00C67C3C" w:rsidRPr="00F06DA7" w:rsidRDefault="00C67C3C" w:rsidP="00C67C3C">
            <w:pPr>
              <w:pStyle w:val="ListParagraph"/>
              <w:widowControl w:val="0"/>
              <w:numPr>
                <w:ilvl w:val="0"/>
                <w:numId w:val="27"/>
              </w:numPr>
              <w:tabs>
                <w:tab w:val="left" w:pos="173"/>
              </w:tabs>
              <w:spacing w:before="73"/>
              <w:contextualSpacing w:val="0"/>
              <w:rPr>
                <w:rFonts w:ascii="Times New Roman"/>
                <w:sz w:val="16"/>
                <w:lang w:val="en-US"/>
              </w:rPr>
            </w:pPr>
            <w:r w:rsidRPr="00F06DA7">
              <w:rPr>
                <w:rFonts w:ascii="Times New Roman"/>
                <w:sz w:val="16"/>
                <w:lang w:val="en-US"/>
              </w:rPr>
              <w:t>Vessel design accommodating maximum upstream pressure (MECHANICAL)</w:t>
            </w:r>
          </w:p>
          <w:p w14:paraId="1CF3D296" w14:textId="77777777" w:rsidR="00C67C3C" w:rsidRPr="00F06DA7" w:rsidRDefault="00C67C3C" w:rsidP="00C67C3C">
            <w:pPr>
              <w:pStyle w:val="ListParagraph"/>
              <w:widowControl w:val="0"/>
              <w:numPr>
                <w:ilvl w:val="0"/>
                <w:numId w:val="27"/>
              </w:numPr>
              <w:tabs>
                <w:tab w:val="left" w:pos="173"/>
              </w:tabs>
              <w:spacing w:before="73"/>
              <w:contextualSpacing w:val="0"/>
              <w:rPr>
                <w:rFonts w:ascii="Times New Roman"/>
                <w:sz w:val="16"/>
                <w:lang w:val="en-US"/>
              </w:rPr>
            </w:pPr>
            <w:r w:rsidRPr="00F06DA7">
              <w:rPr>
                <w:rFonts w:ascii="Times New Roman"/>
                <w:sz w:val="16"/>
                <w:lang w:val="en-US"/>
              </w:rPr>
              <w:t>Relief device (INSTRUMENTED)</w:t>
            </w:r>
          </w:p>
          <w:p w14:paraId="50E29843" w14:textId="0DB93E1B" w:rsidR="00C67C3C" w:rsidRPr="00F06DA7" w:rsidRDefault="00C67C3C" w:rsidP="00C67C3C">
            <w:pPr>
              <w:pStyle w:val="ListParagraph"/>
              <w:widowControl w:val="0"/>
              <w:numPr>
                <w:ilvl w:val="0"/>
                <w:numId w:val="27"/>
              </w:numPr>
              <w:tabs>
                <w:tab w:val="left" w:pos="168"/>
              </w:tabs>
              <w:spacing w:before="73"/>
              <w:contextualSpacing w:val="0"/>
              <w:rPr>
                <w:rFonts w:ascii="Times New Roman"/>
                <w:sz w:val="16"/>
                <w:lang w:val="en-US"/>
              </w:rPr>
            </w:pPr>
            <w:r w:rsidRPr="00F06DA7">
              <w:rPr>
                <w:rFonts w:ascii="Times New Roman"/>
                <w:w w:val="105"/>
                <w:sz w:val="16"/>
                <w:lang w:val="en-US"/>
              </w:rPr>
              <w:t xml:space="preserve">Interlock to isolate vessel inlet or trip feed pump on high pressure </w:t>
            </w:r>
            <w:r w:rsidR="0070524A" w:rsidRPr="00F06DA7">
              <w:rPr>
                <w:rFonts w:ascii="Times New Roman"/>
                <w:color w:val="FF0000"/>
                <w:sz w:val="16"/>
                <w:lang w:val="en-US"/>
              </w:rPr>
              <w:t>(Local SIS)</w:t>
            </w:r>
            <w:r w:rsidR="0070524A" w:rsidRPr="00F06DA7">
              <w:rPr>
                <w:rFonts w:ascii="Times New Roman"/>
                <w:w w:val="105"/>
                <w:sz w:val="16"/>
                <w:lang w:val="en-US"/>
              </w:rPr>
              <w:t xml:space="preserve"> </w:t>
            </w:r>
            <w:r w:rsidRPr="00F06DA7">
              <w:rPr>
                <w:rFonts w:ascii="Times New Roman"/>
                <w:w w:val="105"/>
                <w:sz w:val="16"/>
                <w:lang w:val="en-US"/>
              </w:rPr>
              <w:t>(INSTRUMENTED)</w:t>
            </w:r>
            <w:r w:rsidRPr="00F06DA7">
              <w:rPr>
                <w:rFonts w:ascii="Times New Roman"/>
                <w:sz w:val="16"/>
                <w:lang w:val="en-US"/>
              </w:rPr>
              <w:t xml:space="preserve"> </w:t>
            </w:r>
          </w:p>
          <w:p w14:paraId="1FF81F07" w14:textId="77777777" w:rsidR="00C67C3C" w:rsidRPr="00F06DA7" w:rsidRDefault="00C67C3C" w:rsidP="001E6096">
            <w:pPr>
              <w:tabs>
                <w:tab w:val="left" w:pos="173"/>
              </w:tabs>
              <w:spacing w:before="73"/>
              <w:ind w:left="61"/>
              <w:rPr>
                <w:rFonts w:ascii="Times New Roman" w:eastAsia="Times New Roman" w:hAnsi="Times New Roman" w:cs="Times New Roman"/>
                <w:w w:val="105"/>
                <w:sz w:val="16"/>
                <w:szCs w:val="16"/>
                <w:lang w:val="en-US"/>
              </w:rPr>
            </w:pPr>
          </w:p>
        </w:tc>
        <w:tc>
          <w:tcPr>
            <w:tcW w:w="500" w:type="pct"/>
          </w:tcPr>
          <w:p w14:paraId="0CCB1D79" w14:textId="77777777" w:rsidR="00C67C3C" w:rsidRPr="00F06DA7" w:rsidRDefault="00C67C3C" w:rsidP="00C67C3C">
            <w:pPr>
              <w:pStyle w:val="ListParagraph"/>
              <w:widowControl w:val="0"/>
              <w:numPr>
                <w:ilvl w:val="0"/>
                <w:numId w:val="27"/>
              </w:numPr>
              <w:tabs>
                <w:tab w:val="left" w:pos="173"/>
              </w:tabs>
              <w:spacing w:before="73"/>
              <w:contextualSpacing w:val="0"/>
              <w:rPr>
                <w:rFonts w:ascii="Times New Roman"/>
                <w:sz w:val="16"/>
                <w:lang w:val="en-US"/>
              </w:rPr>
            </w:pPr>
          </w:p>
        </w:tc>
      </w:tr>
    </w:tbl>
    <w:p w14:paraId="3F31C209" w14:textId="77777777" w:rsidR="00C67C3C" w:rsidRPr="00F06DA7" w:rsidRDefault="00C67C3C" w:rsidP="00C67C3C">
      <w:pPr>
        <w:rPr>
          <w:rFonts w:ascii="Times New Roman" w:hAnsi="Times New Roman" w:cs="Times New Roman"/>
          <w:sz w:val="24"/>
          <w:szCs w:val="24"/>
          <w:u w:val="single"/>
          <w:lang w:val="en-US"/>
        </w:rPr>
      </w:pPr>
      <w:r w:rsidRPr="00F06DA7">
        <w:rPr>
          <w:rFonts w:ascii="Times New Roman" w:hAnsi="Times New Roman" w:cs="Times New Roman"/>
          <w:sz w:val="24"/>
          <w:szCs w:val="24"/>
          <w:u w:val="single"/>
          <w:lang w:val="en-US"/>
        </w:rPr>
        <w:t>Pump (PUMP-1 &amp; PUMP-2):</w:t>
      </w:r>
    </w:p>
    <w:p w14:paraId="72EDAE9B" w14:textId="77777777" w:rsidR="00C67C3C" w:rsidRPr="00F06DA7" w:rsidRDefault="00C67C3C" w:rsidP="00C67C3C">
      <w:pPr>
        <w:rPr>
          <w:rFonts w:ascii="Times New Roman" w:hAnsi="Times New Roman" w:cs="Times New Roman"/>
          <w:sz w:val="24"/>
          <w:szCs w:val="24"/>
          <w:lang w:val="en-US"/>
        </w:rPr>
      </w:pPr>
      <w:r w:rsidRPr="00F06DA7">
        <w:rPr>
          <w:rFonts w:ascii="Times New Roman" w:hAnsi="Times New Roman" w:cs="Times New Roman"/>
          <w:sz w:val="24"/>
          <w:szCs w:val="24"/>
          <w:lang w:val="en-US"/>
        </w:rPr>
        <w:t>Service: Liquid (Hydrocarbons)</w:t>
      </w:r>
    </w:p>
    <w:p w14:paraId="23505A42" w14:textId="77777777" w:rsidR="00C67C3C" w:rsidRPr="00F06DA7" w:rsidRDefault="00C67C3C" w:rsidP="00C67C3C">
      <w:pP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41"/>
        <w:gridCol w:w="1460"/>
        <w:gridCol w:w="1460"/>
        <w:gridCol w:w="1461"/>
        <w:gridCol w:w="1461"/>
        <w:gridCol w:w="1461"/>
        <w:gridCol w:w="1461"/>
        <w:gridCol w:w="1229"/>
        <w:gridCol w:w="1953"/>
        <w:gridCol w:w="1461"/>
      </w:tblGrid>
      <w:tr w:rsidR="00C67C3C" w:rsidRPr="00F06DA7" w14:paraId="6CEC2ADC" w14:textId="77777777" w:rsidTr="001E6096">
        <w:trPr>
          <w:trHeight w:val="209"/>
        </w:trPr>
        <w:tc>
          <w:tcPr>
            <w:tcW w:w="158" w:type="pct"/>
          </w:tcPr>
          <w:p w14:paraId="5CA369D2" w14:textId="77777777" w:rsidR="00C67C3C" w:rsidRPr="00F06DA7" w:rsidRDefault="00C67C3C" w:rsidP="001E6096">
            <w:pPr>
              <w:pStyle w:val="TableParagraph"/>
              <w:rPr>
                <w:rFonts w:ascii="Arial" w:eastAsia="Arial" w:hAnsi="Arial" w:cs="Arial"/>
                <w:b/>
                <w:bCs/>
                <w:sz w:val="16"/>
                <w:szCs w:val="16"/>
              </w:rPr>
            </w:pPr>
          </w:p>
          <w:p w14:paraId="041F80F3" w14:textId="77777777" w:rsidR="00C67C3C" w:rsidRPr="00F06DA7" w:rsidRDefault="00C67C3C" w:rsidP="001E6096">
            <w:pPr>
              <w:pStyle w:val="TableParagraph"/>
              <w:rPr>
                <w:rFonts w:ascii="Arial" w:eastAsia="Arial" w:hAnsi="Arial" w:cs="Arial"/>
                <w:b/>
                <w:bCs/>
                <w:sz w:val="16"/>
                <w:szCs w:val="16"/>
              </w:rPr>
            </w:pPr>
          </w:p>
          <w:p w14:paraId="47A28DB8" w14:textId="77777777" w:rsidR="00C67C3C" w:rsidRPr="00F06DA7" w:rsidRDefault="00C67C3C" w:rsidP="001E6096">
            <w:pPr>
              <w:pStyle w:val="TableParagraph"/>
              <w:spacing w:before="143"/>
              <w:ind w:left="111"/>
              <w:rPr>
                <w:rFonts w:ascii="Times New Roman" w:eastAsia="Times New Roman" w:hAnsi="Times New Roman" w:cs="Times New Roman"/>
                <w:b/>
                <w:bCs/>
                <w:sz w:val="16"/>
                <w:szCs w:val="16"/>
              </w:rPr>
            </w:pPr>
            <w:r w:rsidRPr="00F06DA7">
              <w:rPr>
                <w:rFonts w:ascii="Times New Roman"/>
                <w:b/>
                <w:bCs/>
                <w:w w:val="115"/>
                <w:sz w:val="16"/>
              </w:rPr>
              <w:t>S.No.</w:t>
            </w:r>
          </w:p>
        </w:tc>
        <w:tc>
          <w:tcPr>
            <w:tcW w:w="538" w:type="pct"/>
          </w:tcPr>
          <w:p w14:paraId="4223A276" w14:textId="77777777" w:rsidR="00C67C3C" w:rsidRPr="00F06DA7" w:rsidRDefault="00C67C3C" w:rsidP="001E6096">
            <w:pPr>
              <w:pStyle w:val="TableParagraph"/>
              <w:spacing w:before="138"/>
              <w:rPr>
                <w:rFonts w:ascii="Times New Roman"/>
                <w:b/>
                <w:bCs/>
                <w:w w:val="110"/>
                <w:sz w:val="16"/>
              </w:rPr>
            </w:pPr>
            <w:r w:rsidRPr="00F06DA7">
              <w:rPr>
                <w:rFonts w:ascii="Times New Roman"/>
                <w:b/>
                <w:bCs/>
                <w:w w:val="110"/>
                <w:sz w:val="16"/>
              </w:rPr>
              <w:t>Potential Cyber Interface</w:t>
            </w:r>
          </w:p>
        </w:tc>
        <w:tc>
          <w:tcPr>
            <w:tcW w:w="538" w:type="pct"/>
          </w:tcPr>
          <w:p w14:paraId="6C1C61CE" w14:textId="77777777" w:rsidR="00C67C3C" w:rsidRPr="00F06DA7" w:rsidRDefault="00C67C3C" w:rsidP="001E6096">
            <w:pPr>
              <w:pStyle w:val="TableParagraph"/>
              <w:spacing w:before="138"/>
              <w:rPr>
                <w:rFonts w:ascii="Times New Roman"/>
                <w:b/>
                <w:bCs/>
                <w:w w:val="110"/>
                <w:sz w:val="16"/>
              </w:rPr>
            </w:pPr>
            <w:r w:rsidRPr="00F06DA7">
              <w:rPr>
                <w:rFonts w:ascii="Times New Roman"/>
                <w:b/>
                <w:bCs/>
                <w:w w:val="110"/>
                <w:sz w:val="16"/>
              </w:rPr>
              <w:t>Operational</w:t>
            </w:r>
            <w:r w:rsidRPr="00F06DA7">
              <w:rPr>
                <w:rFonts w:ascii="Times New Roman"/>
                <w:b/>
                <w:bCs/>
                <w:w w:val="113"/>
                <w:sz w:val="16"/>
              </w:rPr>
              <w:t xml:space="preserve"> </w:t>
            </w:r>
            <w:r w:rsidRPr="00F06DA7">
              <w:rPr>
                <w:rFonts w:ascii="Times New Roman"/>
                <w:b/>
                <w:bCs/>
                <w:w w:val="110"/>
                <w:sz w:val="16"/>
              </w:rPr>
              <w:t>Deviations</w:t>
            </w:r>
          </w:p>
        </w:tc>
        <w:tc>
          <w:tcPr>
            <w:tcW w:w="538" w:type="pct"/>
          </w:tcPr>
          <w:p w14:paraId="17E10CFB" w14:textId="77777777" w:rsidR="00C67C3C" w:rsidRPr="00F06DA7" w:rsidRDefault="00C67C3C" w:rsidP="001E6096">
            <w:pPr>
              <w:pStyle w:val="TableParagraph"/>
              <w:spacing w:before="138"/>
              <w:rPr>
                <w:rFonts w:ascii="Times New Roman"/>
                <w:b/>
                <w:bCs/>
                <w:w w:val="110"/>
                <w:sz w:val="16"/>
              </w:rPr>
            </w:pPr>
            <w:r w:rsidRPr="00F06DA7">
              <w:rPr>
                <w:rFonts w:ascii="Times New Roman"/>
                <w:b/>
                <w:bCs/>
                <w:w w:val="110"/>
                <w:sz w:val="16"/>
              </w:rPr>
              <w:t>Possible Cause</w:t>
            </w:r>
          </w:p>
        </w:tc>
        <w:tc>
          <w:tcPr>
            <w:tcW w:w="538" w:type="pct"/>
          </w:tcPr>
          <w:p w14:paraId="2FBBB773" w14:textId="77777777" w:rsidR="00C67C3C" w:rsidRPr="00F06DA7" w:rsidRDefault="00C67C3C" w:rsidP="001E6096">
            <w:pPr>
              <w:pStyle w:val="TableParagraph"/>
              <w:spacing w:before="138"/>
              <w:rPr>
                <w:rFonts w:ascii="Times New Roman"/>
                <w:b/>
                <w:bCs/>
                <w:w w:val="110"/>
                <w:sz w:val="16"/>
              </w:rPr>
            </w:pPr>
            <w:r w:rsidRPr="00F06DA7">
              <w:rPr>
                <w:rFonts w:ascii="Times New Roman"/>
                <w:b/>
                <w:bCs/>
                <w:w w:val="110"/>
                <w:sz w:val="16"/>
              </w:rPr>
              <w:t>Failure</w:t>
            </w:r>
            <w:r w:rsidRPr="00F06DA7">
              <w:rPr>
                <w:rFonts w:ascii="Times New Roman"/>
                <w:b/>
                <w:bCs/>
                <w:spacing w:val="2"/>
                <w:w w:val="110"/>
                <w:sz w:val="16"/>
              </w:rPr>
              <w:t xml:space="preserve"> </w:t>
            </w:r>
            <w:r w:rsidRPr="00F06DA7">
              <w:rPr>
                <w:rFonts w:ascii="Times New Roman"/>
                <w:b/>
                <w:bCs/>
                <w:w w:val="110"/>
                <w:sz w:val="16"/>
              </w:rPr>
              <w:t>Scenarios</w:t>
            </w:r>
          </w:p>
        </w:tc>
        <w:tc>
          <w:tcPr>
            <w:tcW w:w="538" w:type="pct"/>
          </w:tcPr>
          <w:p w14:paraId="4F798E71" w14:textId="77777777" w:rsidR="00C67C3C" w:rsidRPr="00F06DA7" w:rsidRDefault="00C67C3C" w:rsidP="001E6096">
            <w:pPr>
              <w:pStyle w:val="TableParagraph"/>
              <w:spacing w:before="138"/>
              <w:rPr>
                <w:rFonts w:ascii="Times New Roman"/>
                <w:b/>
                <w:bCs/>
                <w:w w:val="110"/>
                <w:sz w:val="16"/>
              </w:rPr>
            </w:pPr>
            <w:r w:rsidRPr="00F06DA7">
              <w:rPr>
                <w:rFonts w:ascii="Times New Roman"/>
                <w:b/>
                <w:bCs/>
                <w:w w:val="110"/>
                <w:sz w:val="16"/>
              </w:rPr>
              <w:t>Possible Incident</w:t>
            </w:r>
          </w:p>
        </w:tc>
        <w:tc>
          <w:tcPr>
            <w:tcW w:w="538" w:type="pct"/>
          </w:tcPr>
          <w:p w14:paraId="055A72D3" w14:textId="77777777" w:rsidR="00C67C3C" w:rsidRPr="00F06DA7" w:rsidRDefault="00C67C3C" w:rsidP="001E6096">
            <w:pPr>
              <w:pStyle w:val="TableParagraph"/>
              <w:spacing w:before="138"/>
              <w:rPr>
                <w:rFonts w:ascii="Times New Roman"/>
                <w:b/>
                <w:bCs/>
                <w:w w:val="110"/>
                <w:sz w:val="16"/>
              </w:rPr>
            </w:pPr>
            <w:r w:rsidRPr="00F06DA7">
              <w:rPr>
                <w:rFonts w:ascii="Times New Roman"/>
                <w:b/>
                <w:bCs/>
                <w:w w:val="110"/>
                <w:sz w:val="16"/>
              </w:rPr>
              <w:t>Consequences</w:t>
            </w:r>
          </w:p>
        </w:tc>
        <w:tc>
          <w:tcPr>
            <w:tcW w:w="455" w:type="pct"/>
          </w:tcPr>
          <w:p w14:paraId="79F3C019" w14:textId="77777777" w:rsidR="00C67C3C" w:rsidRPr="00F06DA7" w:rsidRDefault="00C67C3C" w:rsidP="001E6096">
            <w:pPr>
              <w:pStyle w:val="TableParagraph"/>
              <w:rPr>
                <w:rFonts w:ascii="Times New Roman"/>
                <w:b/>
                <w:bCs/>
                <w:w w:val="110"/>
                <w:sz w:val="16"/>
              </w:rPr>
            </w:pPr>
            <w:r w:rsidRPr="00F06DA7">
              <w:rPr>
                <w:rFonts w:ascii="Times New Roman"/>
                <w:b/>
                <w:bCs/>
                <w:w w:val="105"/>
                <w:sz w:val="16"/>
              </w:rPr>
              <w:t>Potential Cyber Risk Rating (Unmitigated)</w:t>
            </w:r>
          </w:p>
        </w:tc>
        <w:tc>
          <w:tcPr>
            <w:tcW w:w="621" w:type="pct"/>
          </w:tcPr>
          <w:p w14:paraId="171D68CF" w14:textId="77777777" w:rsidR="00C67C3C" w:rsidRPr="00F06DA7" w:rsidRDefault="00C67C3C" w:rsidP="001E6096">
            <w:pPr>
              <w:pStyle w:val="TableParagraph"/>
              <w:rPr>
                <w:rFonts w:ascii="Times New Roman" w:eastAsia="Times New Roman" w:hAnsi="Times New Roman" w:cs="Times New Roman"/>
                <w:b/>
                <w:bCs/>
                <w:sz w:val="16"/>
                <w:szCs w:val="16"/>
              </w:rPr>
            </w:pPr>
            <w:r w:rsidRPr="00F06DA7">
              <w:rPr>
                <w:rFonts w:ascii="Times New Roman"/>
                <w:b/>
                <w:bCs/>
                <w:w w:val="110"/>
                <w:sz w:val="16"/>
              </w:rPr>
              <w:t>Potential Safeguards</w:t>
            </w:r>
          </w:p>
        </w:tc>
        <w:tc>
          <w:tcPr>
            <w:tcW w:w="538" w:type="pct"/>
          </w:tcPr>
          <w:p w14:paraId="5E4A8C10" w14:textId="77777777" w:rsidR="00C67C3C" w:rsidRPr="00F06DA7" w:rsidRDefault="00C67C3C" w:rsidP="001E6096">
            <w:pPr>
              <w:pStyle w:val="TableParagraph"/>
              <w:spacing w:before="138"/>
              <w:rPr>
                <w:rFonts w:ascii="Times New Roman"/>
                <w:b/>
                <w:bCs/>
                <w:w w:val="110"/>
                <w:sz w:val="16"/>
              </w:rPr>
            </w:pPr>
            <w:r w:rsidRPr="00F06DA7">
              <w:rPr>
                <w:rFonts w:ascii="Times New Roman"/>
                <w:b/>
                <w:bCs/>
                <w:w w:val="110"/>
                <w:sz w:val="16"/>
              </w:rPr>
              <w:t>Cyber Risk Rating (Final)</w:t>
            </w:r>
          </w:p>
        </w:tc>
      </w:tr>
      <w:tr w:rsidR="00C67C3C" w:rsidRPr="00F06DA7" w14:paraId="277C3ECA" w14:textId="77777777" w:rsidTr="001E6096">
        <w:trPr>
          <w:trHeight w:hRule="exact" w:val="950"/>
        </w:trPr>
        <w:tc>
          <w:tcPr>
            <w:tcW w:w="158" w:type="pct"/>
          </w:tcPr>
          <w:p w14:paraId="3B352D16" w14:textId="77777777" w:rsidR="00C67C3C" w:rsidRPr="00F06DA7" w:rsidRDefault="00C67C3C" w:rsidP="001E6096">
            <w:pPr>
              <w:pStyle w:val="TableParagraph"/>
              <w:spacing w:before="92"/>
              <w:ind w:left="227"/>
              <w:rPr>
                <w:rFonts w:ascii="Times New Roman" w:eastAsia="Times New Roman" w:hAnsi="Times New Roman" w:cs="Times New Roman"/>
                <w:sz w:val="17"/>
                <w:szCs w:val="17"/>
              </w:rPr>
            </w:pPr>
            <w:r w:rsidRPr="00F06DA7">
              <w:rPr>
                <w:rFonts w:ascii="Times New Roman" w:eastAsia="Times New Roman" w:hAnsi="Times New Roman" w:cs="Times New Roman"/>
                <w:sz w:val="17"/>
                <w:szCs w:val="17"/>
              </w:rPr>
              <w:t>1</w:t>
            </w:r>
          </w:p>
        </w:tc>
        <w:tc>
          <w:tcPr>
            <w:tcW w:w="538" w:type="pct"/>
          </w:tcPr>
          <w:p w14:paraId="020F85E1" w14:textId="77777777" w:rsidR="00C67C3C" w:rsidRPr="00F06DA7" w:rsidRDefault="00C67C3C" w:rsidP="001E6096">
            <w:pPr>
              <w:pStyle w:val="TableParagraph"/>
              <w:spacing w:before="92"/>
              <w:ind w:left="93"/>
              <w:rPr>
                <w:rFonts w:ascii="Times New Roman"/>
                <w:w w:val="105"/>
                <w:sz w:val="16"/>
              </w:rPr>
            </w:pPr>
            <w:r w:rsidRPr="00F06DA7">
              <w:rPr>
                <w:rFonts w:ascii="Times New Roman"/>
                <w:w w:val="105"/>
                <w:sz w:val="16"/>
              </w:rPr>
              <w:t>Pump Trip or Independent Pump Control</w:t>
            </w:r>
          </w:p>
        </w:tc>
        <w:tc>
          <w:tcPr>
            <w:tcW w:w="538" w:type="pct"/>
          </w:tcPr>
          <w:p w14:paraId="288FB6E5" w14:textId="77777777" w:rsidR="00C67C3C" w:rsidRPr="00F06DA7" w:rsidRDefault="00C67C3C" w:rsidP="001E6096">
            <w:pPr>
              <w:pStyle w:val="TableParagraph"/>
              <w:spacing w:before="92"/>
              <w:ind w:left="93"/>
              <w:rPr>
                <w:rFonts w:ascii="Times New Roman"/>
                <w:w w:val="105"/>
                <w:sz w:val="16"/>
              </w:rPr>
            </w:pPr>
            <w:r w:rsidRPr="00F06DA7">
              <w:rPr>
                <w:rFonts w:ascii="Times New Roman"/>
                <w:w w:val="105"/>
                <w:sz w:val="16"/>
              </w:rPr>
              <w:t>No electric power</w:t>
            </w:r>
          </w:p>
        </w:tc>
        <w:tc>
          <w:tcPr>
            <w:tcW w:w="538" w:type="pct"/>
          </w:tcPr>
          <w:p w14:paraId="2C6844D7" w14:textId="77777777" w:rsidR="00C67C3C" w:rsidRPr="00F06DA7" w:rsidRDefault="00C67C3C" w:rsidP="001E6096">
            <w:pPr>
              <w:pStyle w:val="TableParagraph"/>
              <w:spacing w:before="92"/>
              <w:ind w:left="93"/>
              <w:rPr>
                <w:rFonts w:ascii="Times New Roman"/>
                <w:w w:val="105"/>
                <w:sz w:val="16"/>
              </w:rPr>
            </w:pPr>
            <w:r w:rsidRPr="00F06DA7">
              <w:rPr>
                <w:rFonts w:ascii="Times New Roman"/>
                <w:w w:val="105"/>
                <w:sz w:val="16"/>
              </w:rPr>
              <w:t>Pump abnormal Shutdown</w:t>
            </w:r>
          </w:p>
        </w:tc>
        <w:tc>
          <w:tcPr>
            <w:tcW w:w="538" w:type="pct"/>
          </w:tcPr>
          <w:p w14:paraId="3725A7D3" w14:textId="77777777" w:rsidR="00C67C3C" w:rsidRPr="00F06DA7" w:rsidRDefault="00C67C3C" w:rsidP="001E6096">
            <w:pPr>
              <w:pStyle w:val="TableParagraph"/>
              <w:spacing w:before="92"/>
              <w:ind w:left="93"/>
              <w:rPr>
                <w:rFonts w:ascii="Times New Roman"/>
                <w:w w:val="105"/>
                <w:sz w:val="16"/>
              </w:rPr>
            </w:pPr>
            <w:r w:rsidRPr="00F06DA7">
              <w:rPr>
                <w:rFonts w:ascii="Times New Roman"/>
                <w:w w:val="105"/>
                <w:sz w:val="16"/>
              </w:rPr>
              <w:t>Pump tripped causing Flash drum to overfill causing liquid carryover to COMP-1</w:t>
            </w:r>
          </w:p>
        </w:tc>
        <w:tc>
          <w:tcPr>
            <w:tcW w:w="538" w:type="pct"/>
          </w:tcPr>
          <w:p w14:paraId="3AA41A93" w14:textId="77777777" w:rsidR="00C67C3C" w:rsidRPr="00F06DA7" w:rsidRDefault="00C67C3C" w:rsidP="001E6096">
            <w:pPr>
              <w:pStyle w:val="TableParagraph"/>
              <w:spacing w:before="92"/>
              <w:ind w:left="93"/>
              <w:rPr>
                <w:rFonts w:ascii="Times New Roman"/>
                <w:w w:val="105"/>
                <w:sz w:val="16"/>
              </w:rPr>
            </w:pPr>
            <w:r w:rsidRPr="00F06DA7">
              <w:rPr>
                <w:rFonts w:ascii="Times New Roman"/>
                <w:w w:val="105"/>
                <w:sz w:val="16"/>
              </w:rPr>
              <w:t xml:space="preserve"> Explosion, Loss of Containment, Fire</w:t>
            </w:r>
          </w:p>
        </w:tc>
        <w:tc>
          <w:tcPr>
            <w:tcW w:w="538" w:type="pct"/>
          </w:tcPr>
          <w:p w14:paraId="449C59D6" w14:textId="77777777" w:rsidR="00C67C3C" w:rsidRPr="00F06DA7" w:rsidDel="008D40A5" w:rsidRDefault="00C67C3C" w:rsidP="001E6096">
            <w:pPr>
              <w:pStyle w:val="TableParagraph"/>
              <w:spacing w:before="92"/>
              <w:ind w:left="93"/>
              <w:rPr>
                <w:rFonts w:ascii="Times New Roman"/>
                <w:w w:val="105"/>
                <w:sz w:val="16"/>
              </w:rPr>
            </w:pPr>
            <w:r w:rsidRPr="00F06DA7">
              <w:rPr>
                <w:rFonts w:ascii="Times New Roman"/>
                <w:w w:val="105"/>
                <w:sz w:val="16"/>
              </w:rPr>
              <w:t>Severe Damage to Compressor</w:t>
            </w:r>
          </w:p>
        </w:tc>
        <w:tc>
          <w:tcPr>
            <w:tcW w:w="455" w:type="pct"/>
          </w:tcPr>
          <w:p w14:paraId="3D2F37D1" w14:textId="77777777" w:rsidR="00C67C3C" w:rsidRPr="00F06DA7" w:rsidRDefault="00C67C3C" w:rsidP="00C67C3C">
            <w:pPr>
              <w:pStyle w:val="ListParagraph"/>
              <w:widowControl w:val="0"/>
              <w:numPr>
                <w:ilvl w:val="0"/>
                <w:numId w:val="28"/>
              </w:numPr>
              <w:tabs>
                <w:tab w:val="left" w:pos="207"/>
              </w:tabs>
              <w:spacing w:before="61" w:after="0" w:line="256" w:lineRule="auto"/>
              <w:ind w:right="318"/>
              <w:contextualSpacing w:val="0"/>
              <w:rPr>
                <w:rFonts w:ascii="Times New Roman" w:eastAsia="Times New Roman" w:hAnsi="Times New Roman" w:cs="Times New Roman"/>
                <w:w w:val="105"/>
                <w:sz w:val="16"/>
                <w:szCs w:val="16"/>
                <w:lang w:val="en-US"/>
              </w:rPr>
            </w:pPr>
            <w:r w:rsidRPr="00F06DA7">
              <w:rPr>
                <w:rFonts w:ascii="Times New Roman"/>
                <w:w w:val="105"/>
                <w:sz w:val="16"/>
                <w:lang w:val="en-US"/>
              </w:rPr>
              <w:t>High</w:t>
            </w:r>
          </w:p>
        </w:tc>
        <w:tc>
          <w:tcPr>
            <w:tcW w:w="621" w:type="pct"/>
          </w:tcPr>
          <w:p w14:paraId="577D14EE" w14:textId="77777777" w:rsidR="00C67C3C" w:rsidRPr="00F06DA7" w:rsidRDefault="00C67C3C" w:rsidP="00C67C3C">
            <w:pPr>
              <w:pStyle w:val="ListParagraph"/>
              <w:widowControl w:val="0"/>
              <w:numPr>
                <w:ilvl w:val="0"/>
                <w:numId w:val="28"/>
              </w:numPr>
              <w:tabs>
                <w:tab w:val="left" w:pos="207"/>
              </w:tabs>
              <w:spacing w:before="61" w:after="0" w:line="256" w:lineRule="auto"/>
              <w:ind w:right="318"/>
              <w:contextualSpacing w:val="0"/>
              <w:rPr>
                <w:rFonts w:ascii="Times New Roman"/>
                <w:w w:val="105"/>
                <w:sz w:val="16"/>
                <w:lang w:val="en-US"/>
              </w:rPr>
            </w:pPr>
            <w:r w:rsidRPr="00F06DA7">
              <w:rPr>
                <w:rFonts w:ascii="Times New Roman"/>
                <w:w w:val="105"/>
                <w:sz w:val="16"/>
                <w:lang w:val="en-US"/>
              </w:rPr>
              <w:t>Power shutdown interlock (INSTRUMENTED)</w:t>
            </w:r>
            <w:r w:rsidRPr="00F06DA7">
              <w:rPr>
                <w:rFonts w:ascii="Times New Roman"/>
                <w:color w:val="FF0000"/>
                <w:w w:val="105"/>
                <w:sz w:val="16"/>
                <w:lang w:val="en-US"/>
              </w:rPr>
              <w:t xml:space="preserve"> (Local SIS)</w:t>
            </w:r>
          </w:p>
        </w:tc>
        <w:tc>
          <w:tcPr>
            <w:tcW w:w="538" w:type="pct"/>
          </w:tcPr>
          <w:p w14:paraId="7498DDA7" w14:textId="77777777" w:rsidR="00C67C3C" w:rsidRPr="00F06DA7" w:rsidRDefault="00C67C3C" w:rsidP="001E6096">
            <w:pPr>
              <w:pStyle w:val="TableParagraph"/>
              <w:spacing w:before="138"/>
              <w:rPr>
                <w:rFonts w:ascii="Times New Roman"/>
                <w:b/>
                <w:bCs/>
                <w:w w:val="110"/>
                <w:sz w:val="16"/>
              </w:rPr>
            </w:pPr>
          </w:p>
        </w:tc>
      </w:tr>
    </w:tbl>
    <w:p w14:paraId="64818D3E" w14:textId="77777777" w:rsidR="00C67C3C" w:rsidRPr="00F06DA7" w:rsidRDefault="00C67C3C" w:rsidP="00C67C3C">
      <w:pPr>
        <w:rPr>
          <w:rFonts w:ascii="Times New Roman" w:hAnsi="Times New Roman" w:cs="Times New Roman"/>
          <w:sz w:val="24"/>
          <w:szCs w:val="24"/>
          <w:u w:val="single"/>
          <w:lang w:val="en-US"/>
        </w:rPr>
      </w:pPr>
    </w:p>
    <w:p w14:paraId="64A2302D" w14:textId="77777777" w:rsidR="00C67C3C" w:rsidRPr="00F06DA7" w:rsidRDefault="00C67C3C" w:rsidP="00C67C3C">
      <w:pPr>
        <w:rPr>
          <w:rFonts w:ascii="Times New Roman" w:hAnsi="Times New Roman" w:cs="Times New Roman"/>
          <w:sz w:val="24"/>
          <w:szCs w:val="24"/>
          <w:u w:val="single"/>
          <w:lang w:val="en-US"/>
        </w:rPr>
      </w:pPr>
      <w:r w:rsidRPr="00F06DA7">
        <w:rPr>
          <w:rFonts w:ascii="Times New Roman" w:hAnsi="Times New Roman" w:cs="Times New Roman"/>
          <w:sz w:val="24"/>
          <w:szCs w:val="24"/>
          <w:u w:val="single"/>
          <w:lang w:val="en-US"/>
        </w:rPr>
        <w:t>Day Tank (TANK-1)</w:t>
      </w:r>
    </w:p>
    <w:p w14:paraId="3D1F1599" w14:textId="77777777" w:rsidR="00C67C3C" w:rsidRPr="00F06DA7" w:rsidRDefault="00C67C3C" w:rsidP="00C67C3C">
      <w:pPr>
        <w:rPr>
          <w:rFonts w:ascii="Times New Roman" w:hAnsi="Times New Roman" w:cs="Times New Roman"/>
          <w:sz w:val="24"/>
          <w:szCs w:val="24"/>
          <w:lang w:val="en-US"/>
        </w:rPr>
      </w:pPr>
      <w:r w:rsidRPr="00F06DA7">
        <w:rPr>
          <w:rFonts w:ascii="Times New Roman" w:hAnsi="Times New Roman" w:cs="Times New Roman"/>
          <w:sz w:val="24"/>
          <w:szCs w:val="24"/>
          <w:lang w:val="en-US"/>
        </w:rPr>
        <w:t>Liquid (Hydrocarbons) and Gas (Shale Gas)</w:t>
      </w:r>
    </w:p>
    <w:p w14:paraId="6C8C73F5" w14:textId="77777777" w:rsidR="00C67C3C" w:rsidRPr="00F06DA7" w:rsidRDefault="00C67C3C" w:rsidP="00C67C3C">
      <w:pPr>
        <w:rPr>
          <w:lang w:val="en-US"/>
        </w:rPr>
      </w:pPr>
    </w:p>
    <w:tbl>
      <w:tblPr>
        <w:tblStyle w:val="TableGrid"/>
        <w:tblW w:w="5000" w:type="pct"/>
        <w:tblLook w:val="04A0" w:firstRow="1" w:lastRow="0" w:firstColumn="1" w:lastColumn="0" w:noHBand="0" w:noVBand="1"/>
      </w:tblPr>
      <w:tblGrid>
        <w:gridCol w:w="670"/>
        <w:gridCol w:w="1411"/>
        <w:gridCol w:w="1411"/>
        <w:gridCol w:w="1411"/>
        <w:gridCol w:w="1411"/>
        <w:gridCol w:w="1411"/>
        <w:gridCol w:w="1412"/>
        <w:gridCol w:w="1398"/>
        <w:gridCol w:w="2004"/>
        <w:gridCol w:w="1409"/>
      </w:tblGrid>
      <w:tr w:rsidR="00C67C3C" w:rsidRPr="00F06DA7" w14:paraId="5C017130" w14:textId="77777777" w:rsidTr="0070524A">
        <w:tc>
          <w:tcPr>
            <w:tcW w:w="240" w:type="pct"/>
          </w:tcPr>
          <w:p w14:paraId="634974FD" w14:textId="77777777" w:rsidR="00C67C3C" w:rsidRPr="00F06DA7" w:rsidRDefault="00C67C3C" w:rsidP="001E6096">
            <w:pPr>
              <w:pStyle w:val="TableParagraph"/>
              <w:spacing w:before="97" w:line="256" w:lineRule="auto"/>
              <w:ind w:left="74" w:right="174" w:firstLine="9"/>
              <w:rPr>
                <w:rFonts w:ascii="Times New Roman"/>
                <w:b/>
                <w:bCs/>
                <w:w w:val="105"/>
                <w:sz w:val="16"/>
              </w:rPr>
            </w:pPr>
            <w:r w:rsidRPr="00F06DA7">
              <w:rPr>
                <w:rFonts w:ascii="Times New Roman"/>
                <w:b/>
                <w:bCs/>
                <w:w w:val="105"/>
                <w:sz w:val="16"/>
              </w:rPr>
              <w:t>S No</w:t>
            </w:r>
          </w:p>
        </w:tc>
        <w:tc>
          <w:tcPr>
            <w:tcW w:w="508" w:type="pct"/>
          </w:tcPr>
          <w:p w14:paraId="1419F8D6"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Potential Cyber Interface</w:t>
            </w:r>
          </w:p>
        </w:tc>
        <w:tc>
          <w:tcPr>
            <w:tcW w:w="508" w:type="pct"/>
          </w:tcPr>
          <w:p w14:paraId="436BE4F0"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Operational</w:t>
            </w:r>
            <w:r w:rsidRPr="00F06DA7">
              <w:rPr>
                <w:rFonts w:ascii="Times New Roman"/>
                <w:b/>
                <w:bCs/>
                <w:w w:val="111"/>
                <w:sz w:val="16"/>
                <w:lang w:val="en-US"/>
              </w:rPr>
              <w:t xml:space="preserve"> </w:t>
            </w:r>
            <w:r w:rsidRPr="00F06DA7">
              <w:rPr>
                <w:rFonts w:ascii="Times New Roman"/>
                <w:b/>
                <w:bCs/>
                <w:w w:val="110"/>
                <w:sz w:val="16"/>
                <w:lang w:val="en-US"/>
              </w:rPr>
              <w:t>Deviations (Parameter Deviations)</w:t>
            </w:r>
          </w:p>
        </w:tc>
        <w:tc>
          <w:tcPr>
            <w:tcW w:w="508" w:type="pct"/>
          </w:tcPr>
          <w:p w14:paraId="1D3A91B3"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Possible Cause</w:t>
            </w:r>
          </w:p>
        </w:tc>
        <w:tc>
          <w:tcPr>
            <w:tcW w:w="508" w:type="pct"/>
          </w:tcPr>
          <w:p w14:paraId="6AF43094" w14:textId="77777777" w:rsidR="00C67C3C" w:rsidRPr="00F06DA7" w:rsidRDefault="00C67C3C" w:rsidP="001E6096">
            <w:pPr>
              <w:rPr>
                <w:rFonts w:ascii="Times New Roman"/>
                <w:b/>
                <w:bCs/>
                <w:w w:val="110"/>
                <w:sz w:val="16"/>
                <w:lang w:val="en-US"/>
              </w:rPr>
            </w:pPr>
            <w:r w:rsidRPr="00F06DA7">
              <w:rPr>
                <w:rFonts w:ascii="Times New Roman"/>
                <w:b/>
                <w:bCs/>
                <w:w w:val="105"/>
                <w:sz w:val="16"/>
                <w:lang w:val="en-US"/>
              </w:rPr>
              <w:t>Failure Scenarios</w:t>
            </w:r>
          </w:p>
        </w:tc>
        <w:tc>
          <w:tcPr>
            <w:tcW w:w="508" w:type="pct"/>
          </w:tcPr>
          <w:p w14:paraId="34F89294"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Possible Incident</w:t>
            </w:r>
          </w:p>
        </w:tc>
        <w:tc>
          <w:tcPr>
            <w:tcW w:w="508" w:type="pct"/>
          </w:tcPr>
          <w:p w14:paraId="3F1C1880" w14:textId="77777777" w:rsidR="00C67C3C" w:rsidRPr="00F06DA7" w:rsidRDefault="00C67C3C" w:rsidP="001E6096">
            <w:pPr>
              <w:rPr>
                <w:rFonts w:ascii="Times New Roman"/>
                <w:b/>
                <w:bCs/>
                <w:w w:val="110"/>
                <w:sz w:val="16"/>
                <w:lang w:val="en-US"/>
              </w:rPr>
            </w:pPr>
            <w:r w:rsidRPr="00F06DA7">
              <w:rPr>
                <w:rFonts w:ascii="Times New Roman"/>
                <w:b/>
                <w:bCs/>
                <w:w w:val="110"/>
                <w:sz w:val="16"/>
                <w:lang w:val="en-US"/>
              </w:rPr>
              <w:t xml:space="preserve"> Consequences</w:t>
            </w:r>
          </w:p>
        </w:tc>
        <w:tc>
          <w:tcPr>
            <w:tcW w:w="483" w:type="pct"/>
          </w:tcPr>
          <w:p w14:paraId="33E4AD15" w14:textId="77777777" w:rsidR="00C67C3C" w:rsidRPr="00F06DA7" w:rsidRDefault="00C67C3C" w:rsidP="001E6096">
            <w:pPr>
              <w:pStyle w:val="TableParagraph"/>
              <w:spacing w:before="97" w:line="256" w:lineRule="auto"/>
              <w:ind w:right="174"/>
              <w:rPr>
                <w:rFonts w:ascii="Times New Roman"/>
                <w:b/>
                <w:bCs/>
                <w:w w:val="110"/>
                <w:sz w:val="16"/>
              </w:rPr>
            </w:pPr>
            <w:r w:rsidRPr="00F06DA7">
              <w:rPr>
                <w:rFonts w:ascii="Times New Roman"/>
                <w:b/>
                <w:bCs/>
                <w:w w:val="105"/>
                <w:sz w:val="16"/>
              </w:rPr>
              <w:t>Potential Cyber Risk Rating (Unmitigated)</w:t>
            </w:r>
          </w:p>
        </w:tc>
        <w:tc>
          <w:tcPr>
            <w:tcW w:w="720" w:type="pct"/>
          </w:tcPr>
          <w:p w14:paraId="66D0DC83" w14:textId="77777777" w:rsidR="00C67C3C" w:rsidRPr="00F06DA7" w:rsidRDefault="00C67C3C" w:rsidP="001E6096">
            <w:pPr>
              <w:pStyle w:val="TableParagraph"/>
              <w:spacing w:before="97" w:line="256" w:lineRule="auto"/>
              <w:ind w:right="174"/>
              <w:rPr>
                <w:rFonts w:ascii="Times New Roman"/>
                <w:b/>
                <w:bCs/>
                <w:w w:val="105"/>
                <w:sz w:val="16"/>
              </w:rPr>
            </w:pPr>
            <w:r w:rsidRPr="00F06DA7">
              <w:rPr>
                <w:rFonts w:ascii="Times New Roman"/>
                <w:b/>
                <w:bCs/>
                <w:w w:val="110"/>
                <w:sz w:val="16"/>
              </w:rPr>
              <w:t>Potential Safeguards</w:t>
            </w:r>
          </w:p>
        </w:tc>
        <w:tc>
          <w:tcPr>
            <w:tcW w:w="507" w:type="pct"/>
          </w:tcPr>
          <w:p w14:paraId="75A87E47" w14:textId="77777777" w:rsidR="00C67C3C" w:rsidRPr="00F06DA7" w:rsidRDefault="00C67C3C" w:rsidP="001E6096">
            <w:pPr>
              <w:pStyle w:val="TableParagraph"/>
              <w:spacing w:before="97" w:line="256" w:lineRule="auto"/>
              <w:ind w:left="74" w:right="174" w:firstLine="9"/>
              <w:rPr>
                <w:rFonts w:ascii="Times New Roman"/>
                <w:b/>
                <w:bCs/>
                <w:w w:val="110"/>
                <w:sz w:val="16"/>
              </w:rPr>
            </w:pPr>
            <w:r w:rsidRPr="00F06DA7">
              <w:rPr>
                <w:rFonts w:ascii="Times New Roman"/>
                <w:b/>
                <w:bCs/>
                <w:w w:val="110"/>
                <w:sz w:val="16"/>
              </w:rPr>
              <w:t>Cyber Risk Rating (Final)</w:t>
            </w:r>
          </w:p>
        </w:tc>
      </w:tr>
      <w:tr w:rsidR="00C67C3C" w:rsidRPr="00F06DA7" w14:paraId="20339BF9" w14:textId="77777777" w:rsidTr="0070524A">
        <w:tc>
          <w:tcPr>
            <w:tcW w:w="240" w:type="pct"/>
          </w:tcPr>
          <w:p w14:paraId="3E6020F8"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1</w:t>
            </w:r>
          </w:p>
        </w:tc>
        <w:tc>
          <w:tcPr>
            <w:tcW w:w="508" w:type="pct"/>
          </w:tcPr>
          <w:p w14:paraId="08DD9E77"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Tank inlet flow control</w:t>
            </w:r>
          </w:p>
        </w:tc>
        <w:tc>
          <w:tcPr>
            <w:tcW w:w="508" w:type="pct"/>
          </w:tcPr>
          <w:p w14:paraId="391502F0"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sz w:val="16"/>
              </w:rPr>
              <w:t>Overfilling tank</w:t>
            </w:r>
          </w:p>
        </w:tc>
        <w:tc>
          <w:tcPr>
            <w:tcW w:w="508" w:type="pct"/>
          </w:tcPr>
          <w:p w14:paraId="761E8481"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sz w:val="16"/>
              </w:rPr>
              <w:t>Faulty level indicator (or manipulated)</w:t>
            </w:r>
          </w:p>
        </w:tc>
        <w:tc>
          <w:tcPr>
            <w:tcW w:w="508" w:type="pct"/>
          </w:tcPr>
          <w:p w14:paraId="0BCE4878"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sz w:val="16"/>
              </w:rPr>
              <w:t xml:space="preserve">Breach of tank and discharge of liquid or damage to tank </w:t>
            </w:r>
          </w:p>
        </w:tc>
        <w:tc>
          <w:tcPr>
            <w:tcW w:w="508" w:type="pct"/>
          </w:tcPr>
          <w:p w14:paraId="03BEE3F6" w14:textId="77777777" w:rsidR="00C67C3C" w:rsidRPr="00F06DA7" w:rsidRDefault="00C67C3C" w:rsidP="001E6096">
            <w:pPr>
              <w:pStyle w:val="TableParagraph"/>
              <w:spacing w:before="97" w:line="256" w:lineRule="auto"/>
              <w:ind w:left="74" w:right="174" w:firstLine="9"/>
              <w:rPr>
                <w:rFonts w:ascii="Times New Roman"/>
                <w:w w:val="105"/>
                <w:sz w:val="16"/>
              </w:rPr>
            </w:pPr>
            <w:r w:rsidRPr="00F06DA7">
              <w:rPr>
                <w:rFonts w:ascii="Times New Roman"/>
                <w:w w:val="105"/>
                <w:sz w:val="16"/>
              </w:rPr>
              <w:t>Explosion, Loss of Containment, Fire</w:t>
            </w:r>
          </w:p>
        </w:tc>
        <w:tc>
          <w:tcPr>
            <w:tcW w:w="508" w:type="pct"/>
          </w:tcPr>
          <w:p w14:paraId="4D3C08F7" w14:textId="77777777" w:rsidR="00C67C3C" w:rsidRPr="00F06DA7" w:rsidRDefault="00C67C3C" w:rsidP="001E6096">
            <w:pPr>
              <w:pStyle w:val="TableParagraph"/>
              <w:spacing w:before="97" w:line="256" w:lineRule="auto"/>
              <w:ind w:left="74" w:right="174" w:firstLine="9"/>
              <w:rPr>
                <w:rFonts w:ascii="Times New Roman"/>
                <w:sz w:val="16"/>
              </w:rPr>
            </w:pPr>
            <w:r w:rsidRPr="00F06DA7">
              <w:rPr>
                <w:rFonts w:ascii="Times New Roman"/>
                <w:sz w:val="16"/>
              </w:rPr>
              <w:t>Tank overfill, release of light hydrocarbon liquid</w:t>
            </w:r>
          </w:p>
        </w:tc>
        <w:tc>
          <w:tcPr>
            <w:tcW w:w="483" w:type="pct"/>
          </w:tcPr>
          <w:p w14:paraId="1330D934" w14:textId="77777777" w:rsidR="00C67C3C" w:rsidRPr="00F06DA7" w:rsidRDefault="00C67C3C" w:rsidP="001E6096">
            <w:pPr>
              <w:pStyle w:val="TableParagraph"/>
              <w:spacing w:before="73" w:line="262" w:lineRule="auto"/>
              <w:ind w:left="170" w:right="132" w:hanging="101"/>
              <w:rPr>
                <w:rFonts w:ascii="Times New Roman" w:eastAsia="Times New Roman" w:hAnsi="Times New Roman" w:cs="Times New Roman"/>
                <w:w w:val="105"/>
                <w:sz w:val="16"/>
                <w:szCs w:val="16"/>
              </w:rPr>
            </w:pPr>
            <w:r w:rsidRPr="00F06DA7">
              <w:rPr>
                <w:rFonts w:ascii="Times New Roman" w:eastAsia="Times New Roman" w:hAnsi="Times New Roman" w:cs="Times New Roman"/>
                <w:w w:val="105"/>
                <w:sz w:val="16"/>
                <w:szCs w:val="16"/>
              </w:rPr>
              <w:t>High</w:t>
            </w:r>
          </w:p>
        </w:tc>
        <w:tc>
          <w:tcPr>
            <w:tcW w:w="720" w:type="pct"/>
          </w:tcPr>
          <w:p w14:paraId="540961D4" w14:textId="49B86AF2" w:rsidR="00C67C3C" w:rsidRPr="00F06DA7" w:rsidRDefault="00C67C3C" w:rsidP="001E6096">
            <w:pPr>
              <w:pStyle w:val="TableParagraph"/>
              <w:spacing w:before="73" w:line="262" w:lineRule="auto"/>
              <w:ind w:left="170" w:right="132" w:hanging="101"/>
              <w:rPr>
                <w:rFonts w:ascii="Times New Roman" w:eastAsia="Times New Roman" w:hAnsi="Times New Roman" w:cs="Times New Roman"/>
                <w:color w:val="FF0000"/>
                <w:spacing w:val="-7"/>
                <w:w w:val="105"/>
                <w:sz w:val="16"/>
                <w:szCs w:val="16"/>
              </w:rPr>
            </w:pPr>
            <w:r w:rsidRPr="00F06DA7">
              <w:rPr>
                <w:rFonts w:ascii="Times New Roman" w:eastAsia="Times New Roman" w:hAnsi="Times New Roman" w:cs="Times New Roman"/>
                <w:w w:val="105"/>
                <w:sz w:val="16"/>
                <w:szCs w:val="16"/>
              </w:rPr>
              <w:t>•</w:t>
            </w:r>
            <w:r w:rsidRPr="00F06DA7">
              <w:rPr>
                <w:rFonts w:ascii="Times New Roman" w:eastAsia="Times New Roman" w:hAnsi="Times New Roman" w:cs="Times New Roman"/>
                <w:spacing w:val="-31"/>
                <w:w w:val="105"/>
                <w:sz w:val="16"/>
                <w:szCs w:val="16"/>
              </w:rPr>
              <w:t xml:space="preserve">  </w:t>
            </w:r>
            <w:r w:rsidRPr="00F06DA7">
              <w:rPr>
                <w:rFonts w:ascii="Times New Roman"/>
                <w:w w:val="105"/>
                <w:sz w:val="16"/>
              </w:rPr>
              <w:t>Liquid level indicator with alarm and flow control (INSTRUMENTED)</w:t>
            </w:r>
            <w:r w:rsidRPr="00F06DA7">
              <w:rPr>
                <w:rFonts w:ascii="Times New Roman" w:eastAsia="Times New Roman" w:hAnsi="Times New Roman" w:cs="Times New Roman"/>
                <w:spacing w:val="-7"/>
                <w:w w:val="105"/>
                <w:sz w:val="16"/>
                <w:szCs w:val="16"/>
              </w:rPr>
              <w:t xml:space="preserve"> </w:t>
            </w:r>
            <w:r w:rsidRPr="00F06DA7">
              <w:rPr>
                <w:rFonts w:ascii="Times New Roman" w:eastAsia="Times New Roman" w:hAnsi="Times New Roman" w:cs="Times New Roman"/>
                <w:color w:val="FF0000"/>
                <w:spacing w:val="-7"/>
                <w:w w:val="105"/>
                <w:sz w:val="16"/>
                <w:szCs w:val="16"/>
              </w:rPr>
              <w:t xml:space="preserve">(2-way </w:t>
            </w:r>
            <w:r w:rsidR="0070524A" w:rsidRPr="00F06DA7">
              <w:rPr>
                <w:rFonts w:ascii="Times New Roman" w:eastAsia="Times New Roman" w:hAnsi="Times New Roman" w:cs="Times New Roman"/>
                <w:color w:val="FF0000"/>
                <w:spacing w:val="-7"/>
                <w:w w:val="105"/>
                <w:sz w:val="16"/>
                <w:szCs w:val="16"/>
              </w:rPr>
              <w:t>c</w:t>
            </w:r>
            <w:r w:rsidRPr="00F06DA7">
              <w:rPr>
                <w:rFonts w:ascii="Times New Roman" w:eastAsia="Times New Roman" w:hAnsi="Times New Roman" w:cs="Times New Roman"/>
                <w:color w:val="FF0000"/>
                <w:spacing w:val="-7"/>
                <w:w w:val="105"/>
                <w:sz w:val="16"/>
                <w:szCs w:val="16"/>
              </w:rPr>
              <w:t>ommunication)</w:t>
            </w:r>
          </w:p>
          <w:p w14:paraId="06FAD5DD" w14:textId="77777777" w:rsidR="00C67C3C" w:rsidRPr="00F06DA7" w:rsidRDefault="00C67C3C" w:rsidP="00C67C3C">
            <w:pPr>
              <w:pStyle w:val="ListParagraph"/>
              <w:widowControl w:val="0"/>
              <w:numPr>
                <w:ilvl w:val="0"/>
                <w:numId w:val="27"/>
              </w:numPr>
              <w:tabs>
                <w:tab w:val="left" w:pos="168"/>
              </w:tabs>
              <w:spacing w:before="73" w:line="262" w:lineRule="auto"/>
              <w:ind w:right="132"/>
              <w:contextualSpacing w:val="0"/>
              <w:rPr>
                <w:rFonts w:ascii="Times New Roman" w:eastAsia="Times New Roman" w:hAnsi="Times New Roman" w:cs="Times New Roman"/>
                <w:color w:val="FF0000"/>
                <w:spacing w:val="-7"/>
                <w:w w:val="105"/>
                <w:sz w:val="16"/>
                <w:szCs w:val="16"/>
                <w:lang w:val="en-US"/>
              </w:rPr>
            </w:pPr>
            <w:r w:rsidRPr="00F06DA7">
              <w:rPr>
                <w:rFonts w:ascii="Times New Roman"/>
                <w:sz w:val="16"/>
                <w:lang w:val="en-US"/>
              </w:rPr>
              <w:t>Interlock</w:t>
            </w:r>
            <w:r w:rsidRPr="00F06DA7">
              <w:rPr>
                <w:rFonts w:ascii="Times New Roman"/>
                <w:spacing w:val="14"/>
                <w:sz w:val="16"/>
                <w:lang w:val="en-US"/>
              </w:rPr>
              <w:t xml:space="preserve"> </w:t>
            </w:r>
            <w:r w:rsidRPr="00F06DA7">
              <w:rPr>
                <w:rFonts w:ascii="Times New Roman"/>
                <w:sz w:val="16"/>
                <w:lang w:val="en-US"/>
              </w:rPr>
              <w:t>to</w:t>
            </w:r>
            <w:r w:rsidRPr="00F06DA7">
              <w:rPr>
                <w:rFonts w:ascii="Times New Roman"/>
                <w:spacing w:val="2"/>
                <w:sz w:val="16"/>
                <w:lang w:val="en-US"/>
              </w:rPr>
              <w:t xml:space="preserve"> </w:t>
            </w:r>
            <w:r w:rsidRPr="00F06DA7">
              <w:rPr>
                <w:rFonts w:ascii="Times New Roman"/>
                <w:sz w:val="16"/>
                <w:lang w:val="en-US"/>
              </w:rPr>
              <w:t>isolate</w:t>
            </w:r>
            <w:r w:rsidRPr="00F06DA7">
              <w:rPr>
                <w:rFonts w:ascii="Times New Roman"/>
                <w:spacing w:val="4"/>
                <w:sz w:val="16"/>
                <w:lang w:val="en-US"/>
              </w:rPr>
              <w:t xml:space="preserve"> </w:t>
            </w:r>
            <w:r w:rsidRPr="00F06DA7">
              <w:rPr>
                <w:rFonts w:ascii="Times New Roman"/>
                <w:sz w:val="16"/>
                <w:lang w:val="en-US"/>
              </w:rPr>
              <w:t>vessel</w:t>
            </w:r>
            <w:r w:rsidRPr="00F06DA7">
              <w:rPr>
                <w:rFonts w:ascii="Times New Roman"/>
                <w:w w:val="93"/>
                <w:sz w:val="16"/>
                <w:lang w:val="en-US"/>
              </w:rPr>
              <w:t xml:space="preserve"> </w:t>
            </w:r>
            <w:r w:rsidRPr="00F06DA7">
              <w:rPr>
                <w:rFonts w:ascii="Times New Roman"/>
                <w:w w:val="105"/>
                <w:sz w:val="16"/>
                <w:lang w:val="en-US"/>
              </w:rPr>
              <w:t>inlet and shutdown PUMP-2 on high pressure or high level (INSTRUMENTED)</w:t>
            </w:r>
            <w:r w:rsidRPr="00F06DA7">
              <w:rPr>
                <w:rFonts w:ascii="Times New Roman"/>
                <w:sz w:val="16"/>
                <w:lang w:val="en-US"/>
              </w:rPr>
              <w:t xml:space="preserve"> </w:t>
            </w:r>
            <w:r w:rsidRPr="00F06DA7">
              <w:rPr>
                <w:rFonts w:ascii="Times New Roman"/>
                <w:color w:val="FF0000"/>
                <w:sz w:val="16"/>
                <w:lang w:val="en-US"/>
              </w:rPr>
              <w:t>(Local SIS)</w:t>
            </w:r>
          </w:p>
          <w:p w14:paraId="5FEB3C93" w14:textId="77777777" w:rsidR="00C67C3C" w:rsidRPr="00F06DA7" w:rsidRDefault="00C67C3C" w:rsidP="00C67C3C">
            <w:pPr>
              <w:pStyle w:val="ListParagraph"/>
              <w:widowControl w:val="0"/>
              <w:numPr>
                <w:ilvl w:val="0"/>
                <w:numId w:val="27"/>
              </w:numPr>
              <w:tabs>
                <w:tab w:val="left" w:pos="168"/>
              </w:tabs>
              <w:spacing w:before="92" w:line="256" w:lineRule="auto"/>
              <w:ind w:right="109"/>
              <w:contextualSpacing w:val="0"/>
              <w:rPr>
                <w:rFonts w:ascii="Times New Roman"/>
                <w:sz w:val="16"/>
                <w:lang w:val="en-US"/>
              </w:rPr>
            </w:pPr>
            <w:r w:rsidRPr="00F06DA7">
              <w:rPr>
                <w:rFonts w:ascii="Times New Roman"/>
                <w:sz w:val="16"/>
                <w:lang w:val="en-US"/>
              </w:rPr>
              <w:t>Relief</w:t>
            </w:r>
            <w:r w:rsidRPr="00F06DA7">
              <w:rPr>
                <w:rFonts w:ascii="Times New Roman"/>
                <w:spacing w:val="3"/>
                <w:sz w:val="16"/>
                <w:lang w:val="en-US"/>
              </w:rPr>
              <w:t xml:space="preserve"> </w:t>
            </w:r>
            <w:r w:rsidRPr="00F06DA7">
              <w:rPr>
                <w:rFonts w:ascii="Times New Roman"/>
                <w:sz w:val="16"/>
                <w:lang w:val="en-US"/>
              </w:rPr>
              <w:t>device (Mechanical)</w:t>
            </w:r>
          </w:p>
          <w:p w14:paraId="5E7FC392" w14:textId="77777777" w:rsidR="00C67C3C" w:rsidRPr="00F06DA7" w:rsidRDefault="00C67C3C" w:rsidP="001E6096">
            <w:pPr>
              <w:pStyle w:val="ListParagraph"/>
              <w:tabs>
                <w:tab w:val="left" w:pos="168"/>
              </w:tabs>
              <w:spacing w:before="92" w:line="256" w:lineRule="auto"/>
              <w:ind w:left="167" w:right="109"/>
              <w:rPr>
                <w:rFonts w:ascii="Times New Roman"/>
                <w:sz w:val="16"/>
                <w:lang w:val="en-US"/>
              </w:rPr>
            </w:pPr>
          </w:p>
        </w:tc>
        <w:tc>
          <w:tcPr>
            <w:tcW w:w="507" w:type="pct"/>
          </w:tcPr>
          <w:p w14:paraId="667E8EA7" w14:textId="77777777" w:rsidR="00C67C3C" w:rsidRPr="00F06DA7" w:rsidRDefault="00C67C3C" w:rsidP="001E6096">
            <w:pPr>
              <w:pStyle w:val="TableParagraph"/>
              <w:spacing w:before="73" w:line="262" w:lineRule="auto"/>
              <w:ind w:left="170" w:right="132" w:hanging="101"/>
              <w:rPr>
                <w:rFonts w:ascii="Times New Roman" w:eastAsia="Times New Roman" w:hAnsi="Times New Roman" w:cs="Times New Roman"/>
                <w:w w:val="105"/>
                <w:sz w:val="16"/>
                <w:szCs w:val="16"/>
              </w:rPr>
            </w:pPr>
          </w:p>
        </w:tc>
      </w:tr>
    </w:tbl>
    <w:p w14:paraId="733F6446" w14:textId="77777777" w:rsidR="00C67C3C" w:rsidRPr="00F06DA7" w:rsidRDefault="00C67C3C" w:rsidP="00C67C3C">
      <w:pPr>
        <w:rPr>
          <w:rFonts w:ascii="Times New Roman" w:hAnsi="Times New Roman" w:cs="Times New Roman"/>
          <w:sz w:val="24"/>
          <w:szCs w:val="24"/>
          <w:u w:val="single"/>
          <w:lang w:val="en-US"/>
        </w:rPr>
      </w:pPr>
      <w:r w:rsidRPr="00F06DA7">
        <w:rPr>
          <w:rFonts w:ascii="Times New Roman" w:hAnsi="Times New Roman" w:cs="Times New Roman"/>
          <w:sz w:val="24"/>
          <w:szCs w:val="24"/>
          <w:u w:val="single"/>
          <w:lang w:val="en-US"/>
        </w:rPr>
        <w:t>Compressor (COMP-1)</w:t>
      </w:r>
    </w:p>
    <w:p w14:paraId="61F6C198" w14:textId="77777777" w:rsidR="00C67C3C" w:rsidRPr="00F06DA7" w:rsidRDefault="00C67C3C" w:rsidP="00C67C3C">
      <w:pPr>
        <w:rPr>
          <w:rFonts w:ascii="Times New Roman" w:hAnsi="Times New Roman" w:cs="Times New Roman"/>
          <w:sz w:val="24"/>
          <w:szCs w:val="24"/>
          <w:lang w:val="en-US"/>
        </w:rPr>
      </w:pPr>
      <w:r w:rsidRPr="00F06DA7">
        <w:rPr>
          <w:rFonts w:ascii="Times New Roman" w:hAnsi="Times New Roman" w:cs="Times New Roman"/>
          <w:sz w:val="24"/>
          <w:szCs w:val="24"/>
          <w:lang w:val="en-US"/>
        </w:rPr>
        <w:t>Service: Shale Gas</w:t>
      </w:r>
    </w:p>
    <w:p w14:paraId="526DE146" w14:textId="77777777" w:rsidR="00C67C3C" w:rsidRPr="00F06DA7" w:rsidRDefault="00C67C3C" w:rsidP="00C67C3C">
      <w:pPr>
        <w:rPr>
          <w:lang w:val="en-US"/>
        </w:rPr>
      </w:pPr>
      <w:r w:rsidRPr="00F06DA7">
        <w:rPr>
          <w:rFonts w:ascii="Times New Roman" w:hAnsi="Times New Roman" w:cs="Times New Roman"/>
          <w:sz w:val="24"/>
          <w:szCs w:val="24"/>
          <w:lang w:val="en-US"/>
        </w:rPr>
        <w:t>No independent scenarios identified.</w:t>
      </w:r>
    </w:p>
    <w:p w14:paraId="669E09EE" w14:textId="77777777" w:rsidR="002E3036" w:rsidRPr="00F06DA7" w:rsidRDefault="002E3036" w:rsidP="009676B6">
      <w:pPr>
        <w:widowControl w:val="0"/>
        <w:autoSpaceDE w:val="0"/>
        <w:autoSpaceDN w:val="0"/>
        <w:adjustRightInd w:val="0"/>
        <w:spacing w:before="100" w:after="100" w:line="480" w:lineRule="auto"/>
        <w:ind w:left="640" w:hanging="640"/>
        <w:rPr>
          <w:lang w:val="en-US"/>
        </w:rPr>
        <w:sectPr w:rsidR="002E3036" w:rsidRPr="00F06DA7" w:rsidSect="00E72D2D">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D0904F8" w14:textId="69FD2915" w:rsidR="00974013" w:rsidRPr="00F06DA7" w:rsidRDefault="00974013" w:rsidP="00974013">
      <w:pPr>
        <w:autoSpaceDE w:val="0"/>
        <w:autoSpaceDN w:val="0"/>
        <w:adjustRightInd w:val="0"/>
        <w:spacing w:after="0" w:line="480" w:lineRule="auto"/>
        <w:jc w:val="center"/>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Appendix A</w:t>
      </w:r>
      <w:r w:rsidR="00E72D2D" w:rsidRPr="00F06DA7">
        <w:rPr>
          <w:rFonts w:ascii="Times New Roman" w:hAnsi="Times New Roman" w:cs="Times New Roman"/>
          <w:b/>
          <w:bCs/>
          <w:sz w:val="24"/>
          <w:szCs w:val="24"/>
          <w:lang w:val="en-US"/>
        </w:rPr>
        <w:t>-</w:t>
      </w:r>
      <w:r w:rsidRPr="00F06DA7">
        <w:rPr>
          <w:rFonts w:ascii="Times New Roman" w:hAnsi="Times New Roman" w:cs="Times New Roman"/>
          <w:b/>
          <w:bCs/>
          <w:sz w:val="24"/>
          <w:szCs w:val="24"/>
          <w:lang w:val="en-US"/>
        </w:rPr>
        <w:t>2: Cybersecurity Scorecard &amp; Recommendations</w:t>
      </w:r>
    </w:p>
    <w:p w14:paraId="43C0D8E6" w14:textId="77777777" w:rsidR="003E4D6D" w:rsidRPr="00F06DA7" w:rsidRDefault="003E4D6D" w:rsidP="003E4D6D">
      <w:pPr>
        <w:autoSpaceDE w:val="0"/>
        <w:autoSpaceDN w:val="0"/>
        <w:adjustRightInd w:val="0"/>
        <w:spacing w:after="0"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Recently, there has been an increase in the number of cyber threats reported in the energy sector with 32% of the industrial cyber-attacks focused on this sector, as reported by ICS-CERT in 2018.</w:t>
      </w:r>
      <w:r w:rsidRPr="00F06DA7">
        <w:rPr>
          <w:rFonts w:ascii="Times New Roman" w:hAnsi="Times New Roman" w:cs="Times New Roman"/>
          <w:sz w:val="24"/>
          <w:szCs w:val="24"/>
          <w:lang w:val="en-US"/>
        </w:rPr>
        <w:fldChar w:fldCharType="begin" w:fldLock="1"/>
      </w:r>
      <w:r w:rsidRPr="00F06DA7">
        <w:rPr>
          <w:rFonts w:ascii="Times New Roman" w:hAnsi="Times New Roman" w:cs="Times New Roman"/>
          <w:sz w:val="24"/>
          <w:szCs w:val="24"/>
          <w:lang w:val="en-US"/>
        </w:rPr>
        <w:instrText>ADDIN CSL_CITATION {"citationItems":[{"id":"ITEM-1","itemData":{"author":[{"dropping-particle":"","family":"Kaspersky Lab ICS CERT","given":"","non-dropping-particle":"","parse-names":false,"suffix":""}],"id":"ITEM-1","issued":{"date-parts":[["2019"]]},"title":"Threat Landscape for Industrial Automation Systems in H1 2020","type":"report"},"uris":["http://www.mendeley.com/documents/?uuid=411a1bab-65cf-4d6b-b14d-a9d8e13908e9"]}],"mendeley":{"formattedCitation":"&lt;sup&gt;1&lt;/sup&gt;","plainTextFormattedCitation":"1","previouslyFormattedCitation":"&lt;sup&gt;1&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Pr="00F06DA7">
        <w:rPr>
          <w:rFonts w:ascii="Times New Roman" w:hAnsi="Times New Roman" w:cs="Times New Roman"/>
          <w:noProof/>
          <w:sz w:val="24"/>
          <w:szCs w:val="24"/>
          <w:vertAlign w:val="superscript"/>
          <w:lang w:val="en-US"/>
        </w:rPr>
        <w:t>1</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Energy is considered a critical infrastructure, with petroleum and natural gas organizations falling into this category. Oil rigs, transportation pipelines and refineries constitute potential cyberattack options for the cyber criminals. Petroleum and natural gas companies can no longer stand idle and must implement defensive cybersecurity measures to thwart these potential attackers.</w:t>
      </w:r>
    </w:p>
    <w:p w14:paraId="584DB59D" w14:textId="262CA34E" w:rsidR="003E4D6D" w:rsidRPr="00F06DA7" w:rsidRDefault="003E4D6D" w:rsidP="003E4D6D">
      <w:pPr>
        <w:autoSpaceDE w:val="0"/>
        <w:autoSpaceDN w:val="0"/>
        <w:adjustRightInd w:val="0"/>
        <w:spacing w:after="0"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To address this issue in the petroleum and natural gas space, the Center for Strategic and Innovative Transformation of Alkane Resources (CISTAR) and Purdue Process Safety Assurance Center (P2SAC) along with the Computer and Information Technology department at Purdue, analyzed the current cybersecurity strategies in place with the companies associated with CISTAR and P2SAC. This research aims to use the current practices to address the cybersecurity shortfalls and gaps within these companies and provide recommendations for improvement.  This summary is based on the MS Thesis research by Frantz.</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{"citationItems":[{"id":"ITEM-1","itemData":{"author":[{"dropping-particle":"","family":"Frantz","given":"B. M.","non-dropping-particle":"","parse-names":false,"suffix":""},{"dropping-particle":"","family":"Dietz","given":"J .E.","non-dropping-particle":"","parse-names":false,"suffix":""}],"id":"ITEM-1","issued":{"date-parts":[["2019"]]},"publisher":"Purdue University","title":"CISTAR Cybersecurity Scorecard","type":"thesis"},"uris":["http://www.mendeley.com/documents/?uuid=5ee8e662-69ce-4c2f-8537-3bea25f7761b"]}],"mendeley":{"formattedCitation":"&lt;sup&gt;4&lt;/sup&gt;","plainTextFormattedCitation":"4","previouslyFormattedCitation":"&lt;sup&gt;4&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4</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w:t>
      </w:r>
    </w:p>
    <w:p w14:paraId="383D1B82" w14:textId="5DA3EA52"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To understand the current industrial practices, an online Qualtrics survey was circulated among the petroleum and natural gas companies associated with CISTAR and P2SAC. It was assumed that the participants taking the survey were aware of the cybersecurity practices/safeguards used by their respective organizations. The survey was developed following the NIST cybersecurity framework.</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{"citationItems":[{"id":"ITEM-1","itemData":{"URL":"https://www.nist.gov/cyberframework","accessed":{"date-parts":[["2021","2","24"]]},"author":[{"dropping-particle":"","family":"National Institute of Standards and Technology","given":"","non-dropping-particle":"","parse-names":false,"suffix":""}],"id":"ITEM-1","issued":{"date-parts":[["0"]]},"title":"Cybersecurity Framework","type":"webpage"},"uris":["http://www.mendeley.com/documents/?uuid=584a48fc-ab42-4a0e-b49e-c9886ff22242"]}],"mendeley":{"formattedCitation":"&lt;sup&gt;13&lt;/sup&gt;","plainTextFormattedCitation":"13","previouslyFormattedCitation":"&lt;sup&gt;13&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13</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Basic demographic questions were used to establish the industry background of the survey respondents, followed by the remaining questions all based upon NIST standards to understand the cybersecurity and physical security measures employed by the company. Additionally, nearly 75% of the survey questions, excluding demographics, align with the State of Indiana Cybersecurity Scorecard.</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{"citationItems":[{"id":"ITEM-1","itemData":{"author":[{"dropping-particle":"","family":"Lerums","given":"J. E.","non-dropping-particle":"","parse-names":false,"suffix":""},{"dropping-particle":"","family":"Dietz","given":"J .E.","non-dropping-particle":"","parse-names":false,"suffix":""}],"id":"ITEM-1","issued":{"date-parts":[["2018"]]},"publisher":"Purdue University","title":"Measuring the State of Indiana's Cybersecurity","type":"thesis"},"uris":["http://www.mendeley.com/documents/?uuid=30e989d2-56bd-4e07-a478-1f0be3842d83"]}],"mendeley":{"formattedCitation":"&lt;sup&gt;21&lt;/sup&gt;","plainTextFormattedCitation":"21","previouslyFormattedCitation":"&lt;sup&gt;21&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21</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Figure </w:t>
      </w:r>
      <w:r w:rsidR="0070524A" w:rsidRPr="00F06DA7">
        <w:rPr>
          <w:rFonts w:ascii="Times New Roman" w:hAnsi="Times New Roman" w:cs="Times New Roman"/>
          <w:sz w:val="24"/>
          <w:szCs w:val="24"/>
          <w:lang w:val="en-US"/>
        </w:rPr>
        <w:t>3.1</w:t>
      </w:r>
      <w:r w:rsidRPr="00F06DA7">
        <w:rPr>
          <w:rFonts w:ascii="Times New Roman" w:hAnsi="Times New Roman" w:cs="Times New Roman"/>
          <w:sz w:val="24"/>
          <w:szCs w:val="24"/>
          <w:lang w:val="en-US"/>
        </w:rPr>
        <w:t xml:space="preserve"> shows the CISTAR cybersecurity scorecard used to carry out the survey. </w:t>
      </w:r>
    </w:p>
    <w:p w14:paraId="051F43BE" w14:textId="11E70522"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These questions were developed to learn the impact of age of an organization on the cyber-attack response time. Also, inputs from this survey help understand the extent of implementation of NIST recommended cybersecurity practices within these organizations and the amount of human and monetary resources dedicated by the organizations towards cybersecurity </w:t>
      </w:r>
      <w:r w:rsidR="00F06DA7" w:rsidRPr="00F06DA7">
        <w:rPr>
          <w:rFonts w:ascii="Times New Roman" w:hAnsi="Times New Roman" w:cs="Times New Roman"/>
          <w:sz w:val="24"/>
          <w:szCs w:val="24"/>
          <w:lang w:val="en-US"/>
        </w:rPr>
        <w:t>defenses</w:t>
      </w:r>
      <w:r w:rsidRPr="00F06DA7">
        <w:rPr>
          <w:rFonts w:ascii="Times New Roman" w:hAnsi="Times New Roman" w:cs="Times New Roman"/>
          <w:sz w:val="24"/>
          <w:szCs w:val="24"/>
          <w:lang w:val="en-US"/>
        </w:rPr>
        <w:t xml:space="preserve">. Any negative trends identified through the survey responses were compared to the NIST standards and a list of recommendations was prepared. The recommendation list is arranged based on the monetary cost to the company and will assist in the development of a sound layered cybersecurity </w:t>
      </w:r>
      <w:r w:rsidR="00F06DA7" w:rsidRPr="00F06DA7">
        <w:rPr>
          <w:rFonts w:ascii="Times New Roman" w:hAnsi="Times New Roman" w:cs="Times New Roman"/>
          <w:sz w:val="24"/>
          <w:szCs w:val="24"/>
          <w:lang w:val="en-US"/>
        </w:rPr>
        <w:t>defense</w:t>
      </w:r>
      <w:r w:rsidRPr="00F06DA7">
        <w:rPr>
          <w:rFonts w:ascii="Times New Roman" w:hAnsi="Times New Roman" w:cs="Times New Roman"/>
          <w:sz w:val="24"/>
          <w:szCs w:val="24"/>
          <w:lang w:val="en-US"/>
        </w:rPr>
        <w:t xml:space="preserve"> plan.</w:t>
      </w:r>
    </w:p>
    <w:p w14:paraId="1B769436" w14:textId="77777777" w:rsidR="003E4D6D" w:rsidRPr="00F06DA7" w:rsidRDefault="003E4D6D" w:rsidP="003E4D6D">
      <w:pPr>
        <w:autoSpaceDE w:val="0"/>
        <w:autoSpaceDN w:val="0"/>
        <w:adjustRightInd w:val="0"/>
        <w:spacing w:after="0"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Survey Analysis</w:t>
      </w:r>
    </w:p>
    <w:p w14:paraId="2F209A55" w14:textId="77777777"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 independent variables associated with this study are the presence of a cybersecurity group at the company and the company age. These variables cannot be manipulated within the study since it is reflective of CISTAR and P2SAC affiliated companies’ current design and history. The dependent variables in the study include varying cybersecurity measures used throughout CISTAR companies, accredited cybersecurity training, and the size of cybersecurity groups in terms of personnel.</w:t>
      </w:r>
    </w:p>
    <w:p w14:paraId="10CD89FF" w14:textId="08F7A4E0"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There were 15 individuals participating in this survey. The age of the organizations ranged from 4 to 45 years, with the mean age, </w:t>
      </w:r>
      <w:r w:rsidRPr="00F06DA7">
        <w:rPr>
          <w:rFonts w:ascii="Times New Roman" w:hAnsi="Times New Roman" w:cs="Times New Roman"/>
          <w:i/>
          <w:iCs/>
          <w:sz w:val="24"/>
          <w:szCs w:val="24"/>
          <w:lang w:val="en-US"/>
        </w:rPr>
        <w:t xml:space="preserve">M </w:t>
      </w:r>
      <w:r w:rsidRPr="00F06DA7">
        <w:rPr>
          <w:rFonts w:ascii="Times New Roman" w:hAnsi="Times New Roman" w:cs="Times New Roman"/>
          <w:sz w:val="24"/>
          <w:szCs w:val="24"/>
          <w:lang w:val="en-US"/>
        </w:rPr>
        <w:t>= 15, and a standard deviation of 14.4.</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{"citationItems":[{"id":"ITEM-1","itemData":{"author":[{"dropping-particle":"","family":"Frantz","given":"B. M.","non-dropping-particle":"","parse-names":false,"suffix":""},{"dropping-particle":"","family":"Dietz","given":"J .E.","non-dropping-particle":"","parse-names":false,"suffix":""}],"id":"ITEM-1","issued":{"date-parts":[["2019"]]},"publisher":"Purdue University","title":"CISTAR Cybersecurity Scorecard","type":"thesis"},"uris":["http://www.mendeley.com/documents/?uuid=5ee8e662-69ce-4c2f-8537-3bea25f7761b"]}],"mendeley":{"formattedCitation":"&lt;sup&gt;4&lt;/sup&gt;","plainTextFormattedCitation":"4","previouslyFormattedCitation":"&lt;sup&gt;4&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4</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Overall organizational age was used over the age of respective cybersecurity departments due to the lack of documented origin dates for each cybersecurity branch. This study revealed that 75% of organizations with age less than four years took up to 24 hours to initiate a response following a cyber-attack. No other organization, regardless of their age, took longer than a few hours, with 100% of organizations 10 years and older responding under an hour. This data indicates that the older organizations respond to cyber-attacks faster than the organizations established within the past 10 years. Cybersecurity must become a priority for all organizations as a delay, to quarantine a cyber breach, on the order of a few hours could prove extremely costly. There could be extensive data loss recorded in short time periods, causing severe physical and economic damage, so the response times must be kept to a minimum to protect an organization’s respective network. </w:t>
      </w:r>
    </w:p>
    <w:p w14:paraId="3833AA51" w14:textId="528BE69C"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 survey analysis also revealed that 80% of the organizations included in this study employed four or more accredited cybersecurity trained professionals. The remaining 20% of organizations employed up to four cybersecurity professionals, with the total employment associated with all the companies in this category less than 450 individuals. This infers that there were fewer fulltime cybersecurity professionals to defend the network as there are fewer people utilizing the network and should not be construed as ignorance of the organization towards cybersecurity.</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{"citationItems":[{"id":"ITEM-1","itemData":{"author":[{"dropping-particle":"","family":"Frantz","given":"B. M.","non-dropping-particle":"","parse-names":false,"suffix":""},{"dropping-particle":"","family":"Dietz","given":"J .E.","non-dropping-particle":"","parse-names":false,"suffix":""}],"id":"ITEM-1","issued":{"date-parts":[["2019"]]},"publisher":"Purdue University","title":"CISTAR Cybersecurity Scorecard","type":"thesis"},"uris":["http://www.mendeley.com/documents/?uuid=5ee8e662-69ce-4c2f-8537-3bea25f7761b"]}],"mendeley":{"formattedCitation":"&lt;sup&gt;4&lt;/sup&gt;","plainTextFormattedCitation":"4","previouslyFormattedCitation":"&lt;sup&gt;4&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4</w:t>
      </w:r>
      <w:r w:rsidRPr="00F06DA7">
        <w:rPr>
          <w:rFonts w:ascii="Times New Roman" w:hAnsi="Times New Roman" w:cs="Times New Roman"/>
          <w:sz w:val="24"/>
          <w:szCs w:val="24"/>
          <w:lang w:val="en-US"/>
        </w:rPr>
        <w:fldChar w:fldCharType="end"/>
      </w:r>
    </w:p>
    <w:p w14:paraId="3119C57C" w14:textId="40245A68"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Among the industrial respondents that completed the Qualtrics survey, 87% stated that their organization allocated a certain portion of their annual budget for cybersecurity practices. The remaining 13% were either not familiar with the organizational budget or did not provide any response. This study reveals that the organizations understand the importance of cybersecurity and allocate funds each year to defend against potential cyber-attacks. Future research on the size and fund allocation towards the organization’s cybersecurity budget could help determine if the budget is adequate for the size of the company and evaluate the effectiveness of the cybersecurity measures in place.</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{"citationItems":[{"id":"ITEM-1","itemData":{"author":[{"dropping-particle":"","family":"Frantz","given":"B. M.","non-dropping-particle":"","parse-names":false,"suffix":""},{"dropping-particle":"","family":"Dietz","given":"J .E.","non-dropping-particle":"","parse-names":false,"suffix":""}],"id":"ITEM-1","issued":{"date-parts":[["2019"]]},"publisher":"Purdue University","title":"CISTAR Cybersecurity Scorecard","type":"thesis"},"uris":["http://www.mendeley.com/documents/?uuid=5ee8e662-69ce-4c2f-8537-3bea25f7761b"]}],"mendeley":{"formattedCitation":"&lt;sup&gt;4&lt;/sup&gt;","plainTextFormattedCitation":"4","previouslyFormattedCitation":"&lt;sup&gt;4&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4</w:t>
      </w:r>
      <w:r w:rsidRPr="00F06DA7">
        <w:rPr>
          <w:rFonts w:ascii="Times New Roman" w:hAnsi="Times New Roman" w:cs="Times New Roman"/>
          <w:sz w:val="24"/>
          <w:szCs w:val="24"/>
          <w:lang w:val="en-US"/>
        </w:rPr>
        <w:fldChar w:fldCharType="end"/>
      </w:r>
    </w:p>
    <w:p w14:paraId="44B9FAA4" w14:textId="6729CC20"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Further cybersecurity scorecard analysis reveals that all organizations involved in this study utilized varying degrees of recommended NIST industry </w:t>
      </w:r>
      <w:r w:rsidR="00F06DA7" w:rsidRPr="00F06DA7">
        <w:rPr>
          <w:rFonts w:ascii="Times New Roman" w:hAnsi="Times New Roman" w:cs="Times New Roman"/>
          <w:sz w:val="24"/>
          <w:szCs w:val="24"/>
          <w:lang w:val="en-US"/>
        </w:rPr>
        <w:t>defense</w:t>
      </w:r>
      <w:r w:rsidRPr="00F06DA7">
        <w:rPr>
          <w:rFonts w:ascii="Times New Roman" w:hAnsi="Times New Roman" w:cs="Times New Roman"/>
          <w:sz w:val="24"/>
          <w:szCs w:val="24"/>
          <w:lang w:val="en-US"/>
        </w:rPr>
        <w:t xml:space="preserve"> methods.</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{"citationItems":[{"id":"ITEM-1","itemData":{"ISBN":"978-1470158149","abstract":"This document provides guidance for establishing secure industrial control systems (ICS). These ICS, which include supervisory control and data acquisition (SCADA) systems, distributed control systems (DCS), and other control system configurations such as skid-mounted Programmable Logic Controllers (PLC) are often found in the industrial control sectors. ICS are typically used in industries such as electric, water, oil and gas, transportation, chemical, pharmaceutical, pulp and paper, food and beverage, and discrete manufacturing (e.g., automotive, aerospace, and durable goods.) SCADA systems are generally used to control dispersed assets using centralized data acquisition and supervisory control. DCS are generally used to control production systems within a local area such as a factory using supervisory and regulatory control. PLCs are generally used for discrete control for specific applications and generally provide regulatory control. These control systems are critical to the operation of the U.S. critical infrastructures that are often highly interconnected and mutually dependent systems. It is important to note that approximately 90 percent of the nation's critical infrastructures are privately owned and operated. Federal agencies also operate many of the ICS mentioned above; other examples include air traffic control and materials handling (e.g., Postal Service mail handling.) This document provides an overview of these ICS and typical system topologies, identifies typical threats and vulnerabilities to these systems, and provides recommended security countermeasures to mitigate the associated risks.","author":[{"dropping-particle":"","family":"Stouffer","given":"Keith","non-dropping-particle":"","parse-names":false,"suffix":""},{"dropping-particle":"","family":"Pillitteri","given":"Victoria","non-dropping-particle":"","parse-names":false,"suffix":""},{"dropping-particle":"","family":"Lightman","given":"Suzanne","non-dropping-particle":"","parse-names":false,"suffix":""},{"dropping-particle":"","family":"Abrams","given":"Marshall","non-dropping-particle":"","parse-names":false,"suffix":""},{"dropping-particle":"","family":"Hahn","given":"Adam","non-dropping-particle":"","parse-names":false,"suffix":""}],"container-title":"NIST Special Publication","id":"ITEM-1","issued":{"date-parts":[["2015"]]},"title":"Guide to Industrial Control Systems (ICS) Security","type":"report"},"uris":["http://www.mendeley.com/documents/?uuid=dda396b5-e0ac-4bd9-959d-ffaa01b9797b"]}],"mendeley":{"formattedCitation":"&lt;sup&gt;14&lt;/sup&gt;","plainTextFormattedCitation":"14","previouslyFormattedCitation":"&lt;sup&gt;14&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14</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The key findings are as follows:</w:t>
      </w:r>
    </w:p>
    <w:p w14:paraId="2DD14231" w14:textId="67B0108C"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1. 93% of organizations have a layered cybersecurity defen</w:t>
      </w:r>
      <w:r w:rsidR="00654FEE" w:rsidRPr="00F06DA7">
        <w:rPr>
          <w:rFonts w:ascii="Times New Roman" w:hAnsi="Times New Roman" w:cs="Times New Roman"/>
          <w:sz w:val="24"/>
          <w:szCs w:val="24"/>
          <w:lang w:val="en-US"/>
        </w:rPr>
        <w:t>s</w:t>
      </w:r>
      <w:r w:rsidRPr="00F06DA7">
        <w:rPr>
          <w:rFonts w:ascii="Times New Roman" w:hAnsi="Times New Roman" w:cs="Times New Roman"/>
          <w:sz w:val="24"/>
          <w:szCs w:val="24"/>
          <w:lang w:val="en-US"/>
        </w:rPr>
        <w:t>e. Layered defen</w:t>
      </w:r>
      <w:r w:rsidR="00654FEE" w:rsidRPr="00F06DA7">
        <w:rPr>
          <w:rFonts w:ascii="Times New Roman" w:hAnsi="Times New Roman" w:cs="Times New Roman"/>
          <w:sz w:val="24"/>
          <w:szCs w:val="24"/>
          <w:lang w:val="en-US"/>
        </w:rPr>
        <w:t>s</w:t>
      </w:r>
      <w:r w:rsidRPr="00F06DA7">
        <w:rPr>
          <w:rFonts w:ascii="Times New Roman" w:hAnsi="Times New Roman" w:cs="Times New Roman"/>
          <w:sz w:val="24"/>
          <w:szCs w:val="24"/>
          <w:lang w:val="en-US"/>
        </w:rPr>
        <w:t>e or the Defen</w:t>
      </w:r>
      <w:r w:rsidR="00654FEE" w:rsidRPr="00F06DA7">
        <w:rPr>
          <w:rFonts w:ascii="Times New Roman" w:hAnsi="Times New Roman" w:cs="Times New Roman"/>
          <w:sz w:val="24"/>
          <w:szCs w:val="24"/>
          <w:lang w:val="en-US"/>
        </w:rPr>
        <w:t>s</w:t>
      </w:r>
      <w:r w:rsidRPr="00F06DA7">
        <w:rPr>
          <w:rFonts w:ascii="Times New Roman" w:hAnsi="Times New Roman" w:cs="Times New Roman"/>
          <w:sz w:val="24"/>
          <w:szCs w:val="24"/>
          <w:lang w:val="en-US"/>
        </w:rPr>
        <w:t>e in Depth (DiD) approach refers to the use of a series of security controls to protect the network for potential cyber-attacks.</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{"citationItems":[{"id":"ITEM-1","itemData":{"URL":"https://www.cisecurity.org/spotlight/cybersecurity-spotlight-defense-in-depth-did/#:~:text=What it is%3A,network and the data within.","accessed":{"date-parts":[["2021","2","24"]]},"author":[{"dropping-particle":"","family":"Center for Internet Security","given":"","non-dropping-particle":"","parse-names":false,"suffix":""}],"id":"ITEM-1","issued":{"date-parts":[["0"]]},"title":"Cybersecurity Spotlight – Defense in Depth (DiD)","type":"webpage"},"uris":["http://www.mendeley.com/documents/?uuid=47a98774-00da-4009-81b5-0774f3531e1a"]}],"mendeley":{"formattedCitation":"&lt;sup&gt;37&lt;/sup&gt;","plainTextFormattedCitation":"37","previouslyFormattedCitation":"&lt;sup&gt;37&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37</w:t>
      </w:r>
      <w:r w:rsidRPr="00F06DA7">
        <w:rPr>
          <w:rFonts w:ascii="Times New Roman" w:hAnsi="Times New Roman" w:cs="Times New Roman"/>
          <w:sz w:val="24"/>
          <w:szCs w:val="24"/>
          <w:lang w:val="en-US"/>
        </w:rPr>
        <w:fldChar w:fldCharType="end"/>
      </w:r>
    </w:p>
    <w:p w14:paraId="4FE518C2" w14:textId="6EC4CF33"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2. 93% of organizations use multi-factor authentication (security enhancement using additional credential requirements).</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{"citationItems":[{"id":"ITEM-1","itemData":{"URL":"https://www.nist.gov/itl/applied-cybersecurity/tig/back-basics-multi-factor-authentication","accessed":{"date-parts":[["2021","2","24"]]},"author":[{"dropping-particle":"","family":"National Institute of Standards and Technology","given":"","non-dropping-particle":"","parse-names":false,"suffix":""}],"id":"ITEM-1","issued":{"date-parts":[["0"]]},"title":"Back to basics: Multi-factor authentication (MFA)","type":"webpage"},"uris":["http://www.mendeley.com/documents/?uuid=390aa508-62f9-4ff5-8c43-b4d862be289b"]}],"mendeley":{"formattedCitation":"&lt;sup&gt;24&lt;/sup&gt;","plainTextFormattedCitation":"24","previouslyFormattedCitation":"&lt;sup&gt;24&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24</w:t>
      </w:r>
      <w:r w:rsidRPr="00F06DA7">
        <w:rPr>
          <w:rFonts w:ascii="Times New Roman" w:hAnsi="Times New Roman" w:cs="Times New Roman"/>
          <w:sz w:val="24"/>
          <w:szCs w:val="24"/>
          <w:lang w:val="en-US"/>
        </w:rPr>
        <w:fldChar w:fldCharType="end"/>
      </w:r>
    </w:p>
    <w:p w14:paraId="22F3A4D8" w14:textId="77777777"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3. 100% of organizations utilize a firewall for additional network security.</w:t>
      </w:r>
    </w:p>
    <w:p w14:paraId="7807A830" w14:textId="4F71835F"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4. 80% of organizations utilize a demilitarized zone (DMZ). A DMZ is an additional network segment between the external and internal networks to protect the internal networks from outside cyber-attacks.</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{"citationItems":[{"id":"ITEM-1","itemData":{"URL":"https://csrc.nist.gov/glossary/term/demilitarized_zone","accessed":{"date-parts":[["2021","2","24"]]},"author":[{"dropping-particle":"","family":"National Institute of Standards and Technology","given":"","non-dropping-particle":"","parse-names":false,"suffix":""}],"id":"ITEM-1","issued":{"date-parts":[["0"]]},"title":"Computer Security Resource Center Glossary","type":"webpage"},"uris":["http://www.mendeley.com/documents/?uuid=87d4804a-c749-448a-b6ec-62f4e6f73ee0"]}],"mendeley":{"formattedCitation":"&lt;sup&gt;22&lt;/sup&gt;","plainTextFormattedCitation":"22","previouslyFormattedCitation":"&lt;sup&gt;22&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22</w:t>
      </w:r>
      <w:r w:rsidRPr="00F06DA7">
        <w:rPr>
          <w:rFonts w:ascii="Times New Roman" w:hAnsi="Times New Roman" w:cs="Times New Roman"/>
          <w:sz w:val="24"/>
          <w:szCs w:val="24"/>
          <w:lang w:val="en-US"/>
        </w:rPr>
        <w:fldChar w:fldCharType="end"/>
      </w:r>
    </w:p>
    <w:p w14:paraId="58CC42B4" w14:textId="77777777"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5. 73% of organizations utilize virtual machines to run multiple operating systems.</w:t>
      </w:r>
    </w:p>
    <w:p w14:paraId="2F27EA9A" w14:textId="4023E057"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This study reveals that the basic NIST recommended cybersecurity processes are in place, with most organizations using a layered cyber defen</w:t>
      </w:r>
      <w:r w:rsidR="00654FEE" w:rsidRPr="00F06DA7">
        <w:rPr>
          <w:rFonts w:ascii="Times New Roman" w:hAnsi="Times New Roman" w:cs="Times New Roman"/>
          <w:sz w:val="24"/>
          <w:szCs w:val="24"/>
          <w:lang w:val="en-US"/>
        </w:rPr>
        <w:t>s</w:t>
      </w:r>
      <w:r w:rsidRPr="00F06DA7">
        <w:rPr>
          <w:rFonts w:ascii="Times New Roman" w:hAnsi="Times New Roman" w:cs="Times New Roman"/>
          <w:sz w:val="24"/>
          <w:szCs w:val="24"/>
          <w:lang w:val="en-US"/>
        </w:rPr>
        <w:t>e strategy. It also implies that the foundational cybersecurity fundamentals are employed within the organizations that participated in the study. Additional research would be necessary to examine the implementation, execution and monitoring of cybersecurity program employed by the participating organizations to suggest recommendations.</w:t>
      </w:r>
    </w:p>
    <w:p w14:paraId="5C00AE7F" w14:textId="77777777" w:rsidR="0070524A" w:rsidRPr="00F06DA7" w:rsidRDefault="0070524A" w:rsidP="003E4D6D">
      <w:pPr>
        <w:spacing w:line="480" w:lineRule="auto"/>
        <w:jc w:val="both"/>
        <w:rPr>
          <w:rFonts w:ascii="Times New Roman" w:hAnsi="Times New Roman" w:cs="Times New Roman"/>
          <w:b/>
          <w:bCs/>
          <w:sz w:val="24"/>
          <w:szCs w:val="24"/>
          <w:lang w:val="en-US"/>
        </w:rPr>
      </w:pPr>
    </w:p>
    <w:p w14:paraId="52C6253C" w14:textId="1867AA65" w:rsidR="003E4D6D" w:rsidRPr="00F06DA7" w:rsidRDefault="003E4D6D" w:rsidP="003E4D6D">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List of Recommendations</w:t>
      </w:r>
    </w:p>
    <w:p w14:paraId="168F6184" w14:textId="3553D9F1"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 focus of the cybersecurity recommendations discussed in this section are directed toward local, remote, and unmanned facilities located within the petroleum and natural gas infrastructure, relevant to CISTAR. These facilities are often controlled off-site, and cyber-criminals could potentially introduce pipeline disruptions or system failure during a network breach. In the event of a cyber breach, the response times would be impacted due to the proximity of the facility and could also result in an increased response time for cyber forensics. Many of the organizations participating in the survey show varying degrees of defensive cybersecurity measures. However, defen</w:t>
      </w:r>
      <w:r w:rsidR="00654FEE" w:rsidRPr="00F06DA7">
        <w:rPr>
          <w:rFonts w:ascii="Times New Roman" w:hAnsi="Times New Roman" w:cs="Times New Roman"/>
          <w:sz w:val="24"/>
          <w:szCs w:val="24"/>
          <w:lang w:val="en-US"/>
        </w:rPr>
        <w:t>s</w:t>
      </w:r>
      <w:r w:rsidRPr="00F06DA7">
        <w:rPr>
          <w:rFonts w:ascii="Times New Roman" w:hAnsi="Times New Roman" w:cs="Times New Roman"/>
          <w:sz w:val="24"/>
          <w:szCs w:val="24"/>
          <w:lang w:val="en-US"/>
        </w:rPr>
        <w:t>e in depth remains the key to thwarting off potential cyber-attacks, transforming the network into a hard target. Hackers are expected to avoid networks employing multiple layers of cybersecurity. Additionally, many of the cyber-attacks occur due to ignorance or the lack of proper implementation of the safety protocols already adopted by an organization.</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{"citationItems":[{"id":"ITEM-1","itemData":{"author":[{"dropping-particle":"","family":"Frantz","given":"B. M.","non-dropping-particle":"","parse-names":false,"suffix":""},{"dropping-particle":"","family":"Dietz","given":"J .E.","non-dropping-particle":"","parse-names":false,"suffix":""}],"id":"ITEM-1","issued":{"date-parts":[["2019"]]},"publisher":"Purdue University","title":"CISTAR Cybersecurity Scorecard","type":"thesis"},"uris":["http://www.mendeley.com/documents/?uuid=5ee8e662-69ce-4c2f-8537-3bea25f7761b"]}],"mendeley":{"formattedCitation":"&lt;sup&gt;4&lt;/sup&gt;","plainTextFormattedCitation":"4","previouslyFormattedCitation":"&lt;sup&gt;4&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4</w:t>
      </w:r>
      <w:r w:rsidRPr="00F06DA7">
        <w:rPr>
          <w:rFonts w:ascii="Times New Roman" w:hAnsi="Times New Roman" w:cs="Times New Roman"/>
          <w:sz w:val="24"/>
          <w:szCs w:val="24"/>
          <w:lang w:val="en-US"/>
        </w:rPr>
        <w:fldChar w:fldCharType="end"/>
      </w:r>
    </w:p>
    <w:p w14:paraId="159CBBF4" w14:textId="2279B7D1"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 following recommendations are foundational items provided by NIST as best practices.</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{"citationItems":[{"id":"ITEM-1","itemData":{"URL":"https://nvd.nist.gov/800-53/Rev4/control/CA-8","accessed":{"date-parts":[["2021","2","24"]]},"author":[{"dropping-particle":"","family":"National Institute of Standards and Technology","given":"","non-dropping-particle":"","parse-names":false,"suffix":""}],"id":"ITEM-1","issued":{"date-parts":[["0"]]},"title":"NIST Special Publication 800-53 (Rev. 4) Security and Privacy Controls for Federal Information Systems and Organizations","type":"webpage"},"uris":["http://www.mendeley.com/documents/?uuid=631e098e-9e78-4af5-87ac-bd30bdf02375"]},{"id":"ITEM-2","itemData":{"abstract":"This document provides introductory information about firewalls and firewall policy primarily to assist those responsible for network security. It addresses concepts relating to the design, selection, deployment, and management of firewalls and firewalls environments. Not HIV or health specific.","author":[{"dropping-particle":"","family":"Scarfone","given":"Karen","non-dropping-particle":"","parse-names":false,"suffix":""},{"dropping-particle":"","family":"Hoffman","given":"Paul","non-dropping-particle":"","parse-names":false,"suffix":""}],"container-title":"Nist Special Publication","id":"ITEM-2","issued":{"date-parts":[["2009"]]},"title":"Guidelines on Firewalls and Firewall Policy Recommendations of the National Institute of Standards and Technology","type":"report"},"uris":["http://www.mendeley.com/documents/?uuid=52fc2f11-5662-4088-b832-b0d696725c05"]},{"id":"ITEM-3","itemData":{"abstract":"Malware, also known as malicious code, refers to a program that is covertly inserted into another program with the intent to destroy data, run destructive or intrusive programs, or otherwise compromise the confidentiality, integrity, or availability of the victim's data, applications, or operating system. Malware is the most common external threat to most hosts, causing widespread damage and disruption and necessitating extensive recovery efforts within most organizations. This publication provides recommendations for improving an organization's malware incident prevention measures. It also gives extensive recommendations for enhancing an organization's existing incident response capability so that it is better prepared to handle malware incidents, particularly widespread ones.","author":[{"dropping-particle":"","family":"Souppaya","given":"Murugiah","non-dropping-particle":"","parse-names":false,"suffix":""},{"dropping-particle":"","family":"Scarfone","given":"Karen","non-dropping-particle":"","parse-names":false,"suffix":""}],"container-title":"NIST Special Publication","id":"ITEM-3","issued":{"date-parts":[["2013"]]},"number-of-pages":"83","title":"Guide to Malware Incident Prevention and Handling for Desktops and Laptops","type":"report","volume":"800"},"uris":["http://www.mendeley.com/documents/?uuid=82189a0a-27bd-44b6-b933-3743605caf7a"]},{"id":"ITEM-4","itemData":{"ISSN":"00333174","PMID":"8849629","abstract":"These guidelines provide technical requirements for federal agencies implementing digital identity services and are not intended to constrain the development or use of standards outside of this purpose. The guidelines cover identity proofing and authentication of users (such as employees, contractors, or private individuals) interacting with government IT systems over open networks. They define technical requirements in each of the areas of identity proofing, registration, authenticators, management processes, authentication protocols, federation, and related assertions. This publication supersedes NIST Special Publication 800-63-2.","author":[{"dropping-particle":"","family":"Grassi","given":"Paul A.","non-dropping-particle":"","parse-names":false,"suffix":""},{"dropping-particle":"","family":"Garcia","given":"Michael E.","non-dropping-particle":"","parse-names":false,"suffix":""},{"dropping-particle":"","family":"Fenton","given":"James L.","non-dropping-particle":"","parse-names":false,"suffix":""}],"container-title":"NIST Special Publication","id":"ITEM-4","issue":"63","issued":{"date-parts":[["2017"]]},"number-of-pages":"75","title":"Digital Identity Guidelines","type":"report","volume":"800"},"uris":["http://www.mendeley.com/documents/?uuid=a989b5f3-6e73-451e-b406-637e9800a3fe"]},{"id":"ITEM-5","itemData":{"abstract":"Patch management is the process for identifying, acquiring, installing, and verifying patches for products and systems. Patches correct security and functionality problems in software and firmware. There are several challenges that complicate patch management. If organizations do not overcome these challenges, they will be unable to patch systems effectively and efficiently, leading to easily preventable compromises. This publication is designed to assist organizations in understanding the basics of enterprise patch management technologies. It explains the importance of patch management and examines the challenges inherent in performing patch management. It provides an overview of enterprise patch management technologies and it also briefly discusses metrics for measuring the technologies? effectiveness and for comparing the relative importance of patches.","author":[{"dropping-particle":"","family":"Scarfone","given":"Karen","non-dropping-particle":"","parse-names":false,"suffix":""},{"dropping-particle":"","family":"Souppaya","given":"Murugiah","non-dropping-particle":"","parse-names":false,"suffix":""}],"container-title":"NIST Special Publication","id":"ITEM-5","issued":{"date-parts":[["2013"]]},"number-of-pages":"18","title":"NIST Guide to Enterprise Patch Management Technologies","type":"report"},"uris":["http://www.mendeley.com/documents/?uuid=c05fbdef-52b2-4cbc-ba7e-76da3d51d164"]},{"id":"ITEM-6","itemData":{"ISBN":"978-1470158149","abstract":"This document provides guidance for establishing secure industrial control systems (ICS). These ICS, which include supervisory control and data acquisition (SCADA) systems, distributed control systems (DCS), and other control system configurations such as skid-mounted Programmable Logic Controllers (PLC) are often found in the industrial control sectors. ICS are typically used in industries such as electric, water, oil and gas, transportation, chemical, pharmaceutical, pulp and paper, food and beverage, and discrete manufacturing (e.g., automotive, aerospace, and durable goods.) SCADA systems are generally used to control dispersed assets using centralized data acquisition and supervisory control. DCS are generally used to control production systems within a local area such as a factory using supervisory and regulatory control. PLCs are generally used for discrete control for specific applications and generally provide regulatory control. These control systems are critical to the operation of the U.S. critical infrastructures that are often highly interconnected and mutually dependent systems. It is important to note that approximately 90 percent of the nation's critical infrastructures are privately owned and operated. Federal agencies also operate many of the ICS mentioned above; other examples include air traffic control and materials handling (e.g., Postal Service mail handling.) This document provides an overview of these ICS and typical system topologies, identifies typical threats and vulnerabilities to these systems, and provides recommended security countermeasures to mitigate the associated risks.","author":[{"dropping-particle":"","family":"Stouffer","given":"Keith","non-dropping-particle":"","parse-names":false,"suffix":""},{"dropping-particle":"","family":"Pillitteri","given":"Victoria","non-dropping-particle":"","parse-names":false,"suffix":""},{"dropping-particle":"","family":"Lightman","given":"Suzanne","non-dropping-particle":"","parse-names":false,"suffix":""},{"dropping-particle":"","family":"Abrams","given":"Marshall","non-dropping-particle":"","parse-names":false,"suffix":""},{"dropping-particle":"","family":"Hahn","given":"Adam","non-dropping-particle":"","parse-names":false,"suffix":""}],"container-title":"NIST Special Publication","id":"ITEM-6","issued":{"date-parts":[["2015"]]},"title":"Guide to Industrial Control Systems (ICS) Security","type":"report"},"uris":["http://www.mendeley.com/documents/?uuid=dda396b5-e0ac-4bd9-959d-ffaa01b9797b"]},{"id":"ITEM-7","itemData":{"URL":"https://www.nist.gov/itl/applied-cybersecurity/tig/back-basics-multi-factor-authentication","accessed":{"date-parts":[["2021","2","24"]]},"author":[{"dropping-particle":"","family":"National Institute of Standards and Technology","given":"","non-dropping-particle":"","parse-names":false,"suffix":""}],"id":"ITEM-7","issued":{"date-parts":[["0"]]},"title":"Back to basics: Multi-factor authentication (MFA)","type":"webpage"},"uris":["http://www.mendeley.com/documents/?uuid=390aa508-62f9-4ff5-8c43-b4d862be289b"]}],"mendeley":{"formattedCitation":"&lt;sup&gt;14,23–28&lt;/sup&gt;","plainTextFormattedCitation":"14,23–28","previouslyFormattedCitation":"&lt;sup&gt;14,23–28&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14,23–28</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These recommendations do not cover the topics discussed in depth and the cybersecurity professionals associated with CISTAR and P2SAC should familiarize themselves with the NIST publications. Although there are free cybersecurity measures available, most of the defensive measures involve purchase and maintenance cost, or both, but typically offer more advanced cybersecurity. Organizations with cybersecurity budgets can seek cybersecurity solutions from external consulting firms or companies specializing in them. This route can help reduce the physical footprint required to house the required servers and hardware.</w:t>
      </w:r>
    </w:p>
    <w:p w14:paraId="38E33F8E" w14:textId="77777777" w:rsidR="003E4D6D" w:rsidRPr="00F06DA7" w:rsidRDefault="003E4D6D" w:rsidP="003E4D6D">
      <w:pPr>
        <w:spacing w:line="480" w:lineRule="auto"/>
        <w:jc w:val="both"/>
        <w:rPr>
          <w:rFonts w:ascii="Times New Roman" w:hAnsi="Times New Roman" w:cs="Times New Roman"/>
          <w:sz w:val="24"/>
          <w:szCs w:val="24"/>
          <w:lang w:val="en-US"/>
        </w:rPr>
      </w:pPr>
    </w:p>
    <w:p w14:paraId="010A021B" w14:textId="77777777" w:rsidR="003E4D6D" w:rsidRPr="00F06DA7" w:rsidRDefault="003E4D6D" w:rsidP="003E4D6D">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a. Password Requirements</w:t>
      </w:r>
    </w:p>
    <w:p w14:paraId="77FF7F47" w14:textId="52606F3B"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Establishment of a minimum password length and mandating regular password changes are two cost effective methods to bolster network defen</w:t>
      </w:r>
      <w:r w:rsidR="00654FEE" w:rsidRPr="00F06DA7">
        <w:rPr>
          <w:rFonts w:ascii="Times New Roman" w:hAnsi="Times New Roman" w:cs="Times New Roman"/>
          <w:sz w:val="24"/>
          <w:szCs w:val="24"/>
          <w:lang w:val="en-US"/>
        </w:rPr>
        <w:t>s</w:t>
      </w:r>
      <w:r w:rsidRPr="00F06DA7">
        <w:rPr>
          <w:rFonts w:ascii="Times New Roman" w:hAnsi="Times New Roman" w:cs="Times New Roman"/>
          <w:sz w:val="24"/>
          <w:szCs w:val="24"/>
          <w:lang w:val="en-US"/>
        </w:rPr>
        <w:t>es. It is recommended that the organizations develop policy that outlines both password related items, tasking the cybersecurity department with password enforcement.</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{"citationItems":[{"id":"ITEM-1","itemData":{"author":[{"dropping-particle":"","family":"Frantz","given":"B. M.","non-dropping-particle":"","parse-names":false,"suffix":""},{"dropping-particle":"","family":"Dietz","given":"J .E.","non-dropping-particle":"","parse-names":false,"suffix":""}],"id":"ITEM-1","issued":{"date-parts":[["2019"]]},"publisher":"Purdue University","title":"CISTAR Cybersecurity Scorecard","type":"thesis"},"uris":["http://www.mendeley.com/documents/?uuid=5ee8e662-69ce-4c2f-8537-3bea25f7761b"]}],"mendeley":{"formattedCitation":"&lt;sup&gt;4&lt;/sup&gt;","plainTextFormattedCitation":"4","previouslyFormattedCitation":"&lt;sup&gt;4&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4</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NIST recommendations for passwords set by humans is a minimum of eight characters.</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{"citationItems":[{"id":"ITEM-1","itemData":{"ISSN":"00333174","PMID":"8849629","abstract":"These guidelines provide technical requirements for federal agencies implementing digital identity services and are not intended to constrain the development or use of standards outside of this purpose. The guidelines cover identity proofing and authentication of users (such as employees, contractors, or private individuals) interacting with government IT systems over open networks. They define technical requirements in each of the areas of identity proofing, registration, authenticators, management processes, authentication protocols, federation, and related assertions. This publication supersedes NIST Special Publication 800-63-2.","author":[{"dropping-particle":"","family":"Grassi","given":"Paul A.","non-dropping-particle":"","parse-names":false,"suffix":""},{"dropping-particle":"","family":"Garcia","given":"Michael E.","non-dropping-particle":"","parse-names":false,"suffix":""},{"dropping-particle":"","family":"Fenton","given":"James L.","non-dropping-particle":"","parse-names":false,"suffix":""}],"container-title":"NIST Special Publication","id":"ITEM-1","issue":"63","issued":{"date-parts":[["2017"]]},"number-of-pages":"75","title":"Digital Identity Guidelines","type":"report","volume":"800"},"uris":["http://www.mendeley.com/documents/?uuid=a989b5f3-6e73-451e-b406-637e9800a3fe"]}],"mendeley":{"formattedCitation":"&lt;sup&gt;26&lt;/sup&gt;","plainTextFormattedCitation":"26","previouslyFormattedCitation":"&lt;sup&gt;26&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26</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However, with the advent of modern computing, several cybersecurity professionals recommend the use of passphrases. Passphrases provide additional security and are difficult to crack, thereby offering a higher level of protection. If the use of a passphrase is untenable, procedures should be put in place to avoid password compromises. Limiting the number of incorrect password entries prior to locking out an account offers additional protection against password cracking.</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{"citationItems":[{"id":"ITEM-1","itemData":{"author":[{"dropping-particle":"","family":"Frantz","given":"B. M.","non-dropping-particle":"","parse-names":false,"suffix":""},{"dropping-particle":"","family":"Dietz","given":"J .E.","non-dropping-particle":"","parse-names":false,"suffix":""}],"id":"ITEM-1","issued":{"date-parts":[["2019"]]},"publisher":"Purdue University","title":"CISTAR Cybersecurity Scorecard","type":"thesis"},"uris":["http://www.mendeley.com/documents/?uuid=5ee8e662-69ce-4c2f-8537-3bea25f7761b"]}],"mendeley":{"formattedCitation":"&lt;sup&gt;4&lt;/sup&gt;","plainTextFormattedCitation":"4","previouslyFormattedCitation":"&lt;sup&gt;4&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4</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w:t>
      </w:r>
    </w:p>
    <w:p w14:paraId="1FC2ACD9" w14:textId="7CF61B13"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NIST does not recommend changing passwords periodically, as users usually edit their existing passwords or use password hints or personal knowledge-based questions, the answers could be available across the internet. Another safe practice to avoid cyber breaches involves the removal of system access to the past employees who no longer work for the organization. Procedures should be in place to suspend or remove system access for employees upon completion of their employment term. Network or system access suspension should become part of out-processing to ensure it is not overlooked. Suspending access for ex-employees will prevent any form of disgruntled cyber-attack where the former employee could access the network using their credentials and harm the organization. Insider attacks pose a serious risk to organizations as the attackers are aware of the network architecture and can go undetected for significant periods of time. Finally, auditing for stale credentials should occur regularly to ensure access is limited to those that require it.</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{"citationItems":[{"id":"ITEM-1","itemData":{"author":[{"dropping-particle":"","family":"Frantz","given":"B. M.","non-dropping-particle":"","parse-names":false,"suffix":""},{"dropping-particle":"","family":"Dietz","given":"J .E.","non-dropping-particle":"","parse-names":false,"suffix":""}],"id":"ITEM-1","issued":{"date-parts":[["2019"]]},"publisher":"Purdue University","title":"CISTAR Cybersecurity Scorecard","type":"thesis"},"uris":["http://www.mendeley.com/documents/?uuid=5ee8e662-69ce-4c2f-8537-3bea25f7761b"]},{"id":"ITEM-2","itemData":{"ISSN":"00333174","PMID":"8849629","abstract":"These guidelines provide technical requirements for federal agencies implementing digital identity services and are not intended to constrain the development or use of standards outside of this purpose. The guidelines cover identity proofing and authentication of users (such as employees, contractors, or private individuals) interacting with government IT systems over open networks. They define technical requirements in each of the areas of identity proofing, registration, authenticators, management processes, authentication protocols, federation, and related assertions. This publication supersedes NIST Special Publication 800-63-2.","author":[{"dropping-particle":"","family":"Grassi","given":"Paul A.","non-dropping-particle":"","parse-names":false,"suffix":""},{"dropping-particle":"","family":"Garcia","given":"Michael E.","non-dropping-particle":"","parse-names":false,"suffix":""},{"dropping-particle":"","family":"Fenton","given":"James L.","non-dropping-particle":"","parse-names":false,"suffix":""}],"container-title":"NIST Special Publication","id":"ITEM-2","issue":"63","issued":{"date-parts":[["2017"]]},"number-of-pages":"75","title":"Digital Identity Guidelines","type":"report","volume":"800"},"uris":["http://www.mendeley.com/documents/?uuid=a989b5f3-6e73-451e-b406-637e9800a3fe"]}],"mendeley":{"formattedCitation":"&lt;sup&gt;4,26&lt;/sup&gt;","plainTextFormattedCitation":"4,26","previouslyFormattedCitation":"&lt;sup&gt;4,26&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4,26</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w:t>
      </w:r>
    </w:p>
    <w:p w14:paraId="0A6DCEFC" w14:textId="77777777" w:rsidR="003E4D6D" w:rsidRPr="00F06DA7" w:rsidRDefault="003E4D6D" w:rsidP="003E4D6D">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b. Patch Cycles</w:t>
      </w:r>
    </w:p>
    <w:p w14:paraId="31AA5E55" w14:textId="2C2E3D58"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Businesses and organizations must have a system in place to identify and implement software patches. Patches released by large software companies are tested prior to release, however, it does not mean that all patches are prepared for immediate introduction to an organization network. It is recommended that the patch is loaded onto all machines simultaneously. It is recommended to identify a single unit for implementing the patch, followed by </w:t>
      </w:r>
      <w:r w:rsidR="00654FEE" w:rsidRPr="00F06DA7">
        <w:rPr>
          <w:rFonts w:ascii="Times New Roman" w:hAnsi="Times New Roman" w:cs="Times New Roman"/>
          <w:sz w:val="24"/>
          <w:szCs w:val="24"/>
          <w:lang w:val="en-US"/>
        </w:rPr>
        <w:t>testing,</w:t>
      </w:r>
      <w:r w:rsidRPr="00F06DA7">
        <w:rPr>
          <w:rFonts w:ascii="Times New Roman" w:hAnsi="Times New Roman" w:cs="Times New Roman"/>
          <w:sz w:val="24"/>
          <w:szCs w:val="24"/>
          <w:lang w:val="en-US"/>
        </w:rPr>
        <w:t xml:space="preserve"> and monitoring its performance. This minimizes network degradation and possible disruptions due to any unforeseen patch issues. Prior to any patch being employed onto a network, a risk analysis should be performed on the respective program requiring the software patch. Off-cycle patch updates can be a possible solution in events where the breach has already taken place.</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{"citationItems":[{"id":"ITEM-1","itemData":{"author":[{"dropping-particle":"","family":"Frantz","given":"B. M.","non-dropping-particle":"","parse-names":false,"suffix":""},{"dropping-particle":"","family":"Dietz","given":"J .E.","non-dropping-particle":"","parse-names":false,"suffix":""}],"id":"ITEM-1","issued":{"date-parts":[["2019"]]},"publisher":"Purdue University","title":"CISTAR Cybersecurity Scorecard","type":"thesis"},"uris":["http://www.mendeley.com/documents/?uuid=5ee8e662-69ce-4c2f-8537-3bea25f7761b"]},{"id":"ITEM-2","itemData":{"abstract":"Patch management is the process for identifying, acquiring, installing, and verifying patches for products and systems. Patches correct security and functionality problems in software and firmware. There are several challenges that complicate patch management. If organizations do not overcome these challenges, they will be unable to patch systems effectively and efficiently, leading to easily preventable compromises. This publication is designed to assist organizations in understanding the basics of enterprise patch management technologies. It explains the importance of patch management and examines the challenges inherent in performing patch management. It provides an overview of enterprise patch management technologies and it also briefly discusses metrics for measuring the technologies? effectiveness and for comparing the relative importance of patches.","author":[{"dropping-particle":"","family":"Scarfone","given":"Karen","non-dropping-particle":"","parse-names":false,"suffix":""},{"dropping-particle":"","family":"Souppaya","given":"Murugiah","non-dropping-particle":"","parse-names":false,"suffix":""}],"container-title":"NIST Special Publication","id":"ITEM-2","issued":{"date-parts":[["2013"]]},"number-of-pages":"18","title":"NIST Guide to Enterprise Patch Management Technologies","type":"report"},"uris":["http://www.mendeley.com/documents/?uuid=c05fbdef-52b2-4cbc-ba7e-76da3d51d164"]}],"mendeley":{"formattedCitation":"&lt;sup&gt;4,25&lt;/sup&gt;","plainTextFormattedCitation":"4,25","previouslyFormattedCitation":"&lt;sup&gt;4,25&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4,25</w:t>
      </w:r>
      <w:r w:rsidRPr="00F06DA7">
        <w:rPr>
          <w:rFonts w:ascii="Times New Roman" w:hAnsi="Times New Roman" w:cs="Times New Roman"/>
          <w:sz w:val="24"/>
          <w:szCs w:val="24"/>
          <w:lang w:val="en-US"/>
        </w:rPr>
        <w:fldChar w:fldCharType="end"/>
      </w:r>
    </w:p>
    <w:p w14:paraId="6FF1B2FA" w14:textId="77777777" w:rsidR="003E4D6D" w:rsidRPr="00F06DA7" w:rsidRDefault="003E4D6D" w:rsidP="003E4D6D">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c. Antivirus Software</w:t>
      </w:r>
    </w:p>
    <w:p w14:paraId="266C0154" w14:textId="42AB7FC4"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Antivirus software serves as an obvious defensive measure to prevent malware, spyware, and viruses. There are numerous reputable antivirus companies that provide software tailored to specific needs of the organization. Some recommended capabilities for the antivirus software outlined by NIST</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{"citationItems":[{"id":"ITEM-1","itemData":{"abstract":"Malware, also known as malicious code, refers to a program that is covertly inserted into another program with the intent to destroy data, run destructive or intrusive programs, or otherwise compromise the confidentiality, integrity, or availability of the victim's data, applications, or operating system. Malware is the most common external threat to most hosts, causing widespread damage and disruption and necessitating extensive recovery efforts within most organizations. This publication provides recommendations for improving an organization's malware incident prevention measures. It also gives extensive recommendations for enhancing an organization's existing incident response capability so that it is better prepared to handle malware incidents, particularly widespread ones.","author":[{"dropping-particle":"","family":"Souppaya","given":"Murugiah","non-dropping-particle":"","parse-names":false,"suffix":""},{"dropping-particle":"","family":"Scarfone","given":"Karen","non-dropping-particle":"","parse-names":false,"suffix":""}],"container-title":"NIST Special Publication","id":"ITEM-1","issued":{"date-parts":[["2013"]]},"number-of-pages":"83","title":"Guide to Malware Incident Prevention and Handling for Desktops and Laptops","type":"report","volume":"800"},"uris":["http://www.mendeley.com/documents/?uuid=82189a0a-27bd-44b6-b933-3743605caf7a"]}],"mendeley":{"formattedCitation":"&lt;sup&gt;27&lt;/sup&gt;","plainTextFormattedCitation":"27","previouslyFormattedCitation":"&lt;sup&gt;27&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27</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include:</w:t>
      </w:r>
    </w:p>
    <w:p w14:paraId="187BCB8F" w14:textId="5F5828DD" w:rsidR="003E4D6D" w:rsidRPr="00F06DA7" w:rsidRDefault="003E4D6D" w:rsidP="003E4D6D">
      <w:pPr>
        <w:pStyle w:val="ListParagraph"/>
        <w:numPr>
          <w:ilvl w:val="0"/>
          <w:numId w:val="29"/>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Scanning </w:t>
      </w:r>
      <w:r w:rsidR="0070524A" w:rsidRPr="00F06DA7">
        <w:rPr>
          <w:rFonts w:ascii="Times New Roman" w:hAnsi="Times New Roman" w:cs="Times New Roman"/>
          <w:sz w:val="24"/>
          <w:szCs w:val="24"/>
          <w:lang w:val="en-US"/>
        </w:rPr>
        <w:t>start-up</w:t>
      </w:r>
      <w:r w:rsidRPr="00F06DA7">
        <w:rPr>
          <w:rFonts w:ascii="Times New Roman" w:hAnsi="Times New Roman" w:cs="Times New Roman"/>
          <w:sz w:val="24"/>
          <w:szCs w:val="24"/>
          <w:lang w:val="en-US"/>
        </w:rPr>
        <w:t xml:space="preserve"> files and boot records, monitoring real time activities to check for any suspicious activity. </w:t>
      </w:r>
    </w:p>
    <w:p w14:paraId="603CF0D5" w14:textId="77777777" w:rsidR="003E4D6D" w:rsidRPr="00F06DA7" w:rsidRDefault="003E4D6D" w:rsidP="003E4D6D">
      <w:pPr>
        <w:pStyle w:val="ListParagraph"/>
        <w:numPr>
          <w:ilvl w:val="0"/>
          <w:numId w:val="29"/>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Antivirus software should monitor applications like email clients, web browsers, which are more likely to be infected.</w:t>
      </w:r>
    </w:p>
    <w:p w14:paraId="1CF00AF3" w14:textId="77777777" w:rsidR="003E4D6D" w:rsidRPr="00F06DA7" w:rsidRDefault="003E4D6D" w:rsidP="003E4D6D">
      <w:pPr>
        <w:pStyle w:val="ListParagraph"/>
        <w:numPr>
          <w:ilvl w:val="0"/>
          <w:numId w:val="29"/>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Scanning files for known malwares and identifying the most common malware types and the attacker tools.</w:t>
      </w:r>
    </w:p>
    <w:p w14:paraId="3FE0D183" w14:textId="77777777" w:rsidR="003E4D6D" w:rsidRPr="00F06DA7" w:rsidRDefault="003E4D6D" w:rsidP="003E4D6D">
      <w:pPr>
        <w:pStyle w:val="ListParagraph"/>
        <w:numPr>
          <w:ilvl w:val="0"/>
          <w:numId w:val="29"/>
        </w:num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Disinfecting files to remove the malware, placing them in quarantine for examination and deleting the file that cannot be quarantined.</w:t>
      </w:r>
    </w:p>
    <w:p w14:paraId="2ED26223" w14:textId="77777777" w:rsidR="003E4D6D" w:rsidRPr="00F06DA7" w:rsidRDefault="003E4D6D" w:rsidP="003E4D6D">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d. Two-factor Authentication</w:t>
      </w:r>
    </w:p>
    <w:p w14:paraId="580BA07F" w14:textId="3C038279"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 implementation of two-factor authentication provides an excellent means of advancing defensive cybersecurity. The added protection results from the addition of a second layer of verification for identity authentication. Typically, this type of authentication requires an economic investment to create the second means of authentication. Username and password credentials do not cost anything and generally serve as the initial means for accessing a network or system. The second layer of defen</w:t>
      </w:r>
      <w:r w:rsidR="0070524A" w:rsidRPr="00F06DA7">
        <w:rPr>
          <w:rFonts w:ascii="Times New Roman" w:hAnsi="Times New Roman" w:cs="Times New Roman"/>
          <w:sz w:val="24"/>
          <w:szCs w:val="24"/>
          <w:lang w:val="en-US"/>
        </w:rPr>
        <w:t>s</w:t>
      </w:r>
      <w:r w:rsidRPr="00F06DA7">
        <w:rPr>
          <w:rFonts w:ascii="Times New Roman" w:hAnsi="Times New Roman" w:cs="Times New Roman"/>
          <w:sz w:val="24"/>
          <w:szCs w:val="24"/>
          <w:lang w:val="en-US"/>
        </w:rPr>
        <w:t>e can be accomplished through possession items or biometrics. Typically, possession items include a smart card, security token or a smart phone application that can be used for verification. Biometric analysis using facial recognition, retina scans, or fingerprint scanning are popular means to validate identity, all of which are unique to each individual user, but expensive. While the monetary investment for biometric screening is quite high, the cost can be justified by providing identity confirmation that is incredibly difficult to replicate or compromise.</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{"citationItems":[{"id":"ITEM-1","itemData":{"URL":"https://www.nist.gov/itl/applied-cybersecurity/tig/back-basics-multi-factor-authentication","accessed":{"date-parts":[["2021","2","24"]]},"author":[{"dropping-particle":"","family":"National Institute of Standards and Technology","given":"","non-dropping-particle":"","parse-names":false,"suffix":""}],"id":"ITEM-1","issued":{"date-parts":[["0"]]},"title":"Back to basics: Multi-factor authentication (MFA)","type":"webpage"},"uris":["http://www.mendeley.com/documents/?uuid=390aa508-62f9-4ff5-8c43-b4d862be289b"]},{"id":"ITEM-2","itemData":{"author":[{"dropping-particle":"","family":"Frantz","given":"B. M.","non-dropping-particle":"","parse-names":false,"suffix":""},{"dropping-particle":"","family":"Dietz","given":"J .E.","non-dropping-particle":"","parse-names":false,"suffix":""}],"id":"ITEM-2","issued":{"date-parts":[["2019"]]},"publisher":"Purdue University","title":"CISTAR Cybersecurity Scorecard","type":"thesis"},"uris":["http://www.mendeley.com/documents/?uuid=5ee8e662-69ce-4c2f-8537-3bea25f7761b"]}],"mendeley":{"formattedCitation":"&lt;sup&gt;4,24&lt;/sup&gt;","plainTextFormattedCitation":"4,24","previouslyFormattedCitation":"&lt;sup&gt;4,24&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4,24</w:t>
      </w:r>
      <w:r w:rsidRPr="00F06DA7">
        <w:rPr>
          <w:rFonts w:ascii="Times New Roman" w:hAnsi="Times New Roman" w:cs="Times New Roman"/>
          <w:sz w:val="24"/>
          <w:szCs w:val="24"/>
          <w:lang w:val="en-US"/>
        </w:rPr>
        <w:fldChar w:fldCharType="end"/>
      </w:r>
    </w:p>
    <w:p w14:paraId="5119026D" w14:textId="77777777" w:rsidR="003E4D6D" w:rsidRPr="00F06DA7" w:rsidRDefault="003E4D6D" w:rsidP="003E4D6D">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e. Demilitarized Zone</w:t>
      </w:r>
    </w:p>
    <w:p w14:paraId="477EE4B7" w14:textId="5C1A33CD"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A cyberspace demilitarized zone (DMZ) focuses on removal or prevention of access by malicious cyber-attackers that could potentially infiltrate an organization’s network and cause damage. A DMZ offers excellent protection to a local area network (LAN). In the presence of DMZ, any network compromise would restrict the malicious attackers from accessing the remainder of the network. A firewall is usually in place between the server located within the DMZ and other servers on the LAN, thereby blocking malicious attempts by attackers to access. It limits connectivity needed to safeguard the network but the connectivity between hosts within the DMZ and the internet is not compromised. A DMZ serves an additional firewall for external servers. A firewall between servers within the DMZ and external network connections is accompanied by a second firewall that is set up between the remaining LAN servers and DMZ. The second firewall acts as an added layer of protection and provides additional time for any breach identification using a network intrusion or monitoring device.</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{"citationItems":[{"id":"ITEM-1","itemData":{"author":[{"dropping-particle":"","family":"Frantz","given":"B. M.","non-dropping-particle":"","parse-names":false,"suffix":""},{"dropping-particle":"","family":"Dietz","given":"J .E.","non-dropping-particle":"","parse-names":false,"suffix":""}],"id":"ITEM-1","issued":{"date-parts":[["2019"]]},"publisher":"Purdue University","title":"CISTAR Cybersecurity Scorecard","type":"thesis"},"uris":["http://www.mendeley.com/documents/?uuid=5ee8e662-69ce-4c2f-8537-3bea25f7761b"]},{"id":"ITEM-2","itemData":{"abstract":"This document provides introductory information about firewalls and firewall policy primarily to assist those responsible for network security. It addresses concepts relating to the design, selection, deployment, and management of firewalls and firewalls environments. Not HIV or health specific.","author":[{"dropping-particle":"","family":"Scarfone","given":"Karen","non-dropping-particle":"","parse-names":false,"suffix":""},{"dropping-particle":"","family":"Hoffman","given":"Paul","non-dropping-particle":"","parse-names":false,"suffix":""}],"container-title":"Nist Special Publication","id":"ITEM-2","issued":{"date-parts":[["2009"]]},"title":"Guidelines on Firewalls and Firewall Policy Recommendations of the National Institute of Standards and Technology","type":"report"},"uris":["http://www.mendeley.com/documents/?uuid=52fc2f11-5662-4088-b832-b0d696725c05"]}],"mendeley":{"formattedCitation":"&lt;sup&gt;4,23&lt;/sup&gt;","plainTextFormattedCitation":"4,23","previouslyFormattedCitation":"&lt;sup&gt;4,23&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4,23</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w:t>
      </w:r>
    </w:p>
    <w:p w14:paraId="6A192781" w14:textId="0CBF2753"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 xml:space="preserve">A subnet behind a DMZ offers further protection against cyber-criminals. The subnet categorizes the organizational network, which creates a type of </w:t>
      </w:r>
      <w:r w:rsidR="00F06DA7" w:rsidRPr="00F06DA7">
        <w:rPr>
          <w:rFonts w:ascii="Times New Roman" w:hAnsi="Times New Roman" w:cs="Times New Roman"/>
          <w:sz w:val="24"/>
          <w:szCs w:val="24"/>
          <w:lang w:val="en-US"/>
        </w:rPr>
        <w:t>defense</w:t>
      </w:r>
      <w:r w:rsidRPr="00F06DA7">
        <w:rPr>
          <w:rFonts w:ascii="Times New Roman" w:hAnsi="Times New Roman" w:cs="Times New Roman"/>
          <w:sz w:val="24"/>
          <w:szCs w:val="24"/>
          <w:lang w:val="en-US"/>
        </w:rPr>
        <w:t xml:space="preserve"> in depth. However, DMZs have now been replaced by the more sophisticated cloud-based services within the cybersecurity industry. The cloud-based services minimize the server space requirements and maintenance required by the organization. Security options available on the cloud are usually expensive but offer firewall protection by the cloud provider, reducing the organizational network configuration requirements.</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{"citationItems":[{"id":"ITEM-1","itemData":{"author":[{"dropping-particle":"","family":"Frantz","given":"B. M.","non-dropping-particle":"","parse-names":false,"suffix":""},{"dropping-particle":"","family":"Dietz","given":"J .E.","non-dropping-particle":"","parse-names":false,"suffix":""}],"id":"ITEM-1","issued":{"date-parts":[["2019"]]},"publisher":"Purdue University","title":"CISTAR Cybersecurity Scorecard","type":"thesis"},"uris":["http://www.mendeley.com/documents/?uuid=5ee8e662-69ce-4c2f-8537-3bea25f7761b"]}],"mendeley":{"formattedCitation":"&lt;sup&gt;4&lt;/sup&gt;","plainTextFormattedCitation":"4","previouslyFormattedCitation":"&lt;sup&gt;4&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4</w:t>
      </w:r>
      <w:r w:rsidRPr="00F06DA7">
        <w:rPr>
          <w:rFonts w:ascii="Times New Roman" w:hAnsi="Times New Roman" w:cs="Times New Roman"/>
          <w:sz w:val="24"/>
          <w:szCs w:val="24"/>
          <w:lang w:val="en-US"/>
        </w:rPr>
        <w:fldChar w:fldCharType="end"/>
      </w:r>
    </w:p>
    <w:p w14:paraId="620D76B3" w14:textId="77777777" w:rsidR="003E4D6D" w:rsidRPr="00F06DA7" w:rsidRDefault="003E4D6D" w:rsidP="003E4D6D">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f. Mandatory Training</w:t>
      </w:r>
    </w:p>
    <w:p w14:paraId="398F8E04" w14:textId="5B55BEB9"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The cybersecurity group within an organization should employ personnel with prior experience or training directly related to cyberspace. This foundational knowledge is helpful to understand the functionality and structure of a network and helps in building or growing defen</w:t>
      </w:r>
      <w:r w:rsidR="0070524A" w:rsidRPr="00F06DA7">
        <w:rPr>
          <w:rFonts w:ascii="Times New Roman" w:hAnsi="Times New Roman" w:cs="Times New Roman"/>
          <w:sz w:val="24"/>
          <w:szCs w:val="24"/>
          <w:lang w:val="en-US"/>
        </w:rPr>
        <w:t>s</w:t>
      </w:r>
      <w:r w:rsidRPr="00F06DA7">
        <w:rPr>
          <w:rFonts w:ascii="Times New Roman" w:hAnsi="Times New Roman" w:cs="Times New Roman"/>
          <w:sz w:val="24"/>
          <w:szCs w:val="24"/>
          <w:lang w:val="en-US"/>
        </w:rPr>
        <w:t>e mechanisms against potential cyber-attacks. Mandating cybersecurity training also ensures that personnel have adequate knowledge to oversee the maintenance and defen</w:t>
      </w:r>
      <w:r w:rsidR="0070524A" w:rsidRPr="00F06DA7">
        <w:rPr>
          <w:rFonts w:ascii="Times New Roman" w:hAnsi="Times New Roman" w:cs="Times New Roman"/>
          <w:sz w:val="24"/>
          <w:szCs w:val="24"/>
          <w:lang w:val="en-US"/>
        </w:rPr>
        <w:t>s</w:t>
      </w:r>
      <w:r w:rsidRPr="00F06DA7">
        <w:rPr>
          <w:rFonts w:ascii="Times New Roman" w:hAnsi="Times New Roman" w:cs="Times New Roman"/>
          <w:sz w:val="24"/>
          <w:szCs w:val="24"/>
          <w:lang w:val="en-US"/>
        </w:rPr>
        <w:t>e of a network. With an evolving cyberspace, the cybersecurity professionals should update their training procedures and skillsets to design and implement the necessary protective measures against these emerging threats. Courses like A+, Network+ and Security+, offered by CompTIA, provide basic information technology fundamentals that help better understand a network.</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URL":"https://www.comptia.org/certifications/a","accessed":{"date-parts":[["2021","2","24"]]},"author":[{"dropping-particle":"","family":"CompTIA","given":"","non-dropping-particle":"","parse-names":false,"suffix":""}],"id":"ITEM-1","issued":{"date-parts":[["0"]]},"title":"CompTIA A+","type":"webpage"},"uris":["http://www.mendeley.com/documents/?uuid=cb72cd85-ffd2-4f09-9900-3714a93ece96"]},{"id":"ITEM-2","itemData":{"URL":"https://www.comptia.org/certifications/network","accessed":{"date-parts":[["2021","2","24"]]},"author":[{"dropping-particle":"","family":"CompTIA","given":"","non-dropping-particle":"","parse-names":false,"suffix":""}],"id":"ITEM-2","issued":{"date-parts":[["0"]]},"title":"CompTIA Network+","type":"webpage"},"uris":["http://www.mendeley.com/documents/?uuid=cbd12edf-32eb-4cca-b4ec-bf10525d1c65"]},{"id":"ITEM-3","itemData":{"URL":"https://www.comptia.org/certifications/security","accessed":{"date-parts":[["2021","2","24"]]},"author":[{"dropping-particle":"","family":"CompTIA","given":"","non-dropping-particle":"","parse-names":false,"suffix":""}],"id":"ITEM-3","issued":{"date-parts":[["0"]]},"title":"CompTIA Security+","type":"webpage"},"uris":["http://www.mendeley.com/documents/?uuid=a4badaa4-9640-44bd-a2e4-370bba18d9d1"]}],"mendeley":{"formattedCitation":"&lt;sup&gt;38–40&lt;/sup&gt;","plainTextFormattedCitation":"38–40","previouslyFormattedCitation":"&lt;sup&gt;38–40&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38–40</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Advanced certification courses from CompTIA like CompTIA Advanced Security Practitioner Plus (CASP+) and Penetration Testing Plus (PenTest+) or Certified Ethical Hacker course could help the employees train in several network penetration techniques and help strengthen the defen</w:t>
      </w:r>
      <w:r w:rsidR="0070524A" w:rsidRPr="00F06DA7">
        <w:rPr>
          <w:rFonts w:ascii="Times New Roman" w:hAnsi="Times New Roman" w:cs="Times New Roman"/>
          <w:sz w:val="24"/>
          <w:szCs w:val="24"/>
          <w:lang w:val="en-US"/>
        </w:rPr>
        <w:t>s</w:t>
      </w:r>
      <w:r w:rsidRPr="00F06DA7">
        <w:rPr>
          <w:rFonts w:ascii="Times New Roman" w:hAnsi="Times New Roman" w:cs="Times New Roman"/>
          <w:sz w:val="24"/>
          <w:szCs w:val="24"/>
          <w:lang w:val="en-US"/>
        </w:rPr>
        <w:t>e architecture employed for the network.</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URL":"https://www.comptia.org/certifications/comptia-advanced-security-practitioner","accessed":{"date-parts":[["2021","2","24"]]},"author":[{"dropping-particle":"","family":"CompTIA","given":"","non-dropping-particle":"","parse-names":false,"suffix":""}],"id":"ITEM-1","issued":{"date-parts":[["0"]]},"title":"CompTIA Advanced Security Practitioner (CASP+)","type":"webpage"},"uris":["http://www.mendeley.com/documents/?uuid=4edd662e-460e-43bc-b3ea-b0e0927ffd0a"]},{"id":"ITEM-2","itemData":{"URL":"https://www.comptia.org/certifications/pentest","accessed":{"date-parts":[["2021","2","24"]]},"author":[{"dropping-particle":"","family":"CompTIA","given":"","non-dropping-particle":"","parse-names":false,"suffix":""}],"id":"ITEM-2","issued":{"date-parts":[["0"]]},"title":"CompTIA PenTest+","type":"webpage"},"uris":["http://www.mendeley.com/documents/?uuid=89d1f4f4-54cf-430f-a77c-47463099a0ea"]},{"id":"ITEM-3","itemData":{"URL":"https://www.eccouncil.org/programs/certified-ethical-hacker-ceh/","accessed":{"date-parts":[["2021","2","24"]]},"author":[{"dropping-particle":"","family":"EC-Council","given":"","non-dropping-particle":"","parse-names":false,"suffix":""}],"id":"ITEM-3","issued":{"date-parts":[["0"]]},"title":"Certified Ethical Hacker","type":"webpage"},"uris":["http://www.mendeley.com/documents/?uuid=af7ae94e-ec93-454c-a575-f562280bd9fe"]}],"mendeley":{"formattedCitation":"&lt;sup&gt;41–43&lt;/sup&gt;","plainTextFormattedCitation":"41–43","previouslyFormattedCitation":"&lt;sup&gt;41–43&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41–43</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Training courses such as Certified Information Systems Security Professional (CISSP) and Certified Information Security Manager (CISM) are provide excellent network management skills.</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URL":"https://www.isc2.org/Certifications/CISSP","accessed":{"date-parts":[["2021","2","24"]]},"author":[{"dropping-particle":"","family":"ISC2","given":"","non-dropping-particle":"","parse-names":false,"suffix":""}],"id":"ITEM-1","issued":{"date-parts":[["0"]]},"title":"CISSP – The World's Premier Cybersecurity Certification","type":"webpage"},"uris":["http://www.mendeley.com/documents/?uuid=d98a9af9-937c-4096-95a3-74da93442904"]},{"id":"ITEM-2","itemData":{"URL":"https://www.isaca.org/credentialing/cism","accessed":{"date-parts":[["2021","2","24"]]},"author":[{"dropping-particle":"","family":"ISACA","given":"","non-dropping-particle":"","parse-names":false,"suffix":""}],"id":"ITEM-2","issued":{"date-parts":[["0"]]},"title":"Certified Information Security Manager Certification","type":"webpage"},"uris":["http://www.mendeley.com/documents/?uuid=37d6e8a3-b829-47aa-a392-f6fdb3185537"]}],"mendeley":{"formattedCitation":"&lt;sup&gt;44,45&lt;/sup&gt;","plainTextFormattedCitation":"44,45","previouslyFormattedCitation":"&lt;sup&gt;44,45&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44,45</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w:t>
      </w:r>
    </w:p>
    <w:p w14:paraId="0382B872" w14:textId="48EA9CD8" w:rsidR="0070524A" w:rsidRPr="00F06DA7" w:rsidRDefault="0070524A" w:rsidP="003E4D6D">
      <w:pPr>
        <w:spacing w:line="480" w:lineRule="auto"/>
        <w:jc w:val="both"/>
        <w:rPr>
          <w:rFonts w:ascii="Times New Roman" w:hAnsi="Times New Roman" w:cs="Times New Roman"/>
          <w:sz w:val="24"/>
          <w:szCs w:val="24"/>
          <w:lang w:val="en-US"/>
        </w:rPr>
      </w:pPr>
    </w:p>
    <w:p w14:paraId="6B8FE37B" w14:textId="77777777" w:rsidR="0070524A" w:rsidRPr="00F06DA7" w:rsidRDefault="0070524A" w:rsidP="003E4D6D">
      <w:pPr>
        <w:spacing w:line="480" w:lineRule="auto"/>
        <w:jc w:val="both"/>
        <w:rPr>
          <w:rFonts w:ascii="Times New Roman" w:hAnsi="Times New Roman" w:cs="Times New Roman"/>
          <w:sz w:val="24"/>
          <w:szCs w:val="24"/>
          <w:lang w:val="en-US"/>
        </w:rPr>
      </w:pPr>
    </w:p>
    <w:p w14:paraId="5347F2E3" w14:textId="77777777" w:rsidR="003E4D6D" w:rsidRPr="00F06DA7" w:rsidRDefault="003E4D6D" w:rsidP="003E4D6D">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g. Red Team Use</w:t>
      </w:r>
    </w:p>
    <w:p w14:paraId="0A3DDA97" w14:textId="0F2D538E" w:rsidR="003E4D6D" w:rsidRPr="00F06DA7" w:rsidRDefault="003E4D6D" w:rsidP="003E4D6D">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t>Red team testing is a part of the network penetration testing outlined by NIST.</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{"citationItems":[{"id":"ITEM-1","itemData":{"URL":"https://nvd.nist.gov/800-53/Rev4/control/CA-8","accessed":{"date-parts":[["2021","2","24"]]},"author":[{"dropping-particle":"","family":"National Institute of Standards and Technology","given":"","non-dropping-particle":"","parse-names":false,"suffix":""}],"id":"ITEM-1","issued":{"date-parts":[["0"]]},"title":"NIST Special Publication 800-53 (Rev. 4) Security and Privacy Controls for Federal Information Systems and Organizations","type":"webpage"},"uris":["http://www.mendeley.com/documents/?uuid=631e098e-9e78-4af5-87ac-bd30bdf02375"]}],"mendeley":{"formattedCitation":"&lt;sup&gt;28&lt;/sup&gt;","plainTextFormattedCitation":"28","previouslyFormattedCitation":"&lt;sup&gt;28&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28</w:t>
      </w:r>
      <w:r w:rsidRPr="00F06DA7">
        <w:rPr>
          <w:rFonts w:ascii="Times New Roman" w:hAnsi="Times New Roman" w:cs="Times New Roman"/>
          <w:sz w:val="24"/>
          <w:szCs w:val="24"/>
          <w:lang w:val="en-US"/>
        </w:rPr>
        <w:fldChar w:fldCharType="end"/>
      </w:r>
      <w:r w:rsidRPr="00F06DA7">
        <w:rPr>
          <w:rFonts w:ascii="Times New Roman" w:hAnsi="Times New Roman" w:cs="Times New Roman"/>
          <w:sz w:val="24"/>
          <w:szCs w:val="24"/>
          <w:lang w:val="en-US"/>
        </w:rPr>
        <w:t xml:space="preserve"> Red teams are not hackers, but rather employees within a company or members of a trusted cybersecurity company. The red team testing member is tasked with attempting to infiltrate the organization network and provide feedback that can help detect, prevent, and reduce the network vulnerabilities. By taking on the appearance of a hacker, the red team member tries to simulate real-world cyber-attacks using the current threats to infiltrate the organizational network. One common practice employed by the red team involves the use of phishing emails to understand the “click rate” of employees. Employees are the most vulnerable components of a network and the lack of proper training and information regarding phishing emails often causes them to release sensitive information to the cyber-attackers. The results from a red team test can shape the employee training requirements and identify network vulnerabilities.</w:t>
      </w:r>
      <w:r w:rsidRPr="00F06DA7">
        <w:rPr>
          <w:rFonts w:ascii="Times New Roman" w:hAnsi="Times New Roman" w:cs="Times New Roman"/>
          <w:sz w:val="24"/>
          <w:szCs w:val="24"/>
          <w:lang w:val="en-US"/>
        </w:rPr>
        <w:fldChar w:fldCharType="begin" w:fldLock="1"/>
      </w:r>
      <w:r w:rsidR="004D5CB1" w:rsidRPr="00F06DA7">
        <w:rPr>
          <w:rFonts w:ascii="Times New Roman" w:hAnsi="Times New Roman" w:cs="Times New Roman"/>
          <w:sz w:val="24"/>
          <w:szCs w:val="24"/>
          <w:lang w:val="en-US"/>
        </w:rPr>
        <w:instrText>ADDIN CSL_CITATION {"citationItems":[{"id":"ITEM-1","itemData":{"URL":"https://nvd.nist.gov/800-53/Rev4/control/CA-8","accessed":{"date-parts":[["2021","2","24"]]},"author":[{"dropping-particle":"","family":"National Institute of Standards and Technology","given":"","non-dropping-particle":"","parse-names":false,"suffix":""}],"id":"ITEM-1","issued":{"date-parts":[["0"]]},"title":"NIST Special Publication 800-53 (Rev. 4) Security and Privacy Controls for Federal Information Systems and Organizations","type":"webpage"},"uris":["http://www.mendeley.com/documents/?uuid=631e098e-9e78-4af5-87ac-bd30bdf02375"]},{"id":"ITEM-2","itemData":{"author":[{"dropping-particle":"","family":"Frantz","given":"B. M.","non-dropping-particle":"","parse-names":false,"suffix":""},{"dropping-particle":"","family":"Dietz","given":"J .E.","non-dropping-particle":"","parse-names":false,"suffix":""}],"id":"ITEM-2","issued":{"date-parts":[["2019"]]},"publisher":"Purdue University","title":"CISTAR Cybersecurity Scorecard","type":"thesis"},"uris":["http://www.mendeley.com/documents/?uuid=5ee8e662-69ce-4c2f-8537-3bea25f7761b"]}],"mendeley":{"formattedCitation":"&lt;sup&gt;4,28&lt;/sup&gt;","plainTextFormattedCitation":"4,28","previouslyFormattedCitation":"&lt;sup&gt;4,28&lt;/sup&gt;"},"properties":{"noteIndex":0},"schema":"https://github.com/citation-style-language/schema/raw/master/csl-citation.json"}</w:instrText>
      </w:r>
      <w:r w:rsidRPr="00F06DA7">
        <w:rPr>
          <w:rFonts w:ascii="Times New Roman" w:hAnsi="Times New Roman" w:cs="Times New Roman"/>
          <w:sz w:val="24"/>
          <w:szCs w:val="24"/>
          <w:lang w:val="en-US"/>
        </w:rPr>
        <w:fldChar w:fldCharType="separate"/>
      </w:r>
      <w:r w:rsidR="004D5CB1" w:rsidRPr="00F06DA7">
        <w:rPr>
          <w:rFonts w:ascii="Times New Roman" w:hAnsi="Times New Roman" w:cs="Times New Roman"/>
          <w:noProof/>
          <w:sz w:val="24"/>
          <w:szCs w:val="24"/>
          <w:vertAlign w:val="superscript"/>
          <w:lang w:val="en-US"/>
        </w:rPr>
        <w:t>4,28</w:t>
      </w:r>
      <w:r w:rsidRPr="00F06DA7">
        <w:rPr>
          <w:rFonts w:ascii="Times New Roman" w:hAnsi="Times New Roman" w:cs="Times New Roman"/>
          <w:sz w:val="24"/>
          <w:szCs w:val="24"/>
          <w:lang w:val="en-US"/>
        </w:rPr>
        <w:fldChar w:fldCharType="end"/>
      </w:r>
    </w:p>
    <w:p w14:paraId="01F78A75" w14:textId="77777777" w:rsidR="003E4D6D" w:rsidRPr="00F06DA7" w:rsidRDefault="003E4D6D" w:rsidP="003E4D6D">
      <w:pPr>
        <w:spacing w:line="480" w:lineRule="auto"/>
        <w:jc w:val="both"/>
        <w:rPr>
          <w:rFonts w:ascii="Times New Roman" w:hAnsi="Times New Roman" w:cs="Times New Roman"/>
          <w:b/>
          <w:bCs/>
          <w:sz w:val="24"/>
          <w:szCs w:val="24"/>
          <w:lang w:val="en-US"/>
        </w:rPr>
      </w:pPr>
      <w:r w:rsidRPr="00F06DA7">
        <w:rPr>
          <w:rFonts w:ascii="Times New Roman" w:hAnsi="Times New Roman" w:cs="Times New Roman"/>
          <w:b/>
          <w:bCs/>
          <w:sz w:val="24"/>
          <w:szCs w:val="24"/>
          <w:lang w:val="en-US"/>
        </w:rPr>
        <w:t>References</w:t>
      </w:r>
    </w:p>
    <w:p w14:paraId="651780B3" w14:textId="191774E9" w:rsidR="00156D83" w:rsidRPr="00F06DA7" w:rsidRDefault="003E4D6D"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sz w:val="24"/>
          <w:szCs w:val="24"/>
          <w:lang w:val="en-US"/>
        </w:rPr>
        <w:fldChar w:fldCharType="begin" w:fldLock="1"/>
      </w:r>
      <w:r w:rsidRPr="00F06DA7">
        <w:rPr>
          <w:rFonts w:ascii="Times New Roman" w:hAnsi="Times New Roman" w:cs="Times New Roman"/>
          <w:sz w:val="24"/>
          <w:szCs w:val="24"/>
          <w:lang w:val="en-US"/>
        </w:rPr>
        <w:instrText xml:space="preserve">ADDIN Mendeley Bibliography CSL_BIBLIOGRAPHY </w:instrText>
      </w:r>
      <w:r w:rsidRPr="00F06DA7">
        <w:rPr>
          <w:rFonts w:ascii="Times New Roman" w:hAnsi="Times New Roman" w:cs="Times New Roman"/>
          <w:sz w:val="24"/>
          <w:szCs w:val="24"/>
          <w:lang w:val="en-US"/>
        </w:rPr>
        <w:fldChar w:fldCharType="separate"/>
      </w:r>
      <w:r w:rsidR="00156D83" w:rsidRPr="00F06DA7">
        <w:rPr>
          <w:rFonts w:ascii="Times New Roman" w:hAnsi="Times New Roman" w:cs="Times New Roman"/>
          <w:noProof/>
          <w:sz w:val="24"/>
          <w:szCs w:val="24"/>
          <w:lang w:val="en-US"/>
        </w:rPr>
        <w:t xml:space="preserve">(1) </w:t>
      </w:r>
      <w:r w:rsidR="00156D83" w:rsidRPr="00F06DA7">
        <w:rPr>
          <w:rFonts w:ascii="Times New Roman" w:hAnsi="Times New Roman" w:cs="Times New Roman"/>
          <w:noProof/>
          <w:sz w:val="24"/>
          <w:szCs w:val="24"/>
          <w:lang w:val="en-US"/>
        </w:rPr>
        <w:tab/>
        <w:t xml:space="preserve">Kaspersky Lab ICS CERT. </w:t>
      </w:r>
      <w:r w:rsidR="00156D83" w:rsidRPr="00F06DA7">
        <w:rPr>
          <w:rFonts w:ascii="Times New Roman" w:hAnsi="Times New Roman" w:cs="Times New Roman"/>
          <w:i/>
          <w:iCs/>
          <w:noProof/>
          <w:sz w:val="24"/>
          <w:szCs w:val="24"/>
          <w:lang w:val="en-US"/>
        </w:rPr>
        <w:t>Threat Landscape for Industrial Automation Systems in H1 2020</w:t>
      </w:r>
      <w:r w:rsidR="00156D83" w:rsidRPr="00F06DA7">
        <w:rPr>
          <w:rFonts w:ascii="Times New Roman" w:hAnsi="Times New Roman" w:cs="Times New Roman"/>
          <w:noProof/>
          <w:sz w:val="24"/>
          <w:szCs w:val="24"/>
          <w:lang w:val="en-US"/>
        </w:rPr>
        <w:t>; 2019.</w:t>
      </w:r>
    </w:p>
    <w:p w14:paraId="51B1340F"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(2) </w:t>
      </w:r>
      <w:r w:rsidRPr="00F06DA7">
        <w:rPr>
          <w:rFonts w:ascii="Times New Roman" w:hAnsi="Times New Roman" w:cs="Times New Roman"/>
          <w:noProof/>
          <w:sz w:val="24"/>
          <w:szCs w:val="24"/>
          <w:lang w:val="en-US"/>
        </w:rPr>
        <w:tab/>
        <w:t>U.S. Energy Information Administration. TODAY IN ENERGY https://www.eia.gov/todayinenergy/detail.php?id=43796 (accessed Mar 11, 2021).</w:t>
      </w:r>
    </w:p>
    <w:p w14:paraId="162705E8"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(3) </w:t>
      </w:r>
      <w:r w:rsidRPr="00F06DA7">
        <w:rPr>
          <w:rFonts w:ascii="Times New Roman" w:hAnsi="Times New Roman" w:cs="Times New Roman"/>
          <w:noProof/>
          <w:sz w:val="24"/>
          <w:szCs w:val="24"/>
          <w:lang w:val="en-US"/>
        </w:rPr>
        <w:tab/>
        <w:t>U.S. Energy Information Administration. U.S. Oil and Natural Gas Wells by Production Rate https://www.eia.gov/petroleum/wells/ (accessed Mar 11, 2021).</w:t>
      </w:r>
    </w:p>
    <w:p w14:paraId="721A62AE"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(4) </w:t>
      </w:r>
      <w:r w:rsidRPr="00F06DA7">
        <w:rPr>
          <w:rFonts w:ascii="Times New Roman" w:hAnsi="Times New Roman" w:cs="Times New Roman"/>
          <w:noProof/>
          <w:sz w:val="24"/>
          <w:szCs w:val="24"/>
          <w:lang w:val="en-US"/>
        </w:rPr>
        <w:tab/>
        <w:t>Frantz, B. M.; Dietz, J. . E. CISTAR Cybersecurity Scorecard, Purdue University, 2019.</w:t>
      </w:r>
    </w:p>
    <w:p w14:paraId="79489F66"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(5) </w:t>
      </w:r>
      <w:r w:rsidRPr="00F06DA7">
        <w:rPr>
          <w:rFonts w:ascii="Times New Roman" w:hAnsi="Times New Roman" w:cs="Times New Roman"/>
          <w:noProof/>
          <w:sz w:val="24"/>
          <w:szCs w:val="24"/>
          <w:lang w:val="en-US"/>
        </w:rPr>
        <w:tab/>
        <w:t>Malik, N. S.; Collins, R.; Vamburkar, M. Cyberattack Pings Data Systems of At Least Four Gas Networks https://www.bloomberg.com/news/articles/2018-04-03/day-after-cyber-attack-a-third-gas-pipeline-data-system-shuts (accessed Mar 10, 2021).</w:t>
      </w:r>
    </w:p>
    <w:p w14:paraId="7218055C"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(6) </w:t>
      </w:r>
      <w:r w:rsidRPr="00F06DA7">
        <w:rPr>
          <w:rFonts w:ascii="Times New Roman" w:hAnsi="Times New Roman" w:cs="Times New Roman"/>
          <w:noProof/>
          <w:sz w:val="24"/>
          <w:szCs w:val="24"/>
          <w:lang w:val="en-US"/>
        </w:rPr>
        <w:tab/>
        <w:t xml:space="preserve">He, C.; You, F. Shale Gas Processing Integrated with Ethylene Production : Novel Process Designs , Exergy Analysis , and Techno-Economic Analysis. </w:t>
      </w:r>
      <w:r w:rsidRPr="00F06DA7">
        <w:rPr>
          <w:rFonts w:ascii="Times New Roman" w:hAnsi="Times New Roman" w:cs="Times New Roman"/>
          <w:b/>
          <w:bCs/>
          <w:noProof/>
          <w:sz w:val="24"/>
          <w:szCs w:val="24"/>
          <w:lang w:val="en-US"/>
        </w:rPr>
        <w:t>2014</w:t>
      </w:r>
      <w:r w:rsidRPr="00F06DA7">
        <w:rPr>
          <w:rFonts w:ascii="Times New Roman" w:hAnsi="Times New Roman" w:cs="Times New Roman"/>
          <w:noProof/>
          <w:sz w:val="24"/>
          <w:szCs w:val="24"/>
          <w:lang w:val="en-US"/>
        </w:rPr>
        <w:t>.</w:t>
      </w:r>
    </w:p>
    <w:p w14:paraId="1E929DA0"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(7) </w:t>
      </w:r>
      <w:r w:rsidRPr="00F06DA7">
        <w:rPr>
          <w:rFonts w:ascii="Times New Roman" w:hAnsi="Times New Roman" w:cs="Times New Roman"/>
          <w:noProof/>
          <w:sz w:val="24"/>
          <w:szCs w:val="24"/>
          <w:lang w:val="en-US"/>
        </w:rPr>
        <w:tab/>
        <w:t xml:space="preserve">Gong, J.; You, F. A New Superstructure Optimization Paradigm for Process Synthesis with Product Distribution Optimization : Application to an Integrated Shale Gas Processing and Chemical Manufacturing Process. </w:t>
      </w:r>
      <w:r w:rsidRPr="00F06DA7">
        <w:rPr>
          <w:rFonts w:ascii="Times New Roman" w:hAnsi="Times New Roman" w:cs="Times New Roman"/>
          <w:b/>
          <w:bCs/>
          <w:noProof/>
          <w:sz w:val="24"/>
          <w:szCs w:val="24"/>
          <w:lang w:val="en-US"/>
        </w:rPr>
        <w:t>2018</w:t>
      </w:r>
      <w:r w:rsidRPr="00F06DA7">
        <w:rPr>
          <w:rFonts w:ascii="Times New Roman" w:hAnsi="Times New Roman" w:cs="Times New Roman"/>
          <w:noProof/>
          <w:sz w:val="24"/>
          <w:szCs w:val="24"/>
          <w:lang w:val="en-US"/>
        </w:rPr>
        <w:t xml:space="preserve">, </w:t>
      </w:r>
      <w:r w:rsidRPr="00F06DA7">
        <w:rPr>
          <w:rFonts w:ascii="Times New Roman" w:hAnsi="Times New Roman" w:cs="Times New Roman"/>
          <w:i/>
          <w:iCs/>
          <w:noProof/>
          <w:sz w:val="24"/>
          <w:szCs w:val="24"/>
          <w:lang w:val="en-US"/>
        </w:rPr>
        <w:t>64</w:t>
      </w:r>
      <w:r w:rsidRPr="00F06DA7">
        <w:rPr>
          <w:rFonts w:ascii="Times New Roman" w:hAnsi="Times New Roman" w:cs="Times New Roman"/>
          <w:noProof/>
          <w:sz w:val="24"/>
          <w:szCs w:val="24"/>
          <w:lang w:val="en-US"/>
        </w:rPr>
        <w:t xml:space="preserve"> (1).</w:t>
      </w:r>
    </w:p>
    <w:p w14:paraId="79B5B8B2"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(8) </w:t>
      </w:r>
      <w:r w:rsidRPr="00F06DA7">
        <w:rPr>
          <w:rFonts w:ascii="Times New Roman" w:hAnsi="Times New Roman" w:cs="Times New Roman"/>
          <w:noProof/>
          <w:sz w:val="24"/>
          <w:szCs w:val="24"/>
          <w:lang w:val="en-US"/>
        </w:rPr>
        <w:tab/>
        <w:t xml:space="preserve">Kott, A.; Gonzalez, C. A.; Colbert, E. J. M. Introduction and Preview. In </w:t>
      </w:r>
      <w:r w:rsidRPr="00F06DA7">
        <w:rPr>
          <w:rFonts w:ascii="Times New Roman" w:hAnsi="Times New Roman" w:cs="Times New Roman"/>
          <w:i/>
          <w:iCs/>
          <w:noProof/>
          <w:sz w:val="24"/>
          <w:szCs w:val="24"/>
          <w:lang w:val="en-US"/>
        </w:rPr>
        <w:t>Cyber-security of SCADA and Other Industrial Control Systems</w:t>
      </w:r>
      <w:r w:rsidRPr="00F06DA7">
        <w:rPr>
          <w:rFonts w:ascii="Times New Roman" w:hAnsi="Times New Roman" w:cs="Times New Roman"/>
          <w:noProof/>
          <w:sz w:val="24"/>
          <w:szCs w:val="24"/>
          <w:lang w:val="en-US"/>
        </w:rPr>
        <w:t>; Colbert, E. J. M., Kott, A., Eds.; Springer International Publishing, 2016.</w:t>
      </w:r>
    </w:p>
    <w:p w14:paraId="4B7B7FFF"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(9) </w:t>
      </w:r>
      <w:r w:rsidRPr="00F06DA7">
        <w:rPr>
          <w:rFonts w:ascii="Times New Roman" w:hAnsi="Times New Roman" w:cs="Times New Roman"/>
          <w:noProof/>
          <w:sz w:val="24"/>
          <w:szCs w:val="24"/>
          <w:lang w:val="en-US"/>
        </w:rPr>
        <w:tab/>
        <w:t xml:space="preserve">Kirkpatrick, K. Protecting Industrial Control Systems | October 2019 | Communications o ... Https://Cacm.Acm.Org/Magazines/2019/10/239666-Protecting-Industrial-Co ... Protecting Industrial Control Systems | October 2019 | Communications o ... Https://Cacm.Acm.Org/Magazin. </w:t>
      </w:r>
      <w:r w:rsidRPr="00F06DA7">
        <w:rPr>
          <w:rFonts w:ascii="Times New Roman" w:hAnsi="Times New Roman" w:cs="Times New Roman"/>
          <w:i/>
          <w:iCs/>
          <w:noProof/>
          <w:sz w:val="24"/>
          <w:szCs w:val="24"/>
          <w:lang w:val="en-US"/>
        </w:rPr>
        <w:t>ACM</w:t>
      </w:r>
      <w:r w:rsidRPr="00F06DA7">
        <w:rPr>
          <w:rFonts w:ascii="Times New Roman" w:hAnsi="Times New Roman" w:cs="Times New Roman"/>
          <w:noProof/>
          <w:sz w:val="24"/>
          <w:szCs w:val="24"/>
          <w:lang w:val="en-US"/>
        </w:rPr>
        <w:t>. 2019, pp 1–5.</w:t>
      </w:r>
    </w:p>
    <w:p w14:paraId="5BEA32E0"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(10) </w:t>
      </w:r>
      <w:r w:rsidRPr="00F06DA7">
        <w:rPr>
          <w:rFonts w:ascii="Times New Roman" w:hAnsi="Times New Roman" w:cs="Times New Roman"/>
          <w:noProof/>
          <w:sz w:val="24"/>
          <w:szCs w:val="24"/>
          <w:lang w:val="en-US"/>
        </w:rPr>
        <w:tab/>
        <w:t xml:space="preserve">Sullivan, D.; Luiijf, E.; Colbert, E. J. M. Components of Industrial Control Systems. In </w:t>
      </w:r>
      <w:r w:rsidRPr="00F06DA7">
        <w:rPr>
          <w:rFonts w:ascii="Times New Roman" w:hAnsi="Times New Roman" w:cs="Times New Roman"/>
          <w:i/>
          <w:iCs/>
          <w:noProof/>
          <w:sz w:val="24"/>
          <w:szCs w:val="24"/>
          <w:lang w:val="en-US"/>
        </w:rPr>
        <w:t>Cyber-security of SCADA and Other Industrial Control Systems</w:t>
      </w:r>
      <w:r w:rsidRPr="00F06DA7">
        <w:rPr>
          <w:rFonts w:ascii="Times New Roman" w:hAnsi="Times New Roman" w:cs="Times New Roman"/>
          <w:noProof/>
          <w:sz w:val="24"/>
          <w:szCs w:val="24"/>
          <w:lang w:val="en-US"/>
        </w:rPr>
        <w:t>; Colbert, E. J. M., Kott, A., Eds.; Springer International Publishing, 2016.</w:t>
      </w:r>
    </w:p>
    <w:p w14:paraId="42AEA207"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(11) </w:t>
      </w:r>
      <w:r w:rsidRPr="00F06DA7">
        <w:rPr>
          <w:rFonts w:ascii="Times New Roman" w:hAnsi="Times New Roman" w:cs="Times New Roman"/>
          <w:noProof/>
          <w:sz w:val="24"/>
          <w:szCs w:val="24"/>
          <w:lang w:val="en-US"/>
        </w:rPr>
        <w:tab/>
        <w:t xml:space="preserve">National Cybersecurity and Communications Integration Center (NCCIC). </w:t>
      </w:r>
      <w:r w:rsidRPr="00F06DA7">
        <w:rPr>
          <w:rFonts w:ascii="Times New Roman" w:hAnsi="Times New Roman" w:cs="Times New Roman"/>
          <w:i/>
          <w:iCs/>
          <w:noProof/>
          <w:sz w:val="24"/>
          <w:szCs w:val="24"/>
          <w:lang w:val="en-US"/>
        </w:rPr>
        <w:t>Improving Industrial Control System Cybersecurity with Defense-in-Depth Strategies</w:t>
      </w:r>
      <w:r w:rsidRPr="00F06DA7">
        <w:rPr>
          <w:rFonts w:ascii="Times New Roman" w:hAnsi="Times New Roman" w:cs="Times New Roman"/>
          <w:noProof/>
          <w:sz w:val="24"/>
          <w:szCs w:val="24"/>
          <w:lang w:val="en-US"/>
        </w:rPr>
        <w:t>.</w:t>
      </w:r>
    </w:p>
    <w:p w14:paraId="408ABA8A"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(12) </w:t>
      </w:r>
      <w:r w:rsidRPr="00F06DA7">
        <w:rPr>
          <w:rFonts w:ascii="Times New Roman" w:hAnsi="Times New Roman" w:cs="Times New Roman"/>
          <w:noProof/>
          <w:sz w:val="24"/>
          <w:szCs w:val="24"/>
          <w:lang w:val="en-US"/>
        </w:rPr>
        <w:tab/>
        <w:t>Cybersecurity and Infrastructure Security Agency (CISA). CYBERSECURITY BEST PRACTICES FOR INDUSTRIAL CONTROL SYSTEMS https://www.cisa.gov/publication/cybersecurity-best-practices-for-industrial-control-systems (accessed Mar 11, 2021).</w:t>
      </w:r>
    </w:p>
    <w:p w14:paraId="25230B5D"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(13) </w:t>
      </w:r>
      <w:r w:rsidRPr="00F06DA7">
        <w:rPr>
          <w:rFonts w:ascii="Times New Roman" w:hAnsi="Times New Roman" w:cs="Times New Roman"/>
          <w:noProof/>
          <w:sz w:val="24"/>
          <w:szCs w:val="24"/>
          <w:lang w:val="en-US"/>
        </w:rPr>
        <w:tab/>
        <w:t>National Institute of Standards and Technology. Cybersecurity Framework https://www.nist.gov/cyberframework (accessed Feb 24, 2021).</w:t>
      </w:r>
    </w:p>
    <w:p w14:paraId="4C77B059"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(14) </w:t>
      </w:r>
      <w:r w:rsidRPr="00F06DA7">
        <w:rPr>
          <w:rFonts w:ascii="Times New Roman" w:hAnsi="Times New Roman" w:cs="Times New Roman"/>
          <w:noProof/>
          <w:sz w:val="24"/>
          <w:szCs w:val="24"/>
          <w:lang w:val="en-US"/>
        </w:rPr>
        <w:tab/>
        <w:t xml:space="preserve">Stouffer, K.; Pillitteri, V.; Lightman, S.; Abrams, M.; Hahn, A. </w:t>
      </w:r>
      <w:r w:rsidRPr="00F06DA7">
        <w:rPr>
          <w:rFonts w:ascii="Times New Roman" w:hAnsi="Times New Roman" w:cs="Times New Roman"/>
          <w:i/>
          <w:iCs/>
          <w:noProof/>
          <w:sz w:val="24"/>
          <w:szCs w:val="24"/>
          <w:lang w:val="en-US"/>
        </w:rPr>
        <w:t>Guide to Industrial Control Systems (ICS) Security</w:t>
      </w:r>
      <w:r w:rsidRPr="00F06DA7">
        <w:rPr>
          <w:rFonts w:ascii="Times New Roman" w:hAnsi="Times New Roman" w:cs="Times New Roman"/>
          <w:noProof/>
          <w:sz w:val="24"/>
          <w:szCs w:val="24"/>
          <w:lang w:val="en-US"/>
        </w:rPr>
        <w:t>; 2015.</w:t>
      </w:r>
    </w:p>
    <w:p w14:paraId="26B51DB3"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(15) </w:t>
      </w:r>
      <w:r w:rsidRPr="00F06DA7">
        <w:rPr>
          <w:rFonts w:ascii="Times New Roman" w:hAnsi="Times New Roman" w:cs="Times New Roman"/>
          <w:noProof/>
          <w:sz w:val="24"/>
          <w:szCs w:val="24"/>
          <w:lang w:val="en-US"/>
        </w:rPr>
        <w:tab/>
        <w:t xml:space="preserve">Do, V. L.; Fillatre, L.; Côte, U.; Antipolis, S.; Nikiforov, I.; Technologie, U. De. Feature Article : Security of SCADA Systems Against Cyber – Physical Attacks. </w:t>
      </w:r>
      <w:r w:rsidRPr="00F06DA7">
        <w:rPr>
          <w:rFonts w:ascii="Times New Roman" w:hAnsi="Times New Roman" w:cs="Times New Roman"/>
          <w:b/>
          <w:bCs/>
          <w:noProof/>
          <w:sz w:val="24"/>
          <w:szCs w:val="24"/>
          <w:lang w:val="en-US"/>
        </w:rPr>
        <w:t>2017</w:t>
      </w:r>
      <w:r w:rsidRPr="00F06DA7">
        <w:rPr>
          <w:rFonts w:ascii="Times New Roman" w:hAnsi="Times New Roman" w:cs="Times New Roman"/>
          <w:noProof/>
          <w:sz w:val="24"/>
          <w:szCs w:val="24"/>
          <w:lang w:val="en-US"/>
        </w:rPr>
        <w:t>, No. 10.</w:t>
      </w:r>
    </w:p>
    <w:p w14:paraId="0D412DED"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(16) </w:t>
      </w:r>
      <w:r w:rsidRPr="00F06DA7">
        <w:rPr>
          <w:rFonts w:ascii="Times New Roman" w:hAnsi="Times New Roman" w:cs="Times New Roman"/>
          <w:noProof/>
          <w:sz w:val="24"/>
          <w:szCs w:val="24"/>
          <w:lang w:val="en-US"/>
        </w:rPr>
        <w:tab/>
        <w:t xml:space="preserve">Symantec. </w:t>
      </w:r>
      <w:r w:rsidRPr="00F06DA7">
        <w:rPr>
          <w:rFonts w:ascii="Times New Roman" w:hAnsi="Times New Roman" w:cs="Times New Roman"/>
          <w:i/>
          <w:iCs/>
          <w:noProof/>
          <w:sz w:val="24"/>
          <w:szCs w:val="24"/>
          <w:lang w:val="en-US"/>
        </w:rPr>
        <w:t>2018 Internet Security Threat Report</w:t>
      </w:r>
      <w:r w:rsidRPr="00F06DA7">
        <w:rPr>
          <w:rFonts w:ascii="Times New Roman" w:hAnsi="Times New Roman" w:cs="Times New Roman"/>
          <w:noProof/>
          <w:sz w:val="24"/>
          <w:szCs w:val="24"/>
          <w:lang w:val="en-US"/>
        </w:rPr>
        <w:t>; 2018; Vol. 23.</w:t>
      </w:r>
    </w:p>
    <w:p w14:paraId="188BA508"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(17) </w:t>
      </w:r>
      <w:r w:rsidRPr="00F06DA7">
        <w:rPr>
          <w:rFonts w:ascii="Times New Roman" w:hAnsi="Times New Roman" w:cs="Times New Roman"/>
          <w:noProof/>
          <w:sz w:val="24"/>
          <w:szCs w:val="24"/>
          <w:lang w:val="en-US"/>
        </w:rPr>
        <w:tab/>
        <w:t>Alpi, D. M. CYBER VULNERABILITIES WITHIN CRITICAL INFRASTRUCTURE: THE FLAWS OF INDUSTRIAL CONTROL SYSTEMS IN THE OIL AND GAS INDUSTRY, Utica College, 2017.</w:t>
      </w:r>
    </w:p>
    <w:p w14:paraId="4046E5C5"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(18) </w:t>
      </w:r>
      <w:r w:rsidRPr="00F06DA7">
        <w:rPr>
          <w:rFonts w:ascii="Times New Roman" w:hAnsi="Times New Roman" w:cs="Times New Roman"/>
          <w:noProof/>
          <w:sz w:val="24"/>
          <w:szCs w:val="24"/>
          <w:lang w:val="en-US"/>
        </w:rPr>
        <w:tab/>
        <w:t xml:space="preserve">Moreno, C.; Reniers, V.; Salzano, G.; Valerio, C. ANALYSIS OF PHYSICAL AND CYBER SECURITY-RELATED EVENTS IN THE CHEMICAL AND PROCESS INDUSTRY. </w:t>
      </w:r>
      <w:r w:rsidRPr="00F06DA7">
        <w:rPr>
          <w:rFonts w:ascii="Times New Roman" w:hAnsi="Times New Roman" w:cs="Times New Roman"/>
          <w:i/>
          <w:iCs/>
          <w:noProof/>
          <w:sz w:val="24"/>
          <w:szCs w:val="24"/>
          <w:lang w:val="en-US"/>
        </w:rPr>
        <w:t>Process Saf. Environ. Prot.</w:t>
      </w:r>
      <w:r w:rsidRPr="00F06DA7">
        <w:rPr>
          <w:rFonts w:ascii="Times New Roman" w:hAnsi="Times New Roman" w:cs="Times New Roman"/>
          <w:noProof/>
          <w:sz w:val="24"/>
          <w:szCs w:val="24"/>
          <w:lang w:val="en-US"/>
        </w:rPr>
        <w:t xml:space="preserve"> </w:t>
      </w:r>
      <w:r w:rsidRPr="00F06DA7">
        <w:rPr>
          <w:rFonts w:ascii="Times New Roman" w:hAnsi="Times New Roman" w:cs="Times New Roman"/>
          <w:b/>
          <w:bCs/>
          <w:noProof/>
          <w:sz w:val="24"/>
          <w:szCs w:val="24"/>
          <w:lang w:val="en-US"/>
        </w:rPr>
        <w:t>2018</w:t>
      </w:r>
      <w:r w:rsidRPr="00F06DA7">
        <w:rPr>
          <w:rFonts w:ascii="Times New Roman" w:hAnsi="Times New Roman" w:cs="Times New Roman"/>
          <w:noProof/>
          <w:sz w:val="24"/>
          <w:szCs w:val="24"/>
          <w:lang w:val="en-US"/>
        </w:rPr>
        <w:t xml:space="preserve">, </w:t>
      </w:r>
      <w:r w:rsidRPr="00F06DA7">
        <w:rPr>
          <w:rFonts w:ascii="Times New Roman" w:hAnsi="Times New Roman" w:cs="Times New Roman"/>
          <w:i/>
          <w:iCs/>
          <w:noProof/>
          <w:sz w:val="24"/>
          <w:szCs w:val="24"/>
          <w:lang w:val="en-US"/>
        </w:rPr>
        <w:t>116</w:t>
      </w:r>
      <w:r w:rsidRPr="00F06DA7">
        <w:rPr>
          <w:rFonts w:ascii="Times New Roman" w:hAnsi="Times New Roman" w:cs="Times New Roman"/>
          <w:noProof/>
          <w:sz w:val="24"/>
          <w:szCs w:val="24"/>
          <w:lang w:val="en-US"/>
        </w:rPr>
        <w:t>, 621–631.</w:t>
      </w:r>
    </w:p>
    <w:p w14:paraId="7AE98371"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(19) </w:t>
      </w:r>
      <w:r w:rsidRPr="00F06DA7">
        <w:rPr>
          <w:rFonts w:ascii="Times New Roman" w:hAnsi="Times New Roman" w:cs="Times New Roman"/>
          <w:noProof/>
          <w:sz w:val="24"/>
          <w:szCs w:val="24"/>
          <w:lang w:val="en-US"/>
        </w:rPr>
        <w:tab/>
        <w:t xml:space="preserve">Weiss, J. </w:t>
      </w:r>
      <w:r w:rsidRPr="00F06DA7">
        <w:rPr>
          <w:rFonts w:ascii="Times New Roman" w:hAnsi="Times New Roman" w:cs="Times New Roman"/>
          <w:i/>
          <w:iCs/>
          <w:noProof/>
          <w:sz w:val="24"/>
          <w:szCs w:val="24"/>
          <w:lang w:val="en-US"/>
        </w:rPr>
        <w:t>Protecting Industrial Control Systems from Electronic Threats</w:t>
      </w:r>
      <w:r w:rsidRPr="00F06DA7">
        <w:rPr>
          <w:rFonts w:ascii="Times New Roman" w:hAnsi="Times New Roman" w:cs="Times New Roman"/>
          <w:noProof/>
          <w:sz w:val="24"/>
          <w:szCs w:val="24"/>
          <w:lang w:val="en-US"/>
        </w:rPr>
        <w:t>; Momentum Press, 2010.</w:t>
      </w:r>
    </w:p>
    <w:p w14:paraId="6B646DD3"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(20) </w:t>
      </w:r>
      <w:r w:rsidRPr="00F06DA7">
        <w:rPr>
          <w:rFonts w:ascii="Times New Roman" w:hAnsi="Times New Roman" w:cs="Times New Roman"/>
          <w:noProof/>
          <w:sz w:val="24"/>
          <w:szCs w:val="24"/>
          <w:lang w:val="en-US"/>
        </w:rPr>
        <w:tab/>
        <w:t xml:space="preserve">Hemsley, K. E.; Fisher, R. E. </w:t>
      </w:r>
      <w:r w:rsidRPr="00F06DA7">
        <w:rPr>
          <w:rFonts w:ascii="Times New Roman" w:hAnsi="Times New Roman" w:cs="Times New Roman"/>
          <w:i/>
          <w:iCs/>
          <w:noProof/>
          <w:sz w:val="24"/>
          <w:szCs w:val="24"/>
          <w:lang w:val="en-US"/>
        </w:rPr>
        <w:t>History of Industrial Control System Cyber Incidents</w:t>
      </w:r>
      <w:r w:rsidRPr="00F06DA7">
        <w:rPr>
          <w:rFonts w:ascii="Times New Roman" w:hAnsi="Times New Roman" w:cs="Times New Roman"/>
          <w:noProof/>
          <w:sz w:val="24"/>
          <w:szCs w:val="24"/>
          <w:lang w:val="en-US"/>
        </w:rPr>
        <w:t>; 2018.</w:t>
      </w:r>
    </w:p>
    <w:p w14:paraId="06D62786"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(21) </w:t>
      </w:r>
      <w:r w:rsidRPr="00F06DA7">
        <w:rPr>
          <w:rFonts w:ascii="Times New Roman" w:hAnsi="Times New Roman" w:cs="Times New Roman"/>
          <w:noProof/>
          <w:sz w:val="24"/>
          <w:szCs w:val="24"/>
          <w:lang w:val="en-US"/>
        </w:rPr>
        <w:tab/>
        <w:t>Lerums, J. E.; Dietz, J. . E. Measuring the State of Indiana’s Cybersecurity, Purdue University, 2018.</w:t>
      </w:r>
    </w:p>
    <w:p w14:paraId="60B6FA7F"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(22) </w:t>
      </w:r>
      <w:r w:rsidRPr="00F06DA7">
        <w:rPr>
          <w:rFonts w:ascii="Times New Roman" w:hAnsi="Times New Roman" w:cs="Times New Roman"/>
          <w:noProof/>
          <w:sz w:val="24"/>
          <w:szCs w:val="24"/>
          <w:lang w:val="en-US"/>
        </w:rPr>
        <w:tab/>
        <w:t>National Institute of Standards and Technology. Computer Security Resource Center Glossary https://csrc.nist.gov/glossary/term/demilitarized_zone (accessed Feb 24, 2021).</w:t>
      </w:r>
    </w:p>
    <w:p w14:paraId="66B4CA87"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(23) </w:t>
      </w:r>
      <w:r w:rsidRPr="00F06DA7">
        <w:rPr>
          <w:rFonts w:ascii="Times New Roman" w:hAnsi="Times New Roman" w:cs="Times New Roman"/>
          <w:noProof/>
          <w:sz w:val="24"/>
          <w:szCs w:val="24"/>
          <w:lang w:val="en-US"/>
        </w:rPr>
        <w:tab/>
        <w:t xml:space="preserve">Scarfone, K.; Hoffman, P. </w:t>
      </w:r>
      <w:r w:rsidRPr="00F06DA7">
        <w:rPr>
          <w:rFonts w:ascii="Times New Roman" w:hAnsi="Times New Roman" w:cs="Times New Roman"/>
          <w:i/>
          <w:iCs/>
          <w:noProof/>
          <w:sz w:val="24"/>
          <w:szCs w:val="24"/>
          <w:lang w:val="en-US"/>
        </w:rPr>
        <w:t>Guidelines on Firewalls and Firewall Policy Recommendations of the National Institute of Standards and Technology</w:t>
      </w:r>
      <w:r w:rsidRPr="00F06DA7">
        <w:rPr>
          <w:rFonts w:ascii="Times New Roman" w:hAnsi="Times New Roman" w:cs="Times New Roman"/>
          <w:noProof/>
          <w:sz w:val="24"/>
          <w:szCs w:val="24"/>
          <w:lang w:val="en-US"/>
        </w:rPr>
        <w:t>; 2009.</w:t>
      </w:r>
    </w:p>
    <w:p w14:paraId="40CA8891"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(24) </w:t>
      </w:r>
      <w:r w:rsidRPr="00F06DA7">
        <w:rPr>
          <w:rFonts w:ascii="Times New Roman" w:hAnsi="Times New Roman" w:cs="Times New Roman"/>
          <w:noProof/>
          <w:sz w:val="24"/>
          <w:szCs w:val="24"/>
          <w:lang w:val="en-US"/>
        </w:rPr>
        <w:tab/>
        <w:t>National Institute of Standards and Technology. Back to basics: Multi-factor authentication (MFA) https://www.nist.gov/itl/applied-cybersecurity/tig/back-basics-multi-factor-authentication (accessed Feb 24, 2021).</w:t>
      </w:r>
    </w:p>
    <w:p w14:paraId="34E5EF41"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(25) </w:t>
      </w:r>
      <w:r w:rsidRPr="00F06DA7">
        <w:rPr>
          <w:rFonts w:ascii="Times New Roman" w:hAnsi="Times New Roman" w:cs="Times New Roman"/>
          <w:noProof/>
          <w:sz w:val="24"/>
          <w:szCs w:val="24"/>
          <w:lang w:val="en-US"/>
        </w:rPr>
        <w:tab/>
        <w:t xml:space="preserve">Scarfone, K.; Souppaya, M. </w:t>
      </w:r>
      <w:r w:rsidRPr="00F06DA7">
        <w:rPr>
          <w:rFonts w:ascii="Times New Roman" w:hAnsi="Times New Roman" w:cs="Times New Roman"/>
          <w:i/>
          <w:iCs/>
          <w:noProof/>
          <w:sz w:val="24"/>
          <w:szCs w:val="24"/>
          <w:lang w:val="en-US"/>
        </w:rPr>
        <w:t>NIST Guide to Enterprise Patch Management Technologies</w:t>
      </w:r>
      <w:r w:rsidRPr="00F06DA7">
        <w:rPr>
          <w:rFonts w:ascii="Times New Roman" w:hAnsi="Times New Roman" w:cs="Times New Roman"/>
          <w:noProof/>
          <w:sz w:val="24"/>
          <w:szCs w:val="24"/>
          <w:lang w:val="en-US"/>
        </w:rPr>
        <w:t>; 2013.</w:t>
      </w:r>
    </w:p>
    <w:p w14:paraId="74185C83"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(26) </w:t>
      </w:r>
      <w:r w:rsidRPr="00F06DA7">
        <w:rPr>
          <w:rFonts w:ascii="Times New Roman" w:hAnsi="Times New Roman" w:cs="Times New Roman"/>
          <w:noProof/>
          <w:sz w:val="24"/>
          <w:szCs w:val="24"/>
          <w:lang w:val="en-US"/>
        </w:rPr>
        <w:tab/>
        <w:t xml:space="preserve">Grassi, P. A.; Garcia, M. E.; Fenton, J. L. </w:t>
      </w:r>
      <w:r w:rsidRPr="00F06DA7">
        <w:rPr>
          <w:rFonts w:ascii="Times New Roman" w:hAnsi="Times New Roman" w:cs="Times New Roman"/>
          <w:i/>
          <w:iCs/>
          <w:noProof/>
          <w:sz w:val="24"/>
          <w:szCs w:val="24"/>
          <w:lang w:val="en-US"/>
        </w:rPr>
        <w:t>Digital Identity Guidelines</w:t>
      </w:r>
      <w:r w:rsidRPr="00F06DA7">
        <w:rPr>
          <w:rFonts w:ascii="Times New Roman" w:hAnsi="Times New Roman" w:cs="Times New Roman"/>
          <w:noProof/>
          <w:sz w:val="24"/>
          <w:szCs w:val="24"/>
          <w:lang w:val="en-US"/>
        </w:rPr>
        <w:t>; 2017; Vol. 800.</w:t>
      </w:r>
    </w:p>
    <w:p w14:paraId="65A20DDD"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(27) </w:t>
      </w:r>
      <w:r w:rsidRPr="00F06DA7">
        <w:rPr>
          <w:rFonts w:ascii="Times New Roman" w:hAnsi="Times New Roman" w:cs="Times New Roman"/>
          <w:noProof/>
          <w:sz w:val="24"/>
          <w:szCs w:val="24"/>
          <w:lang w:val="en-US"/>
        </w:rPr>
        <w:tab/>
        <w:t xml:space="preserve">Souppaya, M.; Scarfone, K. </w:t>
      </w:r>
      <w:r w:rsidRPr="00F06DA7">
        <w:rPr>
          <w:rFonts w:ascii="Times New Roman" w:hAnsi="Times New Roman" w:cs="Times New Roman"/>
          <w:i/>
          <w:iCs/>
          <w:noProof/>
          <w:sz w:val="24"/>
          <w:szCs w:val="24"/>
          <w:lang w:val="en-US"/>
        </w:rPr>
        <w:t>Guide to Malware Incident Prevention and Handling for Desktops and Laptops</w:t>
      </w:r>
      <w:r w:rsidRPr="00F06DA7">
        <w:rPr>
          <w:rFonts w:ascii="Times New Roman" w:hAnsi="Times New Roman" w:cs="Times New Roman"/>
          <w:noProof/>
          <w:sz w:val="24"/>
          <w:szCs w:val="24"/>
          <w:lang w:val="en-US"/>
        </w:rPr>
        <w:t>; 2013; Vol. 800.</w:t>
      </w:r>
    </w:p>
    <w:p w14:paraId="14FAD64B"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(28) </w:t>
      </w:r>
      <w:r w:rsidRPr="00F06DA7">
        <w:rPr>
          <w:rFonts w:ascii="Times New Roman" w:hAnsi="Times New Roman" w:cs="Times New Roman"/>
          <w:noProof/>
          <w:sz w:val="24"/>
          <w:szCs w:val="24"/>
          <w:lang w:val="en-US"/>
        </w:rPr>
        <w:tab/>
        <w:t>National Institute of Standards and Technology. NIST Special Publication 800-53 (Rev. 4) Security and Privacy Controls for Federal Information Systems and Organizations https://nvd.nist.gov/800-53/Rev4/control/CA-8 (accessed Feb 24, 2021).</w:t>
      </w:r>
    </w:p>
    <w:p w14:paraId="75FBAA26"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(29) </w:t>
      </w:r>
      <w:r w:rsidRPr="00F06DA7">
        <w:rPr>
          <w:rFonts w:ascii="Times New Roman" w:hAnsi="Times New Roman" w:cs="Times New Roman"/>
          <w:noProof/>
          <w:sz w:val="24"/>
          <w:szCs w:val="24"/>
          <w:lang w:val="en-US"/>
        </w:rPr>
        <w:tab/>
        <w:t xml:space="preserve">Zewei, C.; Li, Y.; Rodriguez Gil, E. A.; Sawyer, G.; Agrawal, R. </w:t>
      </w:r>
      <w:r w:rsidRPr="00F06DA7">
        <w:rPr>
          <w:rFonts w:ascii="Times New Roman" w:hAnsi="Times New Roman" w:cs="Times New Roman"/>
          <w:i/>
          <w:iCs/>
          <w:noProof/>
          <w:sz w:val="24"/>
          <w:szCs w:val="24"/>
          <w:lang w:val="en-US"/>
        </w:rPr>
        <w:t>Paradigm Shift of Process Hierarchy: A Transformative Intensification Strategy for Small Scale Natural Gas Liquid to Liquid Fuel Process</w:t>
      </w:r>
      <w:r w:rsidRPr="00F06DA7">
        <w:rPr>
          <w:rFonts w:ascii="Times New Roman" w:hAnsi="Times New Roman" w:cs="Times New Roman"/>
          <w:noProof/>
          <w:sz w:val="24"/>
          <w:szCs w:val="24"/>
          <w:lang w:val="en-US"/>
        </w:rPr>
        <w:t>; 2021.</w:t>
      </w:r>
    </w:p>
    <w:p w14:paraId="52BB68C4"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(30) </w:t>
      </w:r>
      <w:r w:rsidRPr="00F06DA7">
        <w:rPr>
          <w:rFonts w:ascii="Times New Roman" w:hAnsi="Times New Roman" w:cs="Times New Roman"/>
          <w:noProof/>
          <w:sz w:val="24"/>
          <w:szCs w:val="24"/>
          <w:lang w:val="en-US"/>
        </w:rPr>
        <w:tab/>
        <w:t>Giles, M. Triton is the world’s most Murderous malware, and it’s spreading https://www.technologyreview.com/2019/03/05/103328/cybersecurity-critical-infrastructure-triton-malware/ (accessed Mar 3, 2021).</w:t>
      </w:r>
    </w:p>
    <w:p w14:paraId="7AAF15DE"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(31) </w:t>
      </w:r>
      <w:r w:rsidRPr="00F06DA7">
        <w:rPr>
          <w:rFonts w:ascii="Times New Roman" w:hAnsi="Times New Roman" w:cs="Times New Roman"/>
          <w:noProof/>
          <w:sz w:val="24"/>
          <w:szCs w:val="24"/>
          <w:lang w:val="en-US"/>
        </w:rPr>
        <w:tab/>
        <w:t>Bogle, A. A cyber attack may have caused a Turkish oil pipeline to catch fire in 2008 https://slate.com/technology/2014/12/bloomberg-reports-a-cyber-attack-may-have-made-a-turkish-oil-pipeline-catch-fire.html#:~:text=In 2008%2C two years before,Baku-Tbilisi-Ceyhan pipeline. (accessed Mar 3, 2021).</w:t>
      </w:r>
    </w:p>
    <w:p w14:paraId="29E6F0B8"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(32) </w:t>
      </w:r>
      <w:r w:rsidRPr="00F06DA7">
        <w:rPr>
          <w:rFonts w:ascii="Times New Roman" w:hAnsi="Times New Roman" w:cs="Times New Roman"/>
          <w:noProof/>
          <w:sz w:val="24"/>
          <w:szCs w:val="24"/>
          <w:lang w:val="en-US"/>
        </w:rPr>
        <w:tab/>
        <w:t>Computer Science and Engineering. Remote attack on temperature sensors threatens safety in incubators and industry https://news.engin.umich.edu/2019/09/remote-attack-on-temperature-sensors-threatens-safety-of-incubators-industry/ (accessed Mar 3, 2021).</w:t>
      </w:r>
    </w:p>
    <w:p w14:paraId="1BAD7B1E"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(33) </w:t>
      </w:r>
      <w:r w:rsidRPr="00F06DA7">
        <w:rPr>
          <w:rFonts w:ascii="Times New Roman" w:hAnsi="Times New Roman" w:cs="Times New Roman"/>
          <w:noProof/>
          <w:sz w:val="24"/>
          <w:szCs w:val="24"/>
          <w:lang w:val="en-US"/>
        </w:rPr>
        <w:tab/>
        <w:t>Goodin, D. Intruders hack industrial heating system using backdoor posted online https://arstechnica.com/information-technology/2012/12/intruders-hack-industrial-control-system-using-backdoor-exploit/ (accessed Mar 3, 2021).</w:t>
      </w:r>
    </w:p>
    <w:p w14:paraId="6958F12F"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(34) </w:t>
      </w:r>
      <w:r w:rsidRPr="00F06DA7">
        <w:rPr>
          <w:rFonts w:ascii="Times New Roman" w:hAnsi="Times New Roman" w:cs="Times New Roman"/>
          <w:noProof/>
          <w:sz w:val="24"/>
          <w:szCs w:val="24"/>
          <w:lang w:val="en-US"/>
        </w:rPr>
        <w:tab/>
        <w:t>Henriquez, M. Hacker breaks into Florida water treatment facility, changes chemical levels https://www.securitymagazine.com/articles/94552-hacker-breaks-into-florida-water-treatment-facility-changes-chemical-levels (accessed Mar 3, 2021).</w:t>
      </w:r>
    </w:p>
    <w:p w14:paraId="14297643"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(35) </w:t>
      </w:r>
      <w:r w:rsidRPr="00F06DA7">
        <w:rPr>
          <w:rFonts w:ascii="Times New Roman" w:hAnsi="Times New Roman" w:cs="Times New Roman"/>
          <w:noProof/>
          <w:sz w:val="24"/>
          <w:szCs w:val="24"/>
          <w:lang w:val="en-US"/>
        </w:rPr>
        <w:tab/>
        <w:t>Fruhlinger, J. What is Stuxnet, who created it and how does it work? https://www.csoonline.com/article/3218104/what-is-stuxnet-who-created-it-and-how-does-it-work.html (accessed Mar 3, 2021).</w:t>
      </w:r>
    </w:p>
    <w:p w14:paraId="15AAA82F"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(36) </w:t>
      </w:r>
      <w:r w:rsidRPr="00F06DA7">
        <w:rPr>
          <w:rFonts w:ascii="Times New Roman" w:hAnsi="Times New Roman" w:cs="Times New Roman"/>
          <w:noProof/>
          <w:sz w:val="24"/>
          <w:szCs w:val="24"/>
          <w:lang w:val="en-US"/>
        </w:rPr>
        <w:tab/>
        <w:t>Leyden, J. Water treatment plant hacked, chemical mix changed for tap supplies https://www.theregister.com/2016/03/24/water_utility_hacked/?ma=1494720010001 (accessed Mar 3, 2021).</w:t>
      </w:r>
    </w:p>
    <w:p w14:paraId="4F02BD42"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(37) </w:t>
      </w:r>
      <w:r w:rsidRPr="00F06DA7">
        <w:rPr>
          <w:rFonts w:ascii="Times New Roman" w:hAnsi="Times New Roman" w:cs="Times New Roman"/>
          <w:noProof/>
          <w:sz w:val="24"/>
          <w:szCs w:val="24"/>
          <w:lang w:val="en-US"/>
        </w:rPr>
        <w:tab/>
        <w:t>Center for Internet Security. Cybersecurity Spotlight – Defense in Depth (DiD) https://www.cisecurity.org/spotlight/cybersecurity-spotlight-defense-in-depth-did/#:~:text=What it is%3A,network and the data within. (accessed Feb 24, 2021).</w:t>
      </w:r>
    </w:p>
    <w:p w14:paraId="372370EF"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(38) </w:t>
      </w:r>
      <w:r w:rsidRPr="00F06DA7">
        <w:rPr>
          <w:rFonts w:ascii="Times New Roman" w:hAnsi="Times New Roman" w:cs="Times New Roman"/>
          <w:noProof/>
          <w:sz w:val="24"/>
          <w:szCs w:val="24"/>
          <w:lang w:val="en-US"/>
        </w:rPr>
        <w:tab/>
        <w:t>CompTIA. CompTIA A+ https://www.comptia.org/certifications/a (accessed Feb 24, 2021).</w:t>
      </w:r>
    </w:p>
    <w:p w14:paraId="65B04023"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(39) </w:t>
      </w:r>
      <w:r w:rsidRPr="00F06DA7">
        <w:rPr>
          <w:rFonts w:ascii="Times New Roman" w:hAnsi="Times New Roman" w:cs="Times New Roman"/>
          <w:noProof/>
          <w:sz w:val="24"/>
          <w:szCs w:val="24"/>
          <w:lang w:val="en-US"/>
        </w:rPr>
        <w:tab/>
        <w:t>CompTIA. CompTIA Network+ https://www.comptia.org/certifications/network (accessed Feb 24, 2021).</w:t>
      </w:r>
    </w:p>
    <w:p w14:paraId="35996B36"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(40) </w:t>
      </w:r>
      <w:r w:rsidRPr="00F06DA7">
        <w:rPr>
          <w:rFonts w:ascii="Times New Roman" w:hAnsi="Times New Roman" w:cs="Times New Roman"/>
          <w:noProof/>
          <w:sz w:val="24"/>
          <w:szCs w:val="24"/>
          <w:lang w:val="en-US"/>
        </w:rPr>
        <w:tab/>
        <w:t>CompTIA. CompTIA Security+ https://www.comptia.org/certifications/security (accessed Feb 24, 2021).</w:t>
      </w:r>
    </w:p>
    <w:p w14:paraId="59B2D10E"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(41) </w:t>
      </w:r>
      <w:r w:rsidRPr="00F06DA7">
        <w:rPr>
          <w:rFonts w:ascii="Times New Roman" w:hAnsi="Times New Roman" w:cs="Times New Roman"/>
          <w:noProof/>
          <w:sz w:val="24"/>
          <w:szCs w:val="24"/>
          <w:lang w:val="en-US"/>
        </w:rPr>
        <w:tab/>
        <w:t>CompTIA. CompTIA Advanced Security Practitioner (CASP+) https://www.comptia.org/certifications/comptia-advanced-security-practitioner (accessed Feb 24, 2021).</w:t>
      </w:r>
    </w:p>
    <w:p w14:paraId="3C0AE924"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(42) </w:t>
      </w:r>
      <w:r w:rsidRPr="00F06DA7">
        <w:rPr>
          <w:rFonts w:ascii="Times New Roman" w:hAnsi="Times New Roman" w:cs="Times New Roman"/>
          <w:noProof/>
          <w:sz w:val="24"/>
          <w:szCs w:val="24"/>
          <w:lang w:val="en-US"/>
        </w:rPr>
        <w:tab/>
        <w:t>CompTIA. CompTIA PenTest+ https://www.comptia.org/certifications/pentest (accessed Feb 24, 2021).</w:t>
      </w:r>
    </w:p>
    <w:p w14:paraId="099EE8DE"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(43) </w:t>
      </w:r>
      <w:r w:rsidRPr="00F06DA7">
        <w:rPr>
          <w:rFonts w:ascii="Times New Roman" w:hAnsi="Times New Roman" w:cs="Times New Roman"/>
          <w:noProof/>
          <w:sz w:val="24"/>
          <w:szCs w:val="24"/>
          <w:lang w:val="en-US"/>
        </w:rPr>
        <w:tab/>
        <w:t>EC-Council. Certified Ethical Hacker https://www.eccouncil.org/programs/certified-ethical-hacker-ceh/ (accessed Feb 24, 2021).</w:t>
      </w:r>
    </w:p>
    <w:p w14:paraId="30583782"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szCs w:val="24"/>
          <w:lang w:val="en-US"/>
        </w:rPr>
      </w:pPr>
      <w:r w:rsidRPr="00F06DA7">
        <w:rPr>
          <w:rFonts w:ascii="Times New Roman" w:hAnsi="Times New Roman" w:cs="Times New Roman"/>
          <w:noProof/>
          <w:sz w:val="24"/>
          <w:szCs w:val="24"/>
          <w:lang w:val="en-US"/>
        </w:rPr>
        <w:t xml:space="preserve">(44) </w:t>
      </w:r>
      <w:r w:rsidRPr="00F06DA7">
        <w:rPr>
          <w:rFonts w:ascii="Times New Roman" w:hAnsi="Times New Roman" w:cs="Times New Roman"/>
          <w:noProof/>
          <w:sz w:val="24"/>
          <w:szCs w:val="24"/>
          <w:lang w:val="en-US"/>
        </w:rPr>
        <w:tab/>
        <w:t>ISC2. CISSP – The World’s Premier Cybersecurity Certification https://www.isc2.org/Certifications/CISSP (accessed Feb 24, 2021).</w:t>
      </w:r>
    </w:p>
    <w:p w14:paraId="43564C2B" w14:textId="77777777" w:rsidR="00156D83" w:rsidRPr="00F06DA7" w:rsidRDefault="00156D83" w:rsidP="00156D83">
      <w:pPr>
        <w:widowControl w:val="0"/>
        <w:autoSpaceDE w:val="0"/>
        <w:autoSpaceDN w:val="0"/>
        <w:adjustRightInd w:val="0"/>
        <w:spacing w:line="480" w:lineRule="auto"/>
        <w:ind w:left="640" w:hanging="640"/>
        <w:rPr>
          <w:rFonts w:ascii="Times New Roman" w:hAnsi="Times New Roman" w:cs="Times New Roman"/>
          <w:noProof/>
          <w:sz w:val="24"/>
          <w:lang w:val="en-US"/>
        </w:rPr>
      </w:pPr>
      <w:r w:rsidRPr="00F06DA7">
        <w:rPr>
          <w:rFonts w:ascii="Times New Roman" w:hAnsi="Times New Roman" w:cs="Times New Roman"/>
          <w:noProof/>
          <w:sz w:val="24"/>
          <w:szCs w:val="24"/>
          <w:lang w:val="en-US"/>
        </w:rPr>
        <w:t xml:space="preserve">(45) </w:t>
      </w:r>
      <w:r w:rsidRPr="00F06DA7">
        <w:rPr>
          <w:rFonts w:ascii="Times New Roman" w:hAnsi="Times New Roman" w:cs="Times New Roman"/>
          <w:noProof/>
          <w:sz w:val="24"/>
          <w:szCs w:val="24"/>
          <w:lang w:val="en-US"/>
        </w:rPr>
        <w:tab/>
        <w:t>ISACA. Certified Information Security Manager Certification https://www.isaca.org/credentialing/cism (accessed Feb 24, 2021).</w:t>
      </w:r>
    </w:p>
    <w:p w14:paraId="0119055D" w14:textId="2068CFF5" w:rsidR="00974013" w:rsidRPr="00F06DA7" w:rsidRDefault="003E4D6D" w:rsidP="00974013">
      <w:pPr>
        <w:spacing w:line="480" w:lineRule="auto"/>
        <w:jc w:val="both"/>
        <w:rPr>
          <w:rFonts w:ascii="Times New Roman" w:hAnsi="Times New Roman" w:cs="Times New Roman"/>
          <w:sz w:val="24"/>
          <w:szCs w:val="24"/>
          <w:lang w:val="en-US"/>
        </w:rPr>
      </w:pPr>
      <w:r w:rsidRPr="00F06DA7">
        <w:rPr>
          <w:rFonts w:ascii="Times New Roman" w:hAnsi="Times New Roman" w:cs="Times New Roman"/>
          <w:sz w:val="24"/>
          <w:szCs w:val="24"/>
          <w:lang w:val="en-US"/>
        </w:rPr>
        <w:fldChar w:fldCharType="end"/>
      </w:r>
    </w:p>
    <w:p w14:paraId="2BB8C190" w14:textId="31500A0B" w:rsidR="00726D0D" w:rsidRPr="00F06DA7" w:rsidRDefault="00726D0D" w:rsidP="009676B6">
      <w:pPr>
        <w:widowControl w:val="0"/>
        <w:autoSpaceDE w:val="0"/>
        <w:autoSpaceDN w:val="0"/>
        <w:adjustRightInd w:val="0"/>
        <w:spacing w:before="100" w:after="100" w:line="480" w:lineRule="auto"/>
        <w:ind w:left="640" w:hanging="640"/>
        <w:rPr>
          <w:lang w:val="en-US"/>
        </w:rPr>
      </w:pPr>
    </w:p>
    <w:sectPr w:rsidR="00726D0D" w:rsidRPr="00F06DA7" w:rsidSect="003E4D6D">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81CBCF" w14:textId="77777777" w:rsidR="000F2238" w:rsidRDefault="000F2238" w:rsidP="009C6634">
      <w:pPr>
        <w:spacing w:after="0" w:line="240" w:lineRule="auto"/>
      </w:pPr>
      <w:r>
        <w:separator/>
      </w:r>
    </w:p>
  </w:endnote>
  <w:endnote w:type="continuationSeparator" w:id="0">
    <w:p w14:paraId="35D25D03" w14:textId="77777777" w:rsidR="000F2238" w:rsidRDefault="000F2238" w:rsidP="009C6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7475568"/>
      <w:docPartObj>
        <w:docPartGallery w:val="Page Numbers (Bottom of Page)"/>
        <w:docPartUnique/>
      </w:docPartObj>
    </w:sdtPr>
    <w:sdtEndPr>
      <w:rPr>
        <w:noProof/>
      </w:rPr>
    </w:sdtEndPr>
    <w:sdtContent>
      <w:p w14:paraId="26254BA8" w14:textId="77777777" w:rsidR="00156D83" w:rsidRDefault="00156D83" w:rsidP="00E05C3A">
        <w:pPr>
          <w:pStyle w:val="Footer"/>
          <w:jc w:val="center"/>
        </w:pPr>
        <w:r>
          <w:fldChar w:fldCharType="begin"/>
        </w:r>
        <w:r>
          <w:instrText xml:space="preserve"> PAGE   \* MERGEFORMAT </w:instrText>
        </w:r>
        <w:r>
          <w:fldChar w:fldCharType="separate"/>
        </w:r>
        <w:r>
          <w:t>2</w:t>
        </w:r>
        <w:r>
          <w:rPr>
            <w:noProof/>
          </w:rPr>
          <w:fldChar w:fldCharType="end"/>
        </w:r>
      </w:p>
    </w:sdtContent>
  </w:sdt>
  <w:p w14:paraId="7FD43203" w14:textId="77777777" w:rsidR="00156D83" w:rsidRDefault="00156D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C19249" w14:textId="77777777" w:rsidR="000F2238" w:rsidRDefault="000F2238" w:rsidP="009C6634">
      <w:pPr>
        <w:spacing w:after="0" w:line="240" w:lineRule="auto"/>
      </w:pPr>
      <w:r>
        <w:separator/>
      </w:r>
    </w:p>
  </w:footnote>
  <w:footnote w:type="continuationSeparator" w:id="0">
    <w:p w14:paraId="3AD8E19C" w14:textId="77777777" w:rsidR="000F2238" w:rsidRDefault="000F2238" w:rsidP="009C66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8838E" w14:textId="77777777" w:rsidR="00156D83" w:rsidRDefault="00156D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02C14"/>
    <w:multiLevelType w:val="hybridMultilevel"/>
    <w:tmpl w:val="7062CCE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367BC3"/>
    <w:multiLevelType w:val="hybridMultilevel"/>
    <w:tmpl w:val="8D2425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8891D7B"/>
    <w:multiLevelType w:val="hybridMultilevel"/>
    <w:tmpl w:val="4E6022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4B92C86"/>
    <w:multiLevelType w:val="hybridMultilevel"/>
    <w:tmpl w:val="87F07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19796D"/>
    <w:multiLevelType w:val="hybridMultilevel"/>
    <w:tmpl w:val="1C0C4C3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12079F4"/>
    <w:multiLevelType w:val="hybridMultilevel"/>
    <w:tmpl w:val="C9B0226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3C50241"/>
    <w:multiLevelType w:val="hybridMultilevel"/>
    <w:tmpl w:val="5806697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0A57838"/>
    <w:multiLevelType w:val="hybridMultilevel"/>
    <w:tmpl w:val="A4A03806"/>
    <w:lvl w:ilvl="0" w:tplc="A9A46524">
      <w:start w:val="1"/>
      <w:numFmt w:val="bullet"/>
      <w:lvlText w:val="•"/>
      <w:lvlJc w:val="left"/>
      <w:pPr>
        <w:ind w:left="213" w:hanging="96"/>
      </w:pPr>
      <w:rPr>
        <w:rFonts w:ascii="Times New Roman" w:eastAsia="Times New Roman" w:hAnsi="Times New Roman" w:hint="default"/>
        <w:w w:val="133"/>
        <w:sz w:val="16"/>
        <w:szCs w:val="16"/>
      </w:rPr>
    </w:lvl>
    <w:lvl w:ilvl="1" w:tplc="6FD47FCA">
      <w:start w:val="1"/>
      <w:numFmt w:val="bullet"/>
      <w:lvlText w:val="•"/>
      <w:lvlJc w:val="left"/>
      <w:pPr>
        <w:ind w:left="450" w:hanging="96"/>
      </w:pPr>
      <w:rPr>
        <w:rFonts w:hint="default"/>
      </w:rPr>
    </w:lvl>
    <w:lvl w:ilvl="2" w:tplc="F6FE03C6">
      <w:start w:val="1"/>
      <w:numFmt w:val="bullet"/>
      <w:lvlText w:val="•"/>
      <w:lvlJc w:val="left"/>
      <w:pPr>
        <w:ind w:left="688" w:hanging="96"/>
      </w:pPr>
      <w:rPr>
        <w:rFonts w:hint="default"/>
      </w:rPr>
    </w:lvl>
    <w:lvl w:ilvl="3" w:tplc="35B48CD6">
      <w:start w:val="1"/>
      <w:numFmt w:val="bullet"/>
      <w:lvlText w:val="•"/>
      <w:lvlJc w:val="left"/>
      <w:pPr>
        <w:ind w:left="925" w:hanging="96"/>
      </w:pPr>
      <w:rPr>
        <w:rFonts w:hint="default"/>
      </w:rPr>
    </w:lvl>
    <w:lvl w:ilvl="4" w:tplc="555E7E00">
      <w:start w:val="1"/>
      <w:numFmt w:val="bullet"/>
      <w:lvlText w:val="•"/>
      <w:lvlJc w:val="left"/>
      <w:pPr>
        <w:ind w:left="1162" w:hanging="96"/>
      </w:pPr>
      <w:rPr>
        <w:rFonts w:hint="default"/>
      </w:rPr>
    </w:lvl>
    <w:lvl w:ilvl="5" w:tplc="3C5027E2">
      <w:start w:val="1"/>
      <w:numFmt w:val="bullet"/>
      <w:lvlText w:val="•"/>
      <w:lvlJc w:val="left"/>
      <w:pPr>
        <w:ind w:left="1400" w:hanging="96"/>
      </w:pPr>
      <w:rPr>
        <w:rFonts w:hint="default"/>
      </w:rPr>
    </w:lvl>
    <w:lvl w:ilvl="6" w:tplc="6E7CF3E6">
      <w:start w:val="1"/>
      <w:numFmt w:val="bullet"/>
      <w:lvlText w:val="•"/>
      <w:lvlJc w:val="left"/>
      <w:pPr>
        <w:ind w:left="1637" w:hanging="96"/>
      </w:pPr>
      <w:rPr>
        <w:rFonts w:hint="default"/>
      </w:rPr>
    </w:lvl>
    <w:lvl w:ilvl="7" w:tplc="5DF28A42">
      <w:start w:val="1"/>
      <w:numFmt w:val="bullet"/>
      <w:lvlText w:val="•"/>
      <w:lvlJc w:val="left"/>
      <w:pPr>
        <w:ind w:left="1874" w:hanging="96"/>
      </w:pPr>
      <w:rPr>
        <w:rFonts w:hint="default"/>
      </w:rPr>
    </w:lvl>
    <w:lvl w:ilvl="8" w:tplc="9404CFA4">
      <w:start w:val="1"/>
      <w:numFmt w:val="bullet"/>
      <w:lvlText w:val="•"/>
      <w:lvlJc w:val="left"/>
      <w:pPr>
        <w:ind w:left="2112" w:hanging="96"/>
      </w:pPr>
      <w:rPr>
        <w:rFonts w:hint="default"/>
      </w:rPr>
    </w:lvl>
  </w:abstractNum>
  <w:abstractNum w:abstractNumId="8" w15:restartNumberingAfterBreak="0">
    <w:nsid w:val="3A17328A"/>
    <w:multiLevelType w:val="hybridMultilevel"/>
    <w:tmpl w:val="B49C560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3B2C52BA"/>
    <w:multiLevelType w:val="hybridMultilevel"/>
    <w:tmpl w:val="48EE391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B53115A"/>
    <w:multiLevelType w:val="hybridMultilevel"/>
    <w:tmpl w:val="8B76C496"/>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1592978"/>
    <w:multiLevelType w:val="hybridMultilevel"/>
    <w:tmpl w:val="A4CEF322"/>
    <w:lvl w:ilvl="0" w:tplc="86A879E4">
      <w:start w:val="1"/>
      <w:numFmt w:val="decimal"/>
      <w:lvlText w:val="3.%1"/>
      <w:lvlJc w:val="left"/>
      <w:pPr>
        <w:ind w:left="360" w:hanging="360"/>
      </w:pPr>
      <w:rPr>
        <w:rFonts w:hint="eastAsi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30B3EF1"/>
    <w:multiLevelType w:val="hybridMultilevel"/>
    <w:tmpl w:val="BFEA008C"/>
    <w:lvl w:ilvl="0" w:tplc="6BFAF540">
      <w:start w:val="1"/>
      <w:numFmt w:val="bullet"/>
      <w:lvlText w:val="•"/>
      <w:lvlJc w:val="left"/>
      <w:pPr>
        <w:ind w:left="206" w:hanging="96"/>
      </w:pPr>
      <w:rPr>
        <w:rFonts w:ascii="Times New Roman" w:eastAsia="Times New Roman" w:hAnsi="Times New Roman" w:hint="default"/>
        <w:w w:val="133"/>
        <w:sz w:val="16"/>
        <w:szCs w:val="16"/>
      </w:rPr>
    </w:lvl>
    <w:lvl w:ilvl="1" w:tplc="2A64BF96">
      <w:start w:val="1"/>
      <w:numFmt w:val="bullet"/>
      <w:lvlText w:val="•"/>
      <w:lvlJc w:val="left"/>
      <w:pPr>
        <w:ind w:left="441" w:hanging="96"/>
      </w:pPr>
      <w:rPr>
        <w:rFonts w:hint="default"/>
      </w:rPr>
    </w:lvl>
    <w:lvl w:ilvl="2" w:tplc="5484D4B4">
      <w:start w:val="1"/>
      <w:numFmt w:val="bullet"/>
      <w:lvlText w:val="•"/>
      <w:lvlJc w:val="left"/>
      <w:pPr>
        <w:ind w:left="676" w:hanging="96"/>
      </w:pPr>
      <w:rPr>
        <w:rFonts w:hint="default"/>
      </w:rPr>
    </w:lvl>
    <w:lvl w:ilvl="3" w:tplc="9BA202DC">
      <w:start w:val="1"/>
      <w:numFmt w:val="bullet"/>
      <w:lvlText w:val="•"/>
      <w:lvlJc w:val="left"/>
      <w:pPr>
        <w:ind w:left="912" w:hanging="96"/>
      </w:pPr>
      <w:rPr>
        <w:rFonts w:hint="default"/>
      </w:rPr>
    </w:lvl>
    <w:lvl w:ilvl="4" w:tplc="FA0E8D84">
      <w:start w:val="1"/>
      <w:numFmt w:val="bullet"/>
      <w:lvlText w:val="•"/>
      <w:lvlJc w:val="left"/>
      <w:pPr>
        <w:ind w:left="1147" w:hanging="96"/>
      </w:pPr>
      <w:rPr>
        <w:rFonts w:hint="default"/>
      </w:rPr>
    </w:lvl>
    <w:lvl w:ilvl="5" w:tplc="6D0A9EBA">
      <w:start w:val="1"/>
      <w:numFmt w:val="bullet"/>
      <w:lvlText w:val="•"/>
      <w:lvlJc w:val="left"/>
      <w:pPr>
        <w:ind w:left="1382" w:hanging="96"/>
      </w:pPr>
      <w:rPr>
        <w:rFonts w:hint="default"/>
      </w:rPr>
    </w:lvl>
    <w:lvl w:ilvl="6" w:tplc="B046F706">
      <w:start w:val="1"/>
      <w:numFmt w:val="bullet"/>
      <w:lvlText w:val="•"/>
      <w:lvlJc w:val="left"/>
      <w:pPr>
        <w:ind w:left="1617" w:hanging="96"/>
      </w:pPr>
      <w:rPr>
        <w:rFonts w:hint="default"/>
      </w:rPr>
    </w:lvl>
    <w:lvl w:ilvl="7" w:tplc="65D4D7C8">
      <w:start w:val="1"/>
      <w:numFmt w:val="bullet"/>
      <w:lvlText w:val="•"/>
      <w:lvlJc w:val="left"/>
      <w:pPr>
        <w:ind w:left="1853" w:hanging="96"/>
      </w:pPr>
      <w:rPr>
        <w:rFonts w:hint="default"/>
      </w:rPr>
    </w:lvl>
    <w:lvl w:ilvl="8" w:tplc="9FB21FE0">
      <w:start w:val="1"/>
      <w:numFmt w:val="bullet"/>
      <w:lvlText w:val="•"/>
      <w:lvlJc w:val="left"/>
      <w:pPr>
        <w:ind w:left="2088" w:hanging="96"/>
      </w:pPr>
      <w:rPr>
        <w:rFonts w:hint="default"/>
      </w:rPr>
    </w:lvl>
  </w:abstractNum>
  <w:abstractNum w:abstractNumId="13" w15:restartNumberingAfterBreak="0">
    <w:nsid w:val="44564884"/>
    <w:multiLevelType w:val="hybridMultilevel"/>
    <w:tmpl w:val="4C943EFE"/>
    <w:lvl w:ilvl="0" w:tplc="0EC61AB4">
      <w:start w:val="1"/>
      <w:numFmt w:val="bullet"/>
      <w:lvlText w:val="•"/>
      <w:lvlJc w:val="left"/>
      <w:pPr>
        <w:ind w:left="214" w:hanging="101"/>
      </w:pPr>
      <w:rPr>
        <w:rFonts w:ascii="Times New Roman" w:eastAsia="Times New Roman" w:hAnsi="Times New Roman" w:hint="default"/>
        <w:w w:val="133"/>
        <w:sz w:val="16"/>
        <w:szCs w:val="16"/>
      </w:rPr>
    </w:lvl>
    <w:lvl w:ilvl="1" w:tplc="F5C42622">
      <w:start w:val="1"/>
      <w:numFmt w:val="bullet"/>
      <w:lvlText w:val="•"/>
      <w:lvlJc w:val="left"/>
      <w:pPr>
        <w:ind w:left="482" w:hanging="101"/>
      </w:pPr>
      <w:rPr>
        <w:rFonts w:hint="default"/>
      </w:rPr>
    </w:lvl>
    <w:lvl w:ilvl="2" w:tplc="34B09656">
      <w:start w:val="1"/>
      <w:numFmt w:val="bullet"/>
      <w:lvlText w:val="•"/>
      <w:lvlJc w:val="left"/>
      <w:pPr>
        <w:ind w:left="749" w:hanging="101"/>
      </w:pPr>
      <w:rPr>
        <w:rFonts w:hint="default"/>
      </w:rPr>
    </w:lvl>
    <w:lvl w:ilvl="3" w:tplc="DF5C540C">
      <w:start w:val="1"/>
      <w:numFmt w:val="bullet"/>
      <w:lvlText w:val="•"/>
      <w:lvlJc w:val="left"/>
      <w:pPr>
        <w:ind w:left="1017" w:hanging="101"/>
      </w:pPr>
      <w:rPr>
        <w:rFonts w:hint="default"/>
      </w:rPr>
    </w:lvl>
    <w:lvl w:ilvl="4" w:tplc="EA80B17E">
      <w:start w:val="1"/>
      <w:numFmt w:val="bullet"/>
      <w:lvlText w:val="•"/>
      <w:lvlJc w:val="left"/>
      <w:pPr>
        <w:ind w:left="1284" w:hanging="101"/>
      </w:pPr>
      <w:rPr>
        <w:rFonts w:hint="default"/>
      </w:rPr>
    </w:lvl>
    <w:lvl w:ilvl="5" w:tplc="B60A4874">
      <w:start w:val="1"/>
      <w:numFmt w:val="bullet"/>
      <w:lvlText w:val="•"/>
      <w:lvlJc w:val="left"/>
      <w:pPr>
        <w:ind w:left="1552" w:hanging="101"/>
      </w:pPr>
      <w:rPr>
        <w:rFonts w:hint="default"/>
      </w:rPr>
    </w:lvl>
    <w:lvl w:ilvl="6" w:tplc="EFF089FA">
      <w:start w:val="1"/>
      <w:numFmt w:val="bullet"/>
      <w:lvlText w:val="•"/>
      <w:lvlJc w:val="left"/>
      <w:pPr>
        <w:ind w:left="1819" w:hanging="101"/>
      </w:pPr>
      <w:rPr>
        <w:rFonts w:hint="default"/>
      </w:rPr>
    </w:lvl>
    <w:lvl w:ilvl="7" w:tplc="C38C64CC">
      <w:start w:val="1"/>
      <w:numFmt w:val="bullet"/>
      <w:lvlText w:val="•"/>
      <w:lvlJc w:val="left"/>
      <w:pPr>
        <w:ind w:left="2087" w:hanging="101"/>
      </w:pPr>
      <w:rPr>
        <w:rFonts w:hint="default"/>
      </w:rPr>
    </w:lvl>
    <w:lvl w:ilvl="8" w:tplc="5B86BE5E">
      <w:start w:val="1"/>
      <w:numFmt w:val="bullet"/>
      <w:lvlText w:val="•"/>
      <w:lvlJc w:val="left"/>
      <w:pPr>
        <w:ind w:left="2354" w:hanging="101"/>
      </w:pPr>
      <w:rPr>
        <w:rFonts w:hint="default"/>
      </w:rPr>
    </w:lvl>
  </w:abstractNum>
  <w:abstractNum w:abstractNumId="14" w15:restartNumberingAfterBreak="0">
    <w:nsid w:val="49BC0271"/>
    <w:multiLevelType w:val="hybridMultilevel"/>
    <w:tmpl w:val="E514C4D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541F70B5"/>
    <w:multiLevelType w:val="hybridMultilevel"/>
    <w:tmpl w:val="DCA8D23C"/>
    <w:lvl w:ilvl="0" w:tplc="C85C1B6A">
      <w:start w:val="1"/>
      <w:numFmt w:val="decimal"/>
      <w:lvlText w:val="%1."/>
      <w:lvlJc w:val="left"/>
      <w:pPr>
        <w:ind w:left="720" w:hanging="360"/>
      </w:pPr>
      <w:rPr>
        <w:rFonts w:hint="default"/>
        <w:b w:val="0"/>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575816F6"/>
    <w:multiLevelType w:val="hybridMultilevel"/>
    <w:tmpl w:val="3850DC5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8805DD5"/>
    <w:multiLevelType w:val="hybridMultilevel"/>
    <w:tmpl w:val="D7904BE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58B56FD7"/>
    <w:multiLevelType w:val="hybridMultilevel"/>
    <w:tmpl w:val="8FC02BC2"/>
    <w:lvl w:ilvl="0" w:tplc="1D6E5A8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CF62193"/>
    <w:multiLevelType w:val="multilevel"/>
    <w:tmpl w:val="2B8608B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61CC1687"/>
    <w:multiLevelType w:val="hybridMultilevel"/>
    <w:tmpl w:val="792C1416"/>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30742AE"/>
    <w:multiLevelType w:val="hybridMultilevel"/>
    <w:tmpl w:val="F81278A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0442527"/>
    <w:multiLevelType w:val="hybridMultilevel"/>
    <w:tmpl w:val="F81278A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61E34F4"/>
    <w:multiLevelType w:val="multilevel"/>
    <w:tmpl w:val="448627C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78A100F3"/>
    <w:multiLevelType w:val="hybridMultilevel"/>
    <w:tmpl w:val="4962CB16"/>
    <w:lvl w:ilvl="0" w:tplc="C1D6B40A">
      <w:start w:val="1"/>
      <w:numFmt w:val="bullet"/>
      <w:lvlText w:val="•"/>
      <w:lvlJc w:val="left"/>
      <w:pPr>
        <w:ind w:left="206" w:hanging="96"/>
      </w:pPr>
      <w:rPr>
        <w:rFonts w:ascii="Times New Roman" w:eastAsia="Times New Roman" w:hAnsi="Times New Roman" w:hint="default"/>
        <w:w w:val="133"/>
        <w:sz w:val="16"/>
        <w:szCs w:val="16"/>
      </w:rPr>
    </w:lvl>
    <w:lvl w:ilvl="1" w:tplc="8A485EFA">
      <w:start w:val="1"/>
      <w:numFmt w:val="bullet"/>
      <w:lvlText w:val="•"/>
      <w:lvlJc w:val="left"/>
      <w:pPr>
        <w:ind w:left="384" w:hanging="96"/>
      </w:pPr>
      <w:rPr>
        <w:rFonts w:hint="default"/>
      </w:rPr>
    </w:lvl>
    <w:lvl w:ilvl="2" w:tplc="10F02FB4">
      <w:start w:val="1"/>
      <w:numFmt w:val="bullet"/>
      <w:lvlText w:val="•"/>
      <w:lvlJc w:val="left"/>
      <w:pPr>
        <w:ind w:left="563" w:hanging="96"/>
      </w:pPr>
      <w:rPr>
        <w:rFonts w:hint="default"/>
      </w:rPr>
    </w:lvl>
    <w:lvl w:ilvl="3" w:tplc="6AFEED1E">
      <w:start w:val="1"/>
      <w:numFmt w:val="bullet"/>
      <w:lvlText w:val="•"/>
      <w:lvlJc w:val="left"/>
      <w:pPr>
        <w:ind w:left="741" w:hanging="96"/>
      </w:pPr>
      <w:rPr>
        <w:rFonts w:hint="default"/>
      </w:rPr>
    </w:lvl>
    <w:lvl w:ilvl="4" w:tplc="18EA47BA">
      <w:start w:val="1"/>
      <w:numFmt w:val="bullet"/>
      <w:lvlText w:val="•"/>
      <w:lvlJc w:val="left"/>
      <w:pPr>
        <w:ind w:left="920" w:hanging="96"/>
      </w:pPr>
      <w:rPr>
        <w:rFonts w:hint="default"/>
      </w:rPr>
    </w:lvl>
    <w:lvl w:ilvl="5" w:tplc="26841244">
      <w:start w:val="1"/>
      <w:numFmt w:val="bullet"/>
      <w:lvlText w:val="•"/>
      <w:lvlJc w:val="left"/>
      <w:pPr>
        <w:ind w:left="1098" w:hanging="96"/>
      </w:pPr>
      <w:rPr>
        <w:rFonts w:hint="default"/>
      </w:rPr>
    </w:lvl>
    <w:lvl w:ilvl="6" w:tplc="04C6743C">
      <w:start w:val="1"/>
      <w:numFmt w:val="bullet"/>
      <w:lvlText w:val="•"/>
      <w:lvlJc w:val="left"/>
      <w:pPr>
        <w:ind w:left="1277" w:hanging="96"/>
      </w:pPr>
      <w:rPr>
        <w:rFonts w:hint="default"/>
      </w:rPr>
    </w:lvl>
    <w:lvl w:ilvl="7" w:tplc="8ADCB156">
      <w:start w:val="1"/>
      <w:numFmt w:val="bullet"/>
      <w:lvlText w:val="•"/>
      <w:lvlJc w:val="left"/>
      <w:pPr>
        <w:ind w:left="1455" w:hanging="96"/>
      </w:pPr>
      <w:rPr>
        <w:rFonts w:hint="default"/>
      </w:rPr>
    </w:lvl>
    <w:lvl w:ilvl="8" w:tplc="B0D8C308">
      <w:start w:val="1"/>
      <w:numFmt w:val="bullet"/>
      <w:lvlText w:val="•"/>
      <w:lvlJc w:val="left"/>
      <w:pPr>
        <w:ind w:left="1634" w:hanging="96"/>
      </w:pPr>
      <w:rPr>
        <w:rFonts w:hint="default"/>
      </w:rPr>
    </w:lvl>
  </w:abstractNum>
  <w:abstractNum w:abstractNumId="25" w15:restartNumberingAfterBreak="0">
    <w:nsid w:val="78A94582"/>
    <w:multiLevelType w:val="hybridMultilevel"/>
    <w:tmpl w:val="6EC29B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C9C324D"/>
    <w:multiLevelType w:val="hybridMultilevel"/>
    <w:tmpl w:val="06CE4F06"/>
    <w:lvl w:ilvl="0" w:tplc="2CDA183A">
      <w:start w:val="1"/>
      <w:numFmt w:val="bullet"/>
      <w:lvlText w:val="•"/>
      <w:lvlJc w:val="left"/>
      <w:pPr>
        <w:ind w:left="206" w:hanging="101"/>
      </w:pPr>
      <w:rPr>
        <w:rFonts w:ascii="Times New Roman" w:eastAsia="Times New Roman" w:hAnsi="Times New Roman" w:hint="default"/>
        <w:w w:val="133"/>
        <w:sz w:val="16"/>
        <w:szCs w:val="16"/>
      </w:rPr>
    </w:lvl>
    <w:lvl w:ilvl="1" w:tplc="C8B0BA68">
      <w:start w:val="1"/>
      <w:numFmt w:val="bullet"/>
      <w:lvlText w:val="•"/>
      <w:lvlJc w:val="left"/>
      <w:pPr>
        <w:ind w:left="443" w:hanging="101"/>
      </w:pPr>
      <w:rPr>
        <w:rFonts w:hint="default"/>
      </w:rPr>
    </w:lvl>
    <w:lvl w:ilvl="2" w:tplc="B442EB6A">
      <w:start w:val="1"/>
      <w:numFmt w:val="bullet"/>
      <w:lvlText w:val="•"/>
      <w:lvlJc w:val="left"/>
      <w:pPr>
        <w:ind w:left="680" w:hanging="101"/>
      </w:pPr>
      <w:rPr>
        <w:rFonts w:hint="default"/>
      </w:rPr>
    </w:lvl>
    <w:lvl w:ilvl="3" w:tplc="EE70D576">
      <w:start w:val="1"/>
      <w:numFmt w:val="bullet"/>
      <w:lvlText w:val="•"/>
      <w:lvlJc w:val="left"/>
      <w:pPr>
        <w:ind w:left="918" w:hanging="101"/>
      </w:pPr>
      <w:rPr>
        <w:rFonts w:hint="default"/>
      </w:rPr>
    </w:lvl>
    <w:lvl w:ilvl="4" w:tplc="D0060F5C">
      <w:start w:val="1"/>
      <w:numFmt w:val="bullet"/>
      <w:lvlText w:val="•"/>
      <w:lvlJc w:val="left"/>
      <w:pPr>
        <w:ind w:left="1155" w:hanging="101"/>
      </w:pPr>
      <w:rPr>
        <w:rFonts w:hint="default"/>
      </w:rPr>
    </w:lvl>
    <w:lvl w:ilvl="5" w:tplc="77F43E94">
      <w:start w:val="1"/>
      <w:numFmt w:val="bullet"/>
      <w:lvlText w:val="•"/>
      <w:lvlJc w:val="left"/>
      <w:pPr>
        <w:ind w:left="1392" w:hanging="101"/>
      </w:pPr>
      <w:rPr>
        <w:rFonts w:hint="default"/>
      </w:rPr>
    </w:lvl>
    <w:lvl w:ilvl="6" w:tplc="4434D226">
      <w:start w:val="1"/>
      <w:numFmt w:val="bullet"/>
      <w:lvlText w:val="•"/>
      <w:lvlJc w:val="left"/>
      <w:pPr>
        <w:ind w:left="1630" w:hanging="101"/>
      </w:pPr>
      <w:rPr>
        <w:rFonts w:hint="default"/>
      </w:rPr>
    </w:lvl>
    <w:lvl w:ilvl="7" w:tplc="A6BE6BFA">
      <w:start w:val="1"/>
      <w:numFmt w:val="bullet"/>
      <w:lvlText w:val="•"/>
      <w:lvlJc w:val="left"/>
      <w:pPr>
        <w:ind w:left="1867" w:hanging="101"/>
      </w:pPr>
      <w:rPr>
        <w:rFonts w:hint="default"/>
      </w:rPr>
    </w:lvl>
    <w:lvl w:ilvl="8" w:tplc="CDD4EF72">
      <w:start w:val="1"/>
      <w:numFmt w:val="bullet"/>
      <w:lvlText w:val="•"/>
      <w:lvlJc w:val="left"/>
      <w:pPr>
        <w:ind w:left="2104" w:hanging="101"/>
      </w:pPr>
      <w:rPr>
        <w:rFonts w:hint="default"/>
      </w:rPr>
    </w:lvl>
  </w:abstractNum>
  <w:abstractNum w:abstractNumId="27" w15:restartNumberingAfterBreak="0">
    <w:nsid w:val="7EFA1538"/>
    <w:multiLevelType w:val="hybridMultilevel"/>
    <w:tmpl w:val="D4DC8354"/>
    <w:lvl w:ilvl="0" w:tplc="9FF87F04">
      <w:start w:val="1"/>
      <w:numFmt w:val="bullet"/>
      <w:lvlText w:val="•"/>
      <w:lvlJc w:val="left"/>
      <w:pPr>
        <w:ind w:left="167" w:hanging="106"/>
      </w:pPr>
      <w:rPr>
        <w:rFonts w:ascii="Times New Roman" w:eastAsia="Times New Roman" w:hAnsi="Times New Roman" w:hint="default"/>
        <w:color w:val="auto"/>
        <w:w w:val="145"/>
        <w:sz w:val="16"/>
        <w:szCs w:val="16"/>
      </w:rPr>
    </w:lvl>
    <w:lvl w:ilvl="1" w:tplc="57CA398C">
      <w:start w:val="1"/>
      <w:numFmt w:val="bullet"/>
      <w:lvlText w:val="•"/>
      <w:lvlJc w:val="left"/>
      <w:pPr>
        <w:ind w:left="451" w:hanging="106"/>
      </w:pPr>
      <w:rPr>
        <w:rFonts w:hint="default"/>
      </w:rPr>
    </w:lvl>
    <w:lvl w:ilvl="2" w:tplc="0EA2BD98">
      <w:start w:val="1"/>
      <w:numFmt w:val="bullet"/>
      <w:lvlText w:val="•"/>
      <w:lvlJc w:val="left"/>
      <w:pPr>
        <w:ind w:left="736" w:hanging="106"/>
      </w:pPr>
      <w:rPr>
        <w:rFonts w:hint="default"/>
      </w:rPr>
    </w:lvl>
    <w:lvl w:ilvl="3" w:tplc="0F92BB10">
      <w:start w:val="1"/>
      <w:numFmt w:val="bullet"/>
      <w:lvlText w:val="•"/>
      <w:lvlJc w:val="left"/>
      <w:pPr>
        <w:ind w:left="1020" w:hanging="106"/>
      </w:pPr>
      <w:rPr>
        <w:rFonts w:hint="default"/>
      </w:rPr>
    </w:lvl>
    <w:lvl w:ilvl="4" w:tplc="D0365080">
      <w:start w:val="1"/>
      <w:numFmt w:val="bullet"/>
      <w:lvlText w:val="•"/>
      <w:lvlJc w:val="left"/>
      <w:pPr>
        <w:ind w:left="1304" w:hanging="106"/>
      </w:pPr>
      <w:rPr>
        <w:rFonts w:hint="default"/>
      </w:rPr>
    </w:lvl>
    <w:lvl w:ilvl="5" w:tplc="D0D40516">
      <w:start w:val="1"/>
      <w:numFmt w:val="bullet"/>
      <w:lvlText w:val="•"/>
      <w:lvlJc w:val="left"/>
      <w:pPr>
        <w:ind w:left="1588" w:hanging="106"/>
      </w:pPr>
      <w:rPr>
        <w:rFonts w:hint="default"/>
      </w:rPr>
    </w:lvl>
    <w:lvl w:ilvl="6" w:tplc="9F60980A">
      <w:start w:val="1"/>
      <w:numFmt w:val="bullet"/>
      <w:lvlText w:val="•"/>
      <w:lvlJc w:val="left"/>
      <w:pPr>
        <w:ind w:left="1872" w:hanging="106"/>
      </w:pPr>
      <w:rPr>
        <w:rFonts w:hint="default"/>
      </w:rPr>
    </w:lvl>
    <w:lvl w:ilvl="7" w:tplc="32460A54">
      <w:start w:val="1"/>
      <w:numFmt w:val="bullet"/>
      <w:lvlText w:val="•"/>
      <w:lvlJc w:val="left"/>
      <w:pPr>
        <w:ind w:left="2156" w:hanging="106"/>
      </w:pPr>
      <w:rPr>
        <w:rFonts w:hint="default"/>
      </w:rPr>
    </w:lvl>
    <w:lvl w:ilvl="8" w:tplc="743A74FE">
      <w:start w:val="1"/>
      <w:numFmt w:val="bullet"/>
      <w:lvlText w:val="•"/>
      <w:lvlJc w:val="left"/>
      <w:pPr>
        <w:ind w:left="2440" w:hanging="106"/>
      </w:pPr>
      <w:rPr>
        <w:rFonts w:hint="default"/>
      </w:rPr>
    </w:lvl>
  </w:abstractNum>
  <w:abstractNum w:abstractNumId="28" w15:restartNumberingAfterBreak="0">
    <w:nsid w:val="7F7E555B"/>
    <w:multiLevelType w:val="hybridMultilevel"/>
    <w:tmpl w:val="DC52B01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3"/>
  </w:num>
  <w:num w:numId="2">
    <w:abstractNumId w:val="25"/>
  </w:num>
  <w:num w:numId="3">
    <w:abstractNumId w:val="20"/>
  </w:num>
  <w:num w:numId="4">
    <w:abstractNumId w:val="28"/>
  </w:num>
  <w:num w:numId="5">
    <w:abstractNumId w:val="5"/>
  </w:num>
  <w:num w:numId="6">
    <w:abstractNumId w:val="6"/>
  </w:num>
  <w:num w:numId="7">
    <w:abstractNumId w:val="9"/>
  </w:num>
  <w:num w:numId="8">
    <w:abstractNumId w:val="17"/>
  </w:num>
  <w:num w:numId="9">
    <w:abstractNumId w:val="15"/>
  </w:num>
  <w:num w:numId="10">
    <w:abstractNumId w:val="2"/>
  </w:num>
  <w:num w:numId="11">
    <w:abstractNumId w:val="21"/>
  </w:num>
  <w:num w:numId="12">
    <w:abstractNumId w:val="22"/>
  </w:num>
  <w:num w:numId="13">
    <w:abstractNumId w:val="18"/>
  </w:num>
  <w:num w:numId="14">
    <w:abstractNumId w:val="14"/>
  </w:num>
  <w:num w:numId="15">
    <w:abstractNumId w:val="0"/>
  </w:num>
  <w:num w:numId="16">
    <w:abstractNumId w:val="11"/>
  </w:num>
  <w:num w:numId="17">
    <w:abstractNumId w:val="10"/>
  </w:num>
  <w:num w:numId="18">
    <w:abstractNumId w:val="8"/>
  </w:num>
  <w:num w:numId="19">
    <w:abstractNumId w:val="16"/>
  </w:num>
  <w:num w:numId="20">
    <w:abstractNumId w:val="19"/>
  </w:num>
  <w:num w:numId="21">
    <w:abstractNumId w:val="4"/>
  </w:num>
  <w:num w:numId="22">
    <w:abstractNumId w:val="1"/>
  </w:num>
  <w:num w:numId="23">
    <w:abstractNumId w:val="13"/>
  </w:num>
  <w:num w:numId="24">
    <w:abstractNumId w:val="7"/>
  </w:num>
  <w:num w:numId="25">
    <w:abstractNumId w:val="26"/>
  </w:num>
  <w:num w:numId="26">
    <w:abstractNumId w:val="12"/>
  </w:num>
  <w:num w:numId="27">
    <w:abstractNumId w:val="27"/>
  </w:num>
  <w:num w:numId="28">
    <w:abstractNumId w:val="24"/>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625"/>
    <w:rsid w:val="0001321A"/>
    <w:rsid w:val="00024234"/>
    <w:rsid w:val="00026FE9"/>
    <w:rsid w:val="000300B6"/>
    <w:rsid w:val="00065CB5"/>
    <w:rsid w:val="0009060C"/>
    <w:rsid w:val="000B7170"/>
    <w:rsid w:val="000C61ED"/>
    <w:rsid w:val="000E675C"/>
    <w:rsid w:val="000F2238"/>
    <w:rsid w:val="000F2E69"/>
    <w:rsid w:val="00112575"/>
    <w:rsid w:val="00137DB0"/>
    <w:rsid w:val="00142B82"/>
    <w:rsid w:val="00142C94"/>
    <w:rsid w:val="00151B6E"/>
    <w:rsid w:val="00156D83"/>
    <w:rsid w:val="00171B91"/>
    <w:rsid w:val="001856F1"/>
    <w:rsid w:val="00191914"/>
    <w:rsid w:val="0019625C"/>
    <w:rsid w:val="001D3607"/>
    <w:rsid w:val="001E6096"/>
    <w:rsid w:val="001F13E0"/>
    <w:rsid w:val="0022227D"/>
    <w:rsid w:val="00257A7C"/>
    <w:rsid w:val="002642DF"/>
    <w:rsid w:val="00267F53"/>
    <w:rsid w:val="00276534"/>
    <w:rsid w:val="00294A34"/>
    <w:rsid w:val="002E3036"/>
    <w:rsid w:val="00326659"/>
    <w:rsid w:val="003310FF"/>
    <w:rsid w:val="003315C7"/>
    <w:rsid w:val="0033384A"/>
    <w:rsid w:val="003372E7"/>
    <w:rsid w:val="00342936"/>
    <w:rsid w:val="00355BFD"/>
    <w:rsid w:val="00355D69"/>
    <w:rsid w:val="003A6A32"/>
    <w:rsid w:val="003A7911"/>
    <w:rsid w:val="003C747C"/>
    <w:rsid w:val="003C7E28"/>
    <w:rsid w:val="003D47BF"/>
    <w:rsid w:val="003D792C"/>
    <w:rsid w:val="003E4D6D"/>
    <w:rsid w:val="003E5698"/>
    <w:rsid w:val="003E7602"/>
    <w:rsid w:val="004178EA"/>
    <w:rsid w:val="00421A5B"/>
    <w:rsid w:val="00430EF0"/>
    <w:rsid w:val="00450DFC"/>
    <w:rsid w:val="00482FFD"/>
    <w:rsid w:val="00484579"/>
    <w:rsid w:val="004D5CB1"/>
    <w:rsid w:val="004F725C"/>
    <w:rsid w:val="005076FF"/>
    <w:rsid w:val="00513E53"/>
    <w:rsid w:val="00523A04"/>
    <w:rsid w:val="00525A6C"/>
    <w:rsid w:val="005315E6"/>
    <w:rsid w:val="00534A93"/>
    <w:rsid w:val="00541A61"/>
    <w:rsid w:val="00547B90"/>
    <w:rsid w:val="00551B1B"/>
    <w:rsid w:val="00554625"/>
    <w:rsid w:val="00554DD6"/>
    <w:rsid w:val="00561AEC"/>
    <w:rsid w:val="00564790"/>
    <w:rsid w:val="005661FA"/>
    <w:rsid w:val="005937BF"/>
    <w:rsid w:val="005B6192"/>
    <w:rsid w:val="005B7D5A"/>
    <w:rsid w:val="005D5FB5"/>
    <w:rsid w:val="00606B36"/>
    <w:rsid w:val="00610B87"/>
    <w:rsid w:val="00623809"/>
    <w:rsid w:val="00654FEE"/>
    <w:rsid w:val="00662280"/>
    <w:rsid w:val="006679E5"/>
    <w:rsid w:val="006944D7"/>
    <w:rsid w:val="006C20A8"/>
    <w:rsid w:val="006C20E4"/>
    <w:rsid w:val="006C58BC"/>
    <w:rsid w:val="006F0F3C"/>
    <w:rsid w:val="006F4075"/>
    <w:rsid w:val="006F5A69"/>
    <w:rsid w:val="00701888"/>
    <w:rsid w:val="0070524A"/>
    <w:rsid w:val="00713C14"/>
    <w:rsid w:val="00726D0D"/>
    <w:rsid w:val="00731208"/>
    <w:rsid w:val="00734295"/>
    <w:rsid w:val="007465F4"/>
    <w:rsid w:val="00754C38"/>
    <w:rsid w:val="007600E4"/>
    <w:rsid w:val="007621EC"/>
    <w:rsid w:val="00776FC4"/>
    <w:rsid w:val="00781DBF"/>
    <w:rsid w:val="00791C92"/>
    <w:rsid w:val="007B1ACA"/>
    <w:rsid w:val="007B5D4D"/>
    <w:rsid w:val="007B75C6"/>
    <w:rsid w:val="007C2B40"/>
    <w:rsid w:val="007D49EB"/>
    <w:rsid w:val="007D5AF2"/>
    <w:rsid w:val="007E4EE5"/>
    <w:rsid w:val="007F57A5"/>
    <w:rsid w:val="00830B6D"/>
    <w:rsid w:val="008415F6"/>
    <w:rsid w:val="0085022F"/>
    <w:rsid w:val="008663BD"/>
    <w:rsid w:val="00866FC0"/>
    <w:rsid w:val="00881BEB"/>
    <w:rsid w:val="00896D54"/>
    <w:rsid w:val="008A6363"/>
    <w:rsid w:val="00920F80"/>
    <w:rsid w:val="0092747F"/>
    <w:rsid w:val="009676B6"/>
    <w:rsid w:val="00972285"/>
    <w:rsid w:val="00973515"/>
    <w:rsid w:val="00974013"/>
    <w:rsid w:val="009746E0"/>
    <w:rsid w:val="0098098C"/>
    <w:rsid w:val="009B640E"/>
    <w:rsid w:val="009B6509"/>
    <w:rsid w:val="009B7038"/>
    <w:rsid w:val="009C6634"/>
    <w:rsid w:val="009E7F18"/>
    <w:rsid w:val="009F0E88"/>
    <w:rsid w:val="009F74B1"/>
    <w:rsid w:val="00A009D5"/>
    <w:rsid w:val="00A31B5A"/>
    <w:rsid w:val="00A40CFA"/>
    <w:rsid w:val="00A57D1B"/>
    <w:rsid w:val="00A7391C"/>
    <w:rsid w:val="00A84CA2"/>
    <w:rsid w:val="00AA3C84"/>
    <w:rsid w:val="00AC34B4"/>
    <w:rsid w:val="00AD521C"/>
    <w:rsid w:val="00AD7536"/>
    <w:rsid w:val="00AE6B30"/>
    <w:rsid w:val="00B10314"/>
    <w:rsid w:val="00B163EE"/>
    <w:rsid w:val="00B244A4"/>
    <w:rsid w:val="00B45460"/>
    <w:rsid w:val="00B63FE9"/>
    <w:rsid w:val="00B70763"/>
    <w:rsid w:val="00B7786B"/>
    <w:rsid w:val="00BA31B9"/>
    <w:rsid w:val="00BA355B"/>
    <w:rsid w:val="00BF1B62"/>
    <w:rsid w:val="00BF43BD"/>
    <w:rsid w:val="00C140B6"/>
    <w:rsid w:val="00C27C49"/>
    <w:rsid w:val="00C32560"/>
    <w:rsid w:val="00C67C3C"/>
    <w:rsid w:val="00CA6D67"/>
    <w:rsid w:val="00CC49EC"/>
    <w:rsid w:val="00CD341F"/>
    <w:rsid w:val="00CD71AF"/>
    <w:rsid w:val="00CD7FD8"/>
    <w:rsid w:val="00D25BDA"/>
    <w:rsid w:val="00D34C2C"/>
    <w:rsid w:val="00D36AC8"/>
    <w:rsid w:val="00D409B1"/>
    <w:rsid w:val="00D6027A"/>
    <w:rsid w:val="00D720F1"/>
    <w:rsid w:val="00D72C88"/>
    <w:rsid w:val="00D820F5"/>
    <w:rsid w:val="00D87721"/>
    <w:rsid w:val="00DC002D"/>
    <w:rsid w:val="00DE25A8"/>
    <w:rsid w:val="00E05C3A"/>
    <w:rsid w:val="00E10765"/>
    <w:rsid w:val="00E2577B"/>
    <w:rsid w:val="00E3300B"/>
    <w:rsid w:val="00E4639A"/>
    <w:rsid w:val="00E72D2D"/>
    <w:rsid w:val="00EA0C69"/>
    <w:rsid w:val="00EC5D2C"/>
    <w:rsid w:val="00ED0368"/>
    <w:rsid w:val="00F06621"/>
    <w:rsid w:val="00F06DA7"/>
    <w:rsid w:val="00F17CFD"/>
    <w:rsid w:val="00F46BDA"/>
    <w:rsid w:val="00F61010"/>
    <w:rsid w:val="00FC2869"/>
    <w:rsid w:val="00FE39B1"/>
    <w:rsid w:val="00FF6918"/>
  </w:rsids>
  <m:mathPr>
    <m:mathFont m:val="Cambria Math"/>
    <m:brkBin m:val="before"/>
    <m:brkBinSub m:val="--"/>
    <m:smallFrac m:val="0"/>
    <m:dispDef/>
    <m:lMargin m:val="0"/>
    <m:rMargin m:val="0"/>
    <m:defJc m:val="centerGroup"/>
    <m:wrapIndent m:val="1440"/>
    <m:intLim m:val="subSup"/>
    <m:naryLim m:val="undOvr"/>
  </m:mathPr>
  <w:themeFontLang w:val="en-IN" w:eastAsia="ja-JP"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6217B7"/>
  <w15:chartTrackingRefBased/>
  <w15:docId w15:val="{AB57F0B5-A3B4-4225-95C0-A34505C39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8"/>
        <w:lang w:val="en-IN" w:eastAsia="ja-JP" w:bidi="bn-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625"/>
    <w:rPr>
      <w:rFonts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4625"/>
    <w:pPr>
      <w:ind w:left="720"/>
      <w:contextualSpacing/>
    </w:pPr>
  </w:style>
  <w:style w:type="character" w:styleId="CommentReference">
    <w:name w:val="annotation reference"/>
    <w:basedOn w:val="DefaultParagraphFont"/>
    <w:uiPriority w:val="99"/>
    <w:semiHidden/>
    <w:unhideWhenUsed/>
    <w:rsid w:val="00554625"/>
    <w:rPr>
      <w:sz w:val="16"/>
      <w:szCs w:val="16"/>
    </w:rPr>
  </w:style>
  <w:style w:type="paragraph" w:styleId="CommentText">
    <w:name w:val="annotation text"/>
    <w:basedOn w:val="Normal"/>
    <w:link w:val="CommentTextChar"/>
    <w:uiPriority w:val="99"/>
    <w:semiHidden/>
    <w:unhideWhenUsed/>
    <w:rsid w:val="00554625"/>
    <w:pPr>
      <w:spacing w:line="240" w:lineRule="auto"/>
    </w:pPr>
    <w:rPr>
      <w:sz w:val="20"/>
      <w:szCs w:val="25"/>
    </w:rPr>
  </w:style>
  <w:style w:type="character" w:customStyle="1" w:styleId="CommentTextChar">
    <w:name w:val="Comment Text Char"/>
    <w:basedOn w:val="DefaultParagraphFont"/>
    <w:link w:val="CommentText"/>
    <w:uiPriority w:val="99"/>
    <w:semiHidden/>
    <w:rsid w:val="00554625"/>
    <w:rPr>
      <w:rFonts w:cs="Vrinda"/>
      <w:sz w:val="20"/>
      <w:szCs w:val="25"/>
    </w:rPr>
  </w:style>
  <w:style w:type="table" w:styleId="TableGrid">
    <w:name w:val="Table Grid"/>
    <w:basedOn w:val="TableNormal"/>
    <w:uiPriority w:val="39"/>
    <w:rsid w:val="00554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54625"/>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Hyperlink">
    <w:name w:val="Hyperlink"/>
    <w:basedOn w:val="DefaultParagraphFont"/>
    <w:uiPriority w:val="99"/>
    <w:unhideWhenUsed/>
    <w:rsid w:val="00554625"/>
    <w:rPr>
      <w:color w:val="0563C1" w:themeColor="hyperlink"/>
      <w:u w:val="single"/>
    </w:rPr>
  </w:style>
  <w:style w:type="paragraph" w:styleId="Header">
    <w:name w:val="header"/>
    <w:basedOn w:val="Normal"/>
    <w:link w:val="HeaderChar"/>
    <w:uiPriority w:val="99"/>
    <w:unhideWhenUsed/>
    <w:rsid w:val="009C6634"/>
    <w:pPr>
      <w:tabs>
        <w:tab w:val="center" w:pos="4252"/>
        <w:tab w:val="right" w:pos="8504"/>
      </w:tabs>
      <w:spacing w:after="0" w:line="240" w:lineRule="auto"/>
    </w:pPr>
  </w:style>
  <w:style w:type="character" w:customStyle="1" w:styleId="HeaderChar">
    <w:name w:val="Header Char"/>
    <w:basedOn w:val="DefaultParagraphFont"/>
    <w:link w:val="Header"/>
    <w:uiPriority w:val="99"/>
    <w:rsid w:val="009C6634"/>
    <w:rPr>
      <w:rFonts w:cs="Vrinda"/>
    </w:rPr>
  </w:style>
  <w:style w:type="paragraph" w:styleId="Footer">
    <w:name w:val="footer"/>
    <w:basedOn w:val="Normal"/>
    <w:link w:val="FooterChar"/>
    <w:uiPriority w:val="99"/>
    <w:unhideWhenUsed/>
    <w:rsid w:val="009C6634"/>
    <w:pPr>
      <w:tabs>
        <w:tab w:val="center" w:pos="4252"/>
        <w:tab w:val="right" w:pos="8504"/>
      </w:tabs>
      <w:spacing w:after="0" w:line="240" w:lineRule="auto"/>
    </w:pPr>
  </w:style>
  <w:style w:type="character" w:customStyle="1" w:styleId="FooterChar">
    <w:name w:val="Footer Char"/>
    <w:basedOn w:val="DefaultParagraphFont"/>
    <w:link w:val="Footer"/>
    <w:uiPriority w:val="99"/>
    <w:rsid w:val="009C6634"/>
    <w:rPr>
      <w:rFonts w:cs="Vrinda"/>
    </w:rPr>
  </w:style>
  <w:style w:type="paragraph" w:styleId="BalloonText">
    <w:name w:val="Balloon Text"/>
    <w:basedOn w:val="Normal"/>
    <w:link w:val="BalloonTextChar"/>
    <w:uiPriority w:val="99"/>
    <w:semiHidden/>
    <w:unhideWhenUsed/>
    <w:rsid w:val="007B5D4D"/>
    <w:pPr>
      <w:spacing w:after="0" w:line="240" w:lineRule="auto"/>
    </w:pPr>
    <w:rPr>
      <w:rFonts w:ascii="Segoe UI" w:hAnsi="Segoe UI" w:cs="Segoe UI"/>
      <w:sz w:val="18"/>
      <w:szCs w:val="22"/>
    </w:rPr>
  </w:style>
  <w:style w:type="character" w:customStyle="1" w:styleId="BalloonTextChar">
    <w:name w:val="Balloon Text Char"/>
    <w:basedOn w:val="DefaultParagraphFont"/>
    <w:link w:val="BalloonText"/>
    <w:uiPriority w:val="99"/>
    <w:semiHidden/>
    <w:rsid w:val="007B5D4D"/>
    <w:rPr>
      <w:rFonts w:ascii="Segoe UI" w:hAnsi="Segoe UI" w:cs="Segoe UI"/>
      <w:sz w:val="18"/>
      <w:szCs w:val="22"/>
    </w:rPr>
  </w:style>
  <w:style w:type="paragraph" w:styleId="CommentSubject">
    <w:name w:val="annotation subject"/>
    <w:basedOn w:val="CommentText"/>
    <w:next w:val="CommentText"/>
    <w:link w:val="CommentSubjectChar"/>
    <w:uiPriority w:val="99"/>
    <w:semiHidden/>
    <w:unhideWhenUsed/>
    <w:rsid w:val="007B5D4D"/>
    <w:rPr>
      <w:b/>
      <w:bCs/>
    </w:rPr>
  </w:style>
  <w:style w:type="character" w:customStyle="1" w:styleId="CommentSubjectChar">
    <w:name w:val="Comment Subject Char"/>
    <w:basedOn w:val="CommentTextChar"/>
    <w:link w:val="CommentSubject"/>
    <w:uiPriority w:val="99"/>
    <w:semiHidden/>
    <w:rsid w:val="007B5D4D"/>
    <w:rPr>
      <w:rFonts w:cs="Vrinda"/>
      <w:b/>
      <w:bCs/>
      <w:sz w:val="20"/>
      <w:szCs w:val="25"/>
    </w:rPr>
  </w:style>
  <w:style w:type="paragraph" w:customStyle="1" w:styleId="TableParagraph">
    <w:name w:val="Table Paragraph"/>
    <w:basedOn w:val="Normal"/>
    <w:uiPriority w:val="1"/>
    <w:qFormat/>
    <w:rsid w:val="00C67C3C"/>
    <w:pPr>
      <w:widowControl w:val="0"/>
      <w:spacing w:after="0" w:line="240" w:lineRule="auto"/>
    </w:pPr>
    <w:rPr>
      <w:rFonts w:eastAsiaTheme="minorHAnsi" w:cstheme="minorBidi"/>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634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cid:a931ddde-1a21-40bb-870f-e9131ff24a69"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B2948ED75B9C4FBA22C8F2213FE22C" ma:contentTypeVersion="13" ma:contentTypeDescription="Create a new document." ma:contentTypeScope="" ma:versionID="7f7d77f3c3fc545e260b92fd09a9ef30">
  <xsd:schema xmlns:xsd="http://www.w3.org/2001/XMLSchema" xmlns:xs="http://www.w3.org/2001/XMLSchema" xmlns:p="http://schemas.microsoft.com/office/2006/metadata/properties" xmlns:ns3="99114b6f-a702-4477-abb2-ab50c8d54d2f" xmlns:ns4="c3bcc7ed-94f2-42a3-a8e8-b77e07fa47cb" targetNamespace="http://schemas.microsoft.com/office/2006/metadata/properties" ma:root="true" ma:fieldsID="c6281e90fe277b3a0a2a7f42b9e9d1dc" ns3:_="" ns4:_="">
    <xsd:import namespace="99114b6f-a702-4477-abb2-ab50c8d54d2f"/>
    <xsd:import namespace="c3bcc7ed-94f2-42a3-a8e8-b77e07fa47c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14b6f-a702-4477-abb2-ab50c8d54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bcc7ed-94f2-42a3-a8e8-b77e07fa47c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8B522-2711-4AF7-9A42-10388F4FB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114b6f-a702-4477-abb2-ab50c8d54d2f"/>
    <ds:schemaRef ds:uri="c3bcc7ed-94f2-42a3-a8e8-b77e07fa47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46243F-3646-4964-A522-6B23390BA8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8DEE79-B1ED-4FAA-A3F4-C3CAAD1E6DF5}">
  <ds:schemaRefs>
    <ds:schemaRef ds:uri="http://schemas.microsoft.com/sharepoint/v3/contenttype/forms"/>
  </ds:schemaRefs>
</ds:datastoreItem>
</file>

<file path=customXml/itemProps4.xml><?xml version="1.0" encoding="utf-8"?>
<ds:datastoreItem xmlns:ds="http://schemas.openxmlformats.org/officeDocument/2006/customXml" ds:itemID="{D2BDB498-912A-4011-B289-49EA5F633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79</Pages>
  <Words>33585</Words>
  <Characters>191436</Characters>
  <Application>Microsoft Office Word</Application>
  <DocSecurity>0</DocSecurity>
  <Lines>1595</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Sarkar, Suddhadeep</dc:creator>
  <cp:keywords/>
  <dc:description/>
  <cp:lastModifiedBy>Ray Mentzer</cp:lastModifiedBy>
  <cp:revision>2</cp:revision>
  <cp:lastPrinted>2021-03-16T17:37:00Z</cp:lastPrinted>
  <dcterms:created xsi:type="dcterms:W3CDTF">2021-04-29T16:35:00Z</dcterms:created>
  <dcterms:modified xsi:type="dcterms:W3CDTF">2021-04-29T16:35:00Z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0x010100D6B2948ED75B9C4FBA22C8F2213FE22C</vt:lpwstr>
  </property>
  <property fmtid="{D5CDD505-2E9C-101B-9397-08002B2CF9AE}" pid="3" name="Mendeley Recent Style Id 0_1">
    <vt:lpwstr>http://www.zotero.org/styles/acs-applied-energy-materials</vt:lpwstr>
  </property>
  <property fmtid="{D5CDD505-2E9C-101B-9397-08002B2CF9AE}" pid="4" name="Mendeley Recent Style Name 0_1">
    <vt:lpwstr>ACS Applied Energy Materials</vt:lpwstr>
  </property>
  <property fmtid="{D5CDD505-2E9C-101B-9397-08002B2CF9AE}" pid="5" name="Mendeley Recent Style Id 1_1">
    <vt:lpwstr>http://www.zotero.org/styles/american-medical-association</vt:lpwstr>
  </property>
  <property fmtid="{D5CDD505-2E9C-101B-9397-08002B2CF9AE}" pid="6" name="Mendeley Recent Style Name 1_1">
    <vt:lpwstr>American Medical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http://www.zotero.org/styles/applied-catalysis-a-general</vt:lpwstr>
  </property>
  <property fmtid="{D5CDD505-2E9C-101B-9397-08002B2CF9AE}" pid="12" name="Mendeley Recent Style Name 4_1">
    <vt:lpwstr>Applied Catalysis A, General</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http://www.zotero.org/styles/green-chemistry</vt:lpwstr>
  </property>
  <property fmtid="{D5CDD505-2E9C-101B-9397-08002B2CF9AE}" pid="16" name="Mendeley Recent Style Name 6_1">
    <vt:lpwstr>Green Chemistry</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f1fb32e6-d441-3a2a-b389-b6030429a68e</vt:lpwstr>
  </property>
  <property fmtid="{D5CDD505-2E9C-101B-9397-08002B2CF9AE}" pid="25" name="Mendeley Citation Style_1">
    <vt:lpwstr>http://www.zotero.org/styles/acs-applied-energy-materials</vt:lpwstr>
  </property>
</Properties>
</file>