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33CD" w:rsidRDefault="00151E72"/>
    <w:p w:rsidR="00485AE5" w:rsidRDefault="00485AE5"/>
    <w:p w:rsidR="00485AE5" w:rsidRDefault="00485AE5"/>
    <w:p w:rsidR="00485AE5" w:rsidRDefault="00485AE5" w:rsidP="00485AE5">
      <w:pPr>
        <w:widowControl/>
        <w:autoSpaceDE/>
        <w:autoSpaceDN/>
        <w:rPr>
          <w:rFonts w:ascii="Times New Roman" w:eastAsia="Times New Roman" w:hAnsi="Times New Roman" w:cs="Times New Roman"/>
          <w:b/>
          <w:u w:val="single"/>
        </w:rPr>
      </w:pPr>
    </w:p>
    <w:p w:rsidR="00485AE5" w:rsidRDefault="00485AE5" w:rsidP="00485AE5">
      <w:pPr>
        <w:widowControl/>
        <w:autoSpaceDE/>
        <w:autoSpaceDN/>
        <w:rPr>
          <w:rFonts w:ascii="Times New Roman" w:eastAsia="Times New Roman" w:hAnsi="Times New Roman" w:cs="Times New Roman"/>
          <w:b/>
          <w:u w:val="single"/>
        </w:rPr>
      </w:pPr>
    </w:p>
    <w:p w:rsidR="00485AE5" w:rsidRPr="00CC1B9D" w:rsidRDefault="00485AE5" w:rsidP="00485AE5">
      <w:pPr>
        <w:widowControl/>
        <w:autoSpaceDE/>
        <w:autoSpaceDN/>
        <w:rPr>
          <w:rFonts w:ascii="Times New Roman" w:eastAsia="Times New Roman" w:hAnsi="Times New Roman" w:cs="Times New Roman"/>
          <w:b/>
          <w:u w:val="single"/>
        </w:rPr>
      </w:pPr>
      <w:r w:rsidRPr="00CC1B9D">
        <w:rPr>
          <w:rFonts w:ascii="Times New Roman" w:eastAsia="Times New Roman" w:hAnsi="Times New Roman" w:cs="Times New Roman"/>
          <w:b/>
          <w:u w:val="single"/>
        </w:rPr>
        <w:t>MEMORANDUM</w:t>
      </w:r>
    </w:p>
    <w:p w:rsidR="00485AE5" w:rsidRPr="00CC1B9D" w:rsidRDefault="00485AE5" w:rsidP="00485AE5">
      <w:pPr>
        <w:widowControl/>
        <w:autoSpaceDE/>
        <w:autoSpaceDN/>
        <w:rPr>
          <w:rFonts w:ascii="Times New Roman" w:eastAsia="Times New Roman" w:hAnsi="Times New Roman" w:cs="Times New Roman"/>
        </w:rPr>
      </w:pPr>
    </w:p>
    <w:p w:rsidR="00485AE5" w:rsidRPr="00CC1B9D" w:rsidRDefault="00485AE5" w:rsidP="00485AE5">
      <w:pPr>
        <w:widowControl/>
        <w:autoSpaceDE/>
        <w:autoSpaceDN/>
        <w:rPr>
          <w:rFonts w:ascii="Times New Roman" w:eastAsia="Times New Roman" w:hAnsi="Times New Roman" w:cs="Times New Roman"/>
        </w:rPr>
      </w:pPr>
      <w:r w:rsidRPr="00CC1B9D">
        <w:rPr>
          <w:rFonts w:ascii="Times New Roman" w:eastAsia="Times New Roman" w:hAnsi="Times New Roman" w:cs="Times New Roman"/>
          <w:b/>
        </w:rPr>
        <w:t>TO:</w:t>
      </w:r>
      <w:r w:rsidRPr="00CC1B9D">
        <w:rPr>
          <w:rFonts w:ascii="Times New Roman" w:eastAsia="Times New Roman" w:hAnsi="Times New Roman" w:cs="Times New Roman"/>
        </w:rPr>
        <w:tab/>
      </w:r>
      <w:r w:rsidRPr="00CC1B9D">
        <w:rPr>
          <w:rFonts w:ascii="Times New Roman" w:eastAsia="Times New Roman" w:hAnsi="Times New Roman" w:cs="Times New Roman"/>
        </w:rPr>
        <w:tab/>
      </w:r>
      <w:r w:rsidR="00CF48A2">
        <w:rPr>
          <w:rFonts w:ascii="Times New Roman" w:eastAsia="Times New Roman" w:hAnsi="Times New Roman" w:cs="Times New Roman"/>
          <w:highlight w:val="yellow"/>
        </w:rPr>
        <w:t>Name</w:t>
      </w:r>
      <w:r w:rsidR="00CF48A2">
        <w:rPr>
          <w:rFonts w:ascii="Times New Roman" w:eastAsia="Times New Roman" w:hAnsi="Times New Roman" w:cs="Times New Roman"/>
        </w:rPr>
        <w:t>,</w:t>
      </w:r>
      <w:r w:rsidRPr="00CC1B9D">
        <w:rPr>
          <w:rFonts w:ascii="Times New Roman" w:eastAsia="Times New Roman" w:hAnsi="Times New Roman" w:cs="Times New Roman"/>
        </w:rPr>
        <w:t xml:space="preserve"> Faculty Affairs Committee Representative</w:t>
      </w:r>
    </w:p>
    <w:p w:rsidR="00485AE5" w:rsidRPr="00CC1B9D" w:rsidRDefault="00485AE5" w:rsidP="00485AE5">
      <w:pPr>
        <w:widowControl/>
        <w:autoSpaceDE/>
        <w:autoSpaceDN/>
        <w:rPr>
          <w:rFonts w:ascii="Times New Roman" w:eastAsia="Times New Roman" w:hAnsi="Times New Roman" w:cs="Times New Roman"/>
        </w:rPr>
      </w:pPr>
      <w:r w:rsidRPr="00CC1B9D">
        <w:rPr>
          <w:rFonts w:ascii="Times New Roman" w:eastAsia="Times New Roman" w:hAnsi="Times New Roman" w:cs="Times New Roman"/>
          <w:b/>
        </w:rPr>
        <w:t>FROM:</w:t>
      </w:r>
      <w:r w:rsidRPr="00CC1B9D">
        <w:rPr>
          <w:rFonts w:ascii="Times New Roman" w:eastAsia="Times New Roman" w:hAnsi="Times New Roman" w:cs="Times New Roman"/>
        </w:rPr>
        <w:tab/>
      </w:r>
      <w:r>
        <w:rPr>
          <w:rFonts w:ascii="Times New Roman" w:eastAsia="Times New Roman" w:hAnsi="Times New Roman" w:cs="Times New Roman"/>
        </w:rPr>
        <w:t>K. Marais</w:t>
      </w:r>
      <w:r w:rsidRPr="00CC1B9D">
        <w:rPr>
          <w:rFonts w:ascii="Times New Roman" w:eastAsia="Times New Roman" w:hAnsi="Times New Roman" w:cs="Times New Roman"/>
        </w:rPr>
        <w:t>, Faculty Affairs Committee Chair</w:t>
      </w:r>
    </w:p>
    <w:p w:rsidR="00485AE5" w:rsidRPr="00CC1B9D" w:rsidRDefault="00485AE5" w:rsidP="00485AE5">
      <w:pPr>
        <w:widowControl/>
        <w:autoSpaceDE/>
        <w:autoSpaceDN/>
        <w:rPr>
          <w:rFonts w:ascii="Times New Roman" w:eastAsia="Times New Roman" w:hAnsi="Times New Roman" w:cs="Times New Roman"/>
        </w:rPr>
      </w:pPr>
      <w:r w:rsidRPr="00CC1B9D">
        <w:rPr>
          <w:rFonts w:ascii="Times New Roman" w:eastAsia="Times New Roman" w:hAnsi="Times New Roman" w:cs="Times New Roman"/>
          <w:b/>
        </w:rPr>
        <w:t>DATE:</w:t>
      </w:r>
      <w:r w:rsidRPr="00CC1B9D">
        <w:rPr>
          <w:rFonts w:ascii="Times New Roman" w:eastAsia="Times New Roman" w:hAnsi="Times New Roman" w:cs="Times New Roman"/>
          <w:b/>
        </w:rPr>
        <w:tab/>
      </w:r>
      <w:r w:rsidRPr="00CC1B9D">
        <w:rPr>
          <w:rFonts w:ascii="Times New Roman" w:eastAsia="Times New Roman" w:hAnsi="Times New Roman" w:cs="Times New Roman"/>
        </w:rPr>
        <w:tab/>
        <w:t xml:space="preserve">March </w:t>
      </w:r>
      <w:r>
        <w:rPr>
          <w:rFonts w:ascii="Times New Roman" w:eastAsia="Times New Roman" w:hAnsi="Times New Roman" w:cs="Times New Roman"/>
        </w:rPr>
        <w:t>1</w:t>
      </w:r>
      <w:r w:rsidR="000D4CC4">
        <w:rPr>
          <w:rFonts w:ascii="Times New Roman" w:eastAsia="Times New Roman" w:hAnsi="Times New Roman" w:cs="Times New Roman"/>
        </w:rPr>
        <w:t>2</w:t>
      </w:r>
      <w:r>
        <w:rPr>
          <w:rFonts w:ascii="Times New Roman" w:eastAsia="Times New Roman" w:hAnsi="Times New Roman" w:cs="Times New Roman"/>
        </w:rPr>
        <w:t>, 202</w:t>
      </w:r>
      <w:r w:rsidR="000D4CC4">
        <w:rPr>
          <w:rFonts w:ascii="Times New Roman" w:eastAsia="Times New Roman" w:hAnsi="Times New Roman" w:cs="Times New Roman"/>
        </w:rPr>
        <w:t>1</w:t>
      </w:r>
    </w:p>
    <w:p w:rsidR="00485AE5" w:rsidRPr="00CC1B9D" w:rsidRDefault="00485AE5" w:rsidP="00485AE5">
      <w:pPr>
        <w:widowControl/>
        <w:autoSpaceDE/>
        <w:autoSpaceDN/>
        <w:rPr>
          <w:rFonts w:ascii="Times New Roman" w:eastAsia="Times New Roman" w:hAnsi="Times New Roman" w:cs="Times New Roman"/>
        </w:rPr>
      </w:pPr>
    </w:p>
    <w:p w:rsidR="00485AE5" w:rsidRPr="00CC1B9D" w:rsidRDefault="00485AE5" w:rsidP="00485AE5">
      <w:pPr>
        <w:widowControl/>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The term(s) of appointment for your faculty representative(s) on the following committee(s) expire at the end of the current academic year.  Please conduct election(s) to select representative(s) for term(s) that will begin the fall semester, 20</w:t>
      </w:r>
      <w:r>
        <w:rPr>
          <w:rFonts w:ascii="Times New Roman" w:eastAsia="Times New Roman" w:hAnsi="Times New Roman" w:cs="Times New Roman"/>
        </w:rPr>
        <w:t>2</w:t>
      </w:r>
      <w:r w:rsidR="000D4CC4">
        <w:rPr>
          <w:rFonts w:ascii="Times New Roman" w:eastAsia="Times New Roman" w:hAnsi="Times New Roman" w:cs="Times New Roman"/>
        </w:rPr>
        <w:t>1.</w:t>
      </w:r>
    </w:p>
    <w:p w:rsidR="00485AE5" w:rsidRPr="00CC1B9D" w:rsidRDefault="00485AE5" w:rsidP="00485AE5">
      <w:pPr>
        <w:widowControl/>
        <w:autoSpaceDE/>
        <w:autoSpaceDN/>
        <w:rPr>
          <w:rFonts w:ascii="Times New Roman" w:eastAsia="Times New Roman" w:hAnsi="Times New Roman" w:cs="Times New Roman"/>
        </w:rPr>
      </w:pPr>
    </w:p>
    <w:p w:rsidR="00485AE5" w:rsidRPr="00235BBA" w:rsidRDefault="00485AE5" w:rsidP="00485AE5">
      <w:pPr>
        <w:widowControl/>
        <w:autoSpaceDE/>
        <w:autoSpaceDN/>
        <w:spacing w:line="276" w:lineRule="auto"/>
        <w:rPr>
          <w:rFonts w:ascii="Times New Roman" w:eastAsia="Times New Roman" w:hAnsi="Times New Roman" w:cs="Times New Roman"/>
          <w:b/>
          <w:u w:val="single"/>
        </w:rPr>
      </w:pPr>
      <w:r w:rsidRPr="00235BBA">
        <w:rPr>
          <w:rFonts w:ascii="Times New Roman" w:eastAsia="Times New Roman" w:hAnsi="Times New Roman" w:cs="Times New Roman"/>
          <w:b/>
          <w:u w:val="single"/>
        </w:rPr>
        <w:t>Engineering Curriculum Committee</w:t>
      </w:r>
    </w:p>
    <w:p w:rsidR="00485AE5" w:rsidRPr="00CC1B9D" w:rsidRDefault="00485AE5" w:rsidP="00485AE5">
      <w:pPr>
        <w:widowControl/>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 xml:space="preserve">Members of the committee shall consist of one representative each from the voting members of the faculties of the schools and departments of engineering, plus the Dean of Engineering or the Dean’s designated representative. Members representing the schools and departments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 The Dean may invite up to three students (voting or non-voting) to membership. Members of other faculties may be invited to serve on subcommittees of this committee when desirable. </w:t>
      </w:r>
    </w:p>
    <w:p w:rsidR="00485AE5" w:rsidRDefault="00485AE5" w:rsidP="00485AE5">
      <w:pPr>
        <w:widowControl/>
        <w:autoSpaceDE/>
        <w:autoSpaceDN/>
        <w:spacing w:line="276" w:lineRule="auto"/>
        <w:ind w:firstLine="720"/>
        <w:rPr>
          <w:rFonts w:ascii="Times New Roman" w:eastAsia="Times New Roman" w:hAnsi="Times New Roman" w:cs="Times New Roman"/>
        </w:rPr>
      </w:pPr>
    </w:p>
    <w:p w:rsidR="00485AE5" w:rsidRPr="00CC1B9D" w:rsidRDefault="00485AE5" w:rsidP="00485AE5">
      <w:pPr>
        <w:widowControl/>
        <w:autoSpaceDE/>
        <w:autoSpaceDN/>
        <w:spacing w:line="276" w:lineRule="auto"/>
        <w:rPr>
          <w:rFonts w:ascii="Times New Roman" w:eastAsia="Times New Roman" w:hAnsi="Times New Roman" w:cs="Times New Roman"/>
        </w:rPr>
      </w:pPr>
      <w:r>
        <w:rPr>
          <w:rFonts w:ascii="Times New Roman" w:eastAsia="Times New Roman" w:hAnsi="Times New Roman" w:cs="Times New Roman"/>
        </w:rPr>
        <w:t>T</w:t>
      </w:r>
      <w:r w:rsidRPr="00CC1B9D">
        <w:rPr>
          <w:rFonts w:ascii="Times New Roman" w:eastAsia="Times New Roman" w:hAnsi="Times New Roman" w:cs="Times New Roman"/>
        </w:rPr>
        <w:t>he committee shall study and make recommendations on any and all phases of education referred to it by the faculty or the Engineering Leadership Team or which otherwise come to its attention. It will also facilitate the review and processing of documents and policies requiring faculty approval.</w:t>
      </w:r>
    </w:p>
    <w:p w:rsidR="00485AE5" w:rsidRDefault="00485AE5" w:rsidP="00485AE5">
      <w:pPr>
        <w:widowControl/>
        <w:autoSpaceDE/>
        <w:autoSpaceDN/>
        <w:spacing w:line="276" w:lineRule="auto"/>
        <w:rPr>
          <w:rFonts w:ascii="Times New Roman" w:eastAsia="Times New Roman" w:hAnsi="Times New Roman" w:cs="Times New Roman"/>
          <w:b/>
          <w:highlight w:val="yellow"/>
        </w:rPr>
      </w:pPr>
    </w:p>
    <w:p w:rsidR="00485AE5" w:rsidRPr="00235BBA" w:rsidRDefault="00485AE5" w:rsidP="00485AE5">
      <w:pPr>
        <w:widowControl/>
        <w:autoSpaceDE/>
        <w:autoSpaceDN/>
        <w:spacing w:line="276" w:lineRule="auto"/>
        <w:rPr>
          <w:rFonts w:ascii="Times New Roman" w:eastAsia="Times New Roman" w:hAnsi="Times New Roman" w:cs="Times New Roman"/>
          <w:i/>
        </w:rPr>
      </w:pPr>
      <w:r w:rsidRPr="00235BBA">
        <w:rPr>
          <w:rFonts w:ascii="Times New Roman" w:eastAsia="Times New Roman" w:hAnsi="Times New Roman" w:cs="Times New Roman"/>
          <w:i/>
        </w:rPr>
        <w:t>Why is it important?</w:t>
      </w:r>
    </w:p>
    <w:p w:rsidR="00485AE5" w:rsidRPr="00EA22BB" w:rsidRDefault="00485AE5" w:rsidP="00485AE5">
      <w:pPr>
        <w:widowControl/>
        <w:autoSpaceDE/>
        <w:autoSpaceDN/>
        <w:spacing w:line="276" w:lineRule="auto"/>
        <w:rPr>
          <w:rStyle w:val="Hyperlink"/>
          <w:rFonts w:ascii="Times New Roman" w:eastAsia="Times New Roman" w:hAnsi="Times New Roman" w:cs="Times New Roman"/>
        </w:rPr>
      </w:pPr>
      <w:r w:rsidRPr="00A76CF4">
        <w:rPr>
          <w:rFonts w:ascii="Times New Roman" w:eastAsia="Times New Roman" w:hAnsi="Times New Roman" w:cs="Times New Roman"/>
        </w:rPr>
        <w:t xml:space="preserve">The Engineering Curriculum Committee (ECC) of the College of Engineering provides oversight of curricular changes, including new courses, course changes, and program changes across the COE. The voting members of the ECC are comprised of elected representatives of each of the Schools in the COE. At Purdue University, the faculty controls the curriculum: the ECC is the final step in a process that may for example begin with a faculty member identifying the need for a new course, or a School determining that a required course should be changed. Once the faculty of a particular School agrees on the proposed change, it gets submitted to the ECC. The ECC reviews the proposal for any errors or inconsistencies, as well as for potential impacts, both positive and negative, across the COE. In the final part of this process, proposals are distributed to the entire faculty of the COE for consideration. In this way, the ECC ensures that faculty continue to have a voice in curricula across the COE. For more details, please see </w:t>
      </w:r>
      <w:r w:rsidR="00EA22BB">
        <w:rPr>
          <w:rFonts w:ascii="Times New Roman" w:eastAsia="Times New Roman" w:hAnsi="Times New Roman" w:cs="Times New Roman"/>
        </w:rPr>
        <w:fldChar w:fldCharType="begin"/>
      </w:r>
      <w:r w:rsidR="00EA22BB">
        <w:rPr>
          <w:rFonts w:ascii="Times New Roman" w:eastAsia="Times New Roman" w:hAnsi="Times New Roman" w:cs="Times New Roman"/>
        </w:rPr>
        <w:instrText xml:space="preserve"> HYPERLINK "https://engineering.purdue.edu/Intranet/Groups/Committees/ECC" </w:instrText>
      </w:r>
      <w:r w:rsidR="00EA22BB">
        <w:rPr>
          <w:rFonts w:ascii="Times New Roman" w:eastAsia="Times New Roman" w:hAnsi="Times New Roman" w:cs="Times New Roman"/>
        </w:rPr>
        <w:fldChar w:fldCharType="separate"/>
      </w:r>
      <w:r w:rsidR="00EA22BB" w:rsidRPr="00EA22BB">
        <w:rPr>
          <w:rStyle w:val="Hyperlink"/>
          <w:rFonts w:ascii="Times New Roman" w:eastAsia="Times New Roman" w:hAnsi="Times New Roman" w:cs="Times New Roman"/>
        </w:rPr>
        <w:t>https://engineering.purdue.edu/Intranet/Groups/Committees/ECC</w:t>
      </w:r>
    </w:p>
    <w:p w:rsidR="00EA22BB" w:rsidRPr="00A76CF4" w:rsidRDefault="00EA22BB" w:rsidP="00485AE5">
      <w:pPr>
        <w:widowControl/>
        <w:autoSpaceDE/>
        <w:autoSpaceDN/>
        <w:spacing w:line="276" w:lineRule="auto"/>
        <w:rPr>
          <w:rFonts w:ascii="Times New Roman" w:eastAsia="Times New Roman" w:hAnsi="Times New Roman" w:cs="Times New Roman"/>
        </w:rPr>
      </w:pPr>
      <w:r>
        <w:rPr>
          <w:rFonts w:ascii="Times New Roman" w:eastAsia="Times New Roman" w:hAnsi="Times New Roman" w:cs="Times New Roman"/>
        </w:rPr>
        <w:fldChar w:fldCharType="end"/>
      </w:r>
    </w:p>
    <w:p w:rsidR="00485AE5" w:rsidRPr="00A76CF4" w:rsidRDefault="00485AE5" w:rsidP="00485AE5">
      <w:pPr>
        <w:widowControl/>
        <w:autoSpaceDE/>
        <w:autoSpaceDN/>
        <w:spacing w:line="276" w:lineRule="auto"/>
        <w:rPr>
          <w:rFonts w:ascii="Times New Roman" w:eastAsia="Times New Roman" w:hAnsi="Times New Roman" w:cs="Times New Roman"/>
        </w:rPr>
      </w:pPr>
    </w:p>
    <w:p w:rsidR="00485AE5" w:rsidRPr="00235BBA" w:rsidRDefault="00485AE5" w:rsidP="00485AE5">
      <w:pPr>
        <w:widowControl/>
        <w:autoSpaceDE/>
        <w:autoSpaceDN/>
        <w:spacing w:line="276" w:lineRule="auto"/>
        <w:rPr>
          <w:rFonts w:ascii="Times New Roman" w:eastAsia="Times New Roman" w:hAnsi="Times New Roman" w:cs="Times New Roman"/>
          <w:i/>
        </w:rPr>
      </w:pPr>
      <w:r w:rsidRPr="00235BBA">
        <w:rPr>
          <w:rFonts w:ascii="Times New Roman" w:eastAsia="Times New Roman" w:hAnsi="Times New Roman" w:cs="Times New Roman"/>
          <w:i/>
        </w:rPr>
        <w:t>What time commitment is needed?</w:t>
      </w:r>
    </w:p>
    <w:p w:rsidR="00485AE5"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rPr>
        <w:t>The ECC meets weekly for up to 1 hour.</w:t>
      </w:r>
    </w:p>
    <w:p w:rsidR="00485AE5" w:rsidRDefault="00485AE5" w:rsidP="00485AE5">
      <w:pPr>
        <w:widowControl/>
        <w:autoSpaceDE/>
        <w:autoSpaceDN/>
        <w:spacing w:line="276" w:lineRule="auto"/>
        <w:rPr>
          <w:rFonts w:ascii="Times New Roman" w:eastAsia="Times New Roman" w:hAnsi="Times New Roman" w:cs="Times New Roman"/>
        </w:rPr>
      </w:pPr>
    </w:p>
    <w:p w:rsidR="00485AE5" w:rsidRPr="00A76CF4" w:rsidRDefault="00485AE5" w:rsidP="00485AE5">
      <w:pPr>
        <w:widowControl/>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b/>
        </w:rPr>
        <w:t xml:space="preserve">Current Representative:  </w:t>
      </w:r>
      <w:r w:rsidR="00CF48A2">
        <w:rPr>
          <w:rFonts w:ascii="Times New Roman" w:eastAsia="Times New Roman" w:hAnsi="Times New Roman" w:cs="Times New Roman"/>
          <w:b/>
          <w:highlight w:val="yellow"/>
        </w:rPr>
        <w:t>Name</w:t>
      </w:r>
    </w:p>
    <w:p w:rsidR="00151E72" w:rsidRDefault="00151E72" w:rsidP="00485AE5">
      <w:pPr>
        <w:widowControl/>
        <w:autoSpaceDE/>
        <w:autoSpaceDN/>
        <w:spacing w:line="276" w:lineRule="auto"/>
        <w:rPr>
          <w:rFonts w:ascii="Times New Roman" w:eastAsia="Times New Roman" w:hAnsi="Times New Roman" w:cs="Times New Roman"/>
          <w:b/>
          <w:u w:val="single"/>
        </w:rPr>
      </w:pPr>
    </w:p>
    <w:p w:rsidR="00151E72" w:rsidRDefault="00151E72" w:rsidP="00485AE5">
      <w:pPr>
        <w:widowControl/>
        <w:autoSpaceDE/>
        <w:autoSpaceDN/>
        <w:spacing w:line="276" w:lineRule="auto"/>
        <w:rPr>
          <w:rFonts w:ascii="Times New Roman" w:eastAsia="Times New Roman" w:hAnsi="Times New Roman" w:cs="Times New Roman"/>
          <w:b/>
          <w:u w:val="single"/>
        </w:rPr>
      </w:pPr>
    </w:p>
    <w:p w:rsidR="00485AE5" w:rsidRPr="00235BBA" w:rsidRDefault="00485AE5" w:rsidP="00485AE5">
      <w:pPr>
        <w:widowControl/>
        <w:autoSpaceDE/>
        <w:autoSpaceDN/>
        <w:spacing w:line="276" w:lineRule="auto"/>
        <w:rPr>
          <w:rFonts w:ascii="Times New Roman" w:eastAsia="Times New Roman" w:hAnsi="Times New Roman" w:cs="Times New Roman"/>
          <w:b/>
          <w:u w:val="single"/>
        </w:rPr>
      </w:pPr>
      <w:r w:rsidRPr="00235BBA">
        <w:rPr>
          <w:rFonts w:ascii="Times New Roman" w:eastAsia="Times New Roman" w:hAnsi="Times New Roman" w:cs="Times New Roman"/>
          <w:b/>
          <w:u w:val="single"/>
        </w:rPr>
        <w:lastRenderedPageBreak/>
        <w:t>Faculty Affairs Committee</w:t>
      </w:r>
    </w:p>
    <w:p w:rsidR="00485AE5" w:rsidRPr="00CC1B9D" w:rsidRDefault="00485AE5" w:rsidP="00485A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 xml:space="preserve">Members of the committee shall consist of one representative each from the voting members of the faculties of the schools and departments of engineering, plus the Dean of Engineering or the Dean's designated representative. Members representing the schools and departments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 </w:t>
      </w:r>
    </w:p>
    <w:p w:rsidR="00485AE5" w:rsidRDefault="00485AE5" w:rsidP="00485A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ab/>
      </w:r>
    </w:p>
    <w:p w:rsidR="00485AE5" w:rsidRPr="00CC1B9D" w:rsidRDefault="00485AE5" w:rsidP="00485A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This committee shall: a) advise the Dean on issues regarding faculty affairs, b) suggest and provide ways and means for effective communication among all members of the engineering academic community, c) obtain nominations for and supervise elections to engineering committees as required by these bylaws or by University Regulations, d) review appointments to engineering committees which require a vote for the election of the members, e) advise the Dean relative to the agenda of faculty meetings, matters relating to membership of various committees, and other matters affecting committee and faculty activities, f) serve in other capacities as requested by the Dean or the faculty.</w:t>
      </w:r>
    </w:p>
    <w:p w:rsidR="00485AE5" w:rsidRDefault="00485AE5" w:rsidP="00485AE5">
      <w:pPr>
        <w:widowControl/>
        <w:autoSpaceDE/>
        <w:autoSpaceDN/>
        <w:spacing w:line="276" w:lineRule="auto"/>
        <w:rPr>
          <w:rFonts w:ascii="Times New Roman" w:eastAsia="Times New Roman" w:hAnsi="Times New Roman" w:cs="Times New Roman"/>
          <w:b/>
        </w:rPr>
      </w:pPr>
    </w:p>
    <w:p w:rsidR="00485AE5" w:rsidRPr="00235BBA" w:rsidRDefault="00485AE5" w:rsidP="00485AE5">
      <w:pPr>
        <w:widowControl/>
        <w:autoSpaceDE/>
        <w:autoSpaceDN/>
        <w:spacing w:line="276" w:lineRule="auto"/>
        <w:rPr>
          <w:rFonts w:ascii="Times New Roman" w:eastAsia="Times New Roman" w:hAnsi="Times New Roman" w:cs="Times New Roman"/>
          <w:i/>
        </w:rPr>
      </w:pPr>
      <w:r w:rsidRPr="00235BBA">
        <w:rPr>
          <w:rFonts w:ascii="Times New Roman" w:eastAsia="Times New Roman" w:hAnsi="Times New Roman" w:cs="Times New Roman"/>
          <w:i/>
        </w:rPr>
        <w:t>Why is it important?</w:t>
      </w:r>
    </w:p>
    <w:p w:rsidR="00485AE5" w:rsidRPr="00A76CF4"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rPr>
        <w:t xml:space="preserve">The Faculty Affairs Committee (FAC) of the College of Engineering, is the venue for faculty to raise and convey concerns and suggestions for improvement surrounding faculty work and life to the Dean of Engineering. In turn, FAC meetings also provide a venue for the Dean, via their Associate Dean for Faculty and Staff Affairs, to communicate to the faculty about initiatives to improve faculty life and work. In recent years, the FAC has worked to improve faculty mentoring by ensuring that all Schools have mentoring policies, surveying faculty about their experiences of being mentored and mentoring, and working with the COE to identify and promote mentor training. For more details, please see </w:t>
      </w:r>
      <w:hyperlink r:id="rId6" w:history="1">
        <w:r>
          <w:rPr>
            <w:rStyle w:val="Hyperlink"/>
            <w:rFonts w:ascii="Times New Roman" w:eastAsia="Times New Roman" w:hAnsi="Times New Roman" w:cs="Times New Roman"/>
          </w:rPr>
          <w:t>website</w:t>
        </w:r>
      </w:hyperlink>
      <w:r>
        <w:rPr>
          <w:rFonts w:ascii="Times New Roman" w:eastAsia="Times New Roman" w:hAnsi="Times New Roman" w:cs="Times New Roman"/>
        </w:rPr>
        <w:t>.</w:t>
      </w:r>
    </w:p>
    <w:p w:rsidR="00485AE5" w:rsidRPr="00A76CF4" w:rsidRDefault="00485AE5" w:rsidP="00485AE5">
      <w:pPr>
        <w:widowControl/>
        <w:autoSpaceDE/>
        <w:autoSpaceDN/>
        <w:spacing w:line="276" w:lineRule="auto"/>
        <w:rPr>
          <w:rFonts w:ascii="Times New Roman" w:eastAsia="Times New Roman" w:hAnsi="Times New Roman" w:cs="Times New Roman"/>
        </w:rPr>
      </w:pPr>
    </w:p>
    <w:p w:rsidR="00485AE5" w:rsidRPr="00235BBA" w:rsidRDefault="00485AE5" w:rsidP="00485AE5">
      <w:pPr>
        <w:widowControl/>
        <w:autoSpaceDE/>
        <w:autoSpaceDN/>
        <w:spacing w:line="276" w:lineRule="auto"/>
        <w:rPr>
          <w:rFonts w:ascii="Times New Roman" w:eastAsia="Times New Roman" w:hAnsi="Times New Roman" w:cs="Times New Roman"/>
          <w:i/>
        </w:rPr>
      </w:pPr>
      <w:r w:rsidRPr="00235BBA">
        <w:rPr>
          <w:rFonts w:ascii="Times New Roman" w:eastAsia="Times New Roman" w:hAnsi="Times New Roman" w:cs="Times New Roman"/>
          <w:i/>
        </w:rPr>
        <w:t>What time commitment is needed?</w:t>
      </w:r>
    </w:p>
    <w:p w:rsidR="00485AE5"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rPr>
        <w:t>The FAC meets monthly for approximately 1 hour.</w:t>
      </w:r>
    </w:p>
    <w:p w:rsidR="00485AE5" w:rsidRDefault="00485AE5" w:rsidP="00485AE5">
      <w:pPr>
        <w:widowControl/>
        <w:autoSpaceDE/>
        <w:autoSpaceDN/>
        <w:spacing w:line="276" w:lineRule="auto"/>
        <w:rPr>
          <w:rFonts w:ascii="Times New Roman" w:eastAsia="Times New Roman" w:hAnsi="Times New Roman" w:cs="Times New Roman"/>
        </w:rPr>
      </w:pPr>
    </w:p>
    <w:p w:rsidR="00485AE5" w:rsidRPr="00A76CF4" w:rsidRDefault="00485AE5" w:rsidP="00485AE5">
      <w:pPr>
        <w:widowControl/>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b/>
        </w:rPr>
        <w:t xml:space="preserve">Current Representative:  </w:t>
      </w:r>
      <w:r w:rsidR="00CF48A2">
        <w:rPr>
          <w:rFonts w:ascii="Times New Roman" w:eastAsia="Times New Roman" w:hAnsi="Times New Roman" w:cs="Times New Roman"/>
          <w:b/>
          <w:highlight w:val="yellow"/>
        </w:rPr>
        <w:t>Name</w:t>
      </w:r>
    </w:p>
    <w:p w:rsidR="00485AE5" w:rsidRPr="00CC1B9D" w:rsidRDefault="00485AE5" w:rsidP="00485AE5">
      <w:pPr>
        <w:widowControl/>
        <w:autoSpaceDE/>
        <w:autoSpaceDN/>
        <w:spacing w:line="276" w:lineRule="auto"/>
        <w:rPr>
          <w:rFonts w:ascii="Times New Roman" w:eastAsia="Times New Roman" w:hAnsi="Times New Roman" w:cs="Times New Roman"/>
          <w:b/>
        </w:rPr>
      </w:pPr>
    </w:p>
    <w:p w:rsidR="00485AE5" w:rsidRPr="001B63CD" w:rsidRDefault="00485AE5" w:rsidP="00485AE5">
      <w:pPr>
        <w:widowControl/>
        <w:autoSpaceDE/>
        <w:autoSpaceDN/>
        <w:spacing w:line="276" w:lineRule="auto"/>
        <w:rPr>
          <w:rFonts w:ascii="Times New Roman" w:eastAsia="Times New Roman" w:hAnsi="Times New Roman" w:cs="Times New Roman"/>
          <w:b/>
          <w:u w:val="single"/>
        </w:rPr>
      </w:pPr>
      <w:r w:rsidRPr="001B63CD">
        <w:rPr>
          <w:rFonts w:ascii="Times New Roman" w:eastAsia="Times New Roman" w:hAnsi="Times New Roman" w:cs="Times New Roman"/>
          <w:b/>
          <w:u w:val="single"/>
        </w:rPr>
        <w:t>Engineering Area Promotions Committee</w:t>
      </w:r>
    </w:p>
    <w:p w:rsidR="00485AE5" w:rsidRDefault="00485AE5" w:rsidP="00485AE5">
      <w:pPr>
        <w:widowControl/>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 xml:space="preserve">This committee shall consist of the Dean, who shall be chairperson, the Heads of the schools and departments, and one full professor (excluding assistant and associate Heads) from each school or department elected by the voting members of that school or department for a two-year term.  </w:t>
      </w:r>
      <w:r w:rsidRPr="00CC1B9D">
        <w:rPr>
          <w:rFonts w:ascii="Times New Roman" w:eastAsia="Times New Roman" w:hAnsi="Times New Roman" w:cs="Times New Roman"/>
        </w:rPr>
        <w:br/>
        <w:t xml:space="preserve">              </w:t>
      </w:r>
    </w:p>
    <w:p w:rsidR="00485AE5" w:rsidRPr="00CC1B9D" w:rsidRDefault="00485AE5" w:rsidP="00485AE5">
      <w:pPr>
        <w:widowControl/>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This committee shall act on faculty promotions concordant with the University Policy Concerning Promotions. In addition, this committee shall consider and vote on cases of faculty tenure without promotion and deviations from regular emeritus policy. The committee shall consider and make recommendations on nominations for the Distinguished Engineering Alumni Award and for Honorary Doctor of Engineering degrees.</w:t>
      </w:r>
    </w:p>
    <w:p w:rsidR="00485AE5" w:rsidRDefault="00485AE5" w:rsidP="00485AE5">
      <w:pPr>
        <w:widowControl/>
        <w:autoSpaceDE/>
        <w:autoSpaceDN/>
        <w:spacing w:line="276" w:lineRule="auto"/>
        <w:rPr>
          <w:rFonts w:ascii="Times New Roman" w:eastAsia="Times New Roman" w:hAnsi="Times New Roman" w:cs="Times New Roman"/>
          <w:b/>
        </w:rPr>
      </w:pPr>
    </w:p>
    <w:p w:rsidR="00485AE5" w:rsidRPr="00A76CF4"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bCs/>
          <w:i/>
          <w:iCs/>
        </w:rPr>
        <w:t>Why is it important? </w:t>
      </w:r>
    </w:p>
    <w:p w:rsidR="00485AE5" w:rsidRPr="00A76CF4"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bCs/>
        </w:rPr>
        <w:t xml:space="preserve">Chaired by the Dean, with heads and one elected full Professor representative from each school, the EAPC identifies and promotes the qualities necessary for promotion and tenure; communicates these standards to the engineering faculty; votes on the suitability of candidates for promotion and tenure and provide feedback and establishes processes that provide transparency and consistency both within engineering as well as throughout the institution, while recognizing the diversity of pathways to impact and excellence. </w:t>
      </w:r>
      <w:proofErr w:type="gramStart"/>
      <w:r w:rsidRPr="00A76CF4">
        <w:rPr>
          <w:rFonts w:ascii="Times New Roman" w:eastAsia="Times New Roman" w:hAnsi="Times New Roman" w:cs="Times New Roman"/>
          <w:bCs/>
        </w:rPr>
        <w:t>Finally</w:t>
      </w:r>
      <w:proofErr w:type="gramEnd"/>
      <w:r w:rsidRPr="00A76CF4">
        <w:rPr>
          <w:rFonts w:ascii="Times New Roman" w:eastAsia="Times New Roman" w:hAnsi="Times New Roman" w:cs="Times New Roman"/>
          <w:bCs/>
        </w:rPr>
        <w:t xml:space="preserve"> the EAPC also </w:t>
      </w:r>
      <w:r w:rsidRPr="00A76CF4">
        <w:rPr>
          <w:rFonts w:ascii="Times New Roman" w:eastAsia="Times New Roman" w:hAnsi="Times New Roman" w:cs="Times New Roman"/>
          <w:bCs/>
        </w:rPr>
        <w:lastRenderedPageBreak/>
        <w:t>votes on nominations for Distinguished Engineering Alumni, Honorary Doctorates and Distinguished Professorships. For more details please see the website of the</w:t>
      </w:r>
      <w:r>
        <w:rPr>
          <w:rFonts w:ascii="Times New Roman" w:eastAsia="Times New Roman" w:hAnsi="Times New Roman" w:cs="Times New Roman"/>
          <w:bCs/>
        </w:rPr>
        <w:t xml:space="preserve"> </w:t>
      </w:r>
      <w:hyperlink r:id="rId7" w:history="1">
        <w:r w:rsidRPr="00A76CF4">
          <w:rPr>
            <w:rStyle w:val="Hyperlink"/>
            <w:rFonts w:ascii="Times New Roman" w:eastAsia="Times New Roman" w:hAnsi="Times New Roman" w:cs="Times New Roman"/>
            <w:bCs/>
          </w:rPr>
          <w:t>Engineering Area Promotions Committee</w:t>
        </w:r>
      </w:hyperlink>
    </w:p>
    <w:p w:rsidR="00485AE5" w:rsidRPr="00A76CF4"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bCs/>
        </w:rPr>
        <w:t> </w:t>
      </w:r>
    </w:p>
    <w:p w:rsidR="00485AE5" w:rsidRPr="00A76CF4"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bCs/>
          <w:i/>
          <w:iCs/>
        </w:rPr>
        <w:t>What time commitment is needed?</w:t>
      </w:r>
    </w:p>
    <w:p w:rsidR="00485AE5" w:rsidRPr="00A76CF4"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bCs/>
        </w:rPr>
        <w:t>The EAPC sets aside 90 minutes every two weeks, Thursday morning during the AY. Additional meetings may be called when cases for immediate tenure are considered. In addition, during the fall semester, the EAPC meets for two (2) full days (up to 8 hours each) to consider the regular P and T cases that have been brought forward by each of the College’s Primary Committees.</w:t>
      </w:r>
    </w:p>
    <w:p w:rsidR="00485AE5" w:rsidRDefault="00CF48A2" w:rsidP="00CF48A2">
      <w:pPr>
        <w:widowControl/>
        <w:tabs>
          <w:tab w:val="left" w:pos="6360"/>
        </w:tabs>
        <w:autoSpaceDE/>
        <w:autoSpaceDN/>
        <w:spacing w:line="276" w:lineRule="auto"/>
        <w:rPr>
          <w:rFonts w:ascii="Times New Roman" w:eastAsia="Times New Roman" w:hAnsi="Times New Roman" w:cs="Times New Roman"/>
          <w:b/>
        </w:rPr>
      </w:pPr>
      <w:r>
        <w:rPr>
          <w:rFonts w:ascii="Times New Roman" w:eastAsia="Times New Roman" w:hAnsi="Times New Roman" w:cs="Times New Roman"/>
          <w:b/>
        </w:rPr>
        <w:tab/>
      </w:r>
    </w:p>
    <w:p w:rsidR="00485AE5" w:rsidRDefault="00485AE5" w:rsidP="00485AE5">
      <w:pPr>
        <w:widowControl/>
        <w:autoSpaceDE/>
        <w:autoSpaceDN/>
        <w:spacing w:line="276" w:lineRule="auto"/>
        <w:rPr>
          <w:rFonts w:ascii="Times New Roman" w:eastAsia="Times New Roman" w:hAnsi="Times New Roman" w:cs="Times New Roman"/>
          <w:b/>
        </w:rPr>
      </w:pPr>
      <w:r w:rsidRPr="00CC1B9D">
        <w:rPr>
          <w:rFonts w:ascii="Times New Roman" w:eastAsia="Times New Roman" w:hAnsi="Times New Roman" w:cs="Times New Roman"/>
          <w:b/>
        </w:rPr>
        <w:t>Current Representative:</w:t>
      </w:r>
      <w:r w:rsidRPr="00CC1B9D">
        <w:rPr>
          <w:rFonts w:ascii="Times New Roman" w:eastAsia="Times New Roman" w:hAnsi="Times New Roman" w:cs="Times New Roman"/>
        </w:rPr>
        <w:t xml:space="preserve">  </w:t>
      </w:r>
      <w:r w:rsidR="00CF48A2">
        <w:rPr>
          <w:rFonts w:ascii="Times New Roman" w:eastAsia="Times New Roman" w:hAnsi="Times New Roman" w:cs="Times New Roman"/>
          <w:b/>
          <w:highlight w:val="yellow"/>
        </w:rPr>
        <w:t>Name</w:t>
      </w:r>
    </w:p>
    <w:p w:rsidR="00485AE5" w:rsidRDefault="00485AE5" w:rsidP="00485AE5">
      <w:pPr>
        <w:widowControl/>
        <w:autoSpaceDE/>
        <w:autoSpaceDN/>
        <w:spacing w:line="276" w:lineRule="auto"/>
        <w:rPr>
          <w:rFonts w:ascii="Times New Roman" w:eastAsia="Times New Roman" w:hAnsi="Times New Roman" w:cs="Times New Roman"/>
          <w:b/>
        </w:rPr>
      </w:pPr>
    </w:p>
    <w:p w:rsidR="00485AE5" w:rsidRPr="001B63CD" w:rsidRDefault="00485AE5" w:rsidP="00485AE5">
      <w:pPr>
        <w:widowControl/>
        <w:autoSpaceDE/>
        <w:autoSpaceDN/>
        <w:spacing w:line="276" w:lineRule="auto"/>
        <w:rPr>
          <w:rFonts w:ascii="Times New Roman" w:eastAsia="Times New Roman" w:hAnsi="Times New Roman" w:cs="Times New Roman"/>
          <w:b/>
          <w:u w:val="single"/>
        </w:rPr>
      </w:pPr>
      <w:r w:rsidRPr="001B63CD">
        <w:rPr>
          <w:rFonts w:ascii="Times New Roman" w:eastAsia="Times New Roman" w:hAnsi="Times New Roman" w:cs="Times New Roman"/>
          <w:b/>
          <w:u w:val="single"/>
        </w:rPr>
        <w:t xml:space="preserve">College/School Grade Appeals Committees </w:t>
      </w:r>
    </w:p>
    <w:p w:rsidR="00485AE5" w:rsidRPr="00CC1B9D" w:rsidRDefault="00485AE5" w:rsidP="00485AE5">
      <w:pPr>
        <w:widowControl/>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 xml:space="preserve">Each of the colleges/schools of Purdue University at the West Lafayette Campus will establish a Grade Appeals Committee to hear grade grievances and appeals that are not resolved informally at a lower level. </w:t>
      </w:r>
    </w:p>
    <w:p w:rsidR="00485AE5" w:rsidRDefault="00485AE5" w:rsidP="00485AE5">
      <w:pPr>
        <w:widowControl/>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 xml:space="preserve">              </w:t>
      </w:r>
    </w:p>
    <w:p w:rsidR="00485AE5" w:rsidRDefault="00485AE5" w:rsidP="00485AE5">
      <w:pPr>
        <w:widowControl/>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 xml:space="preserve">Voting members of the committee will be selected from a pool of at least eight students and eight instructional faculty. Faculty members of the committee shall be selected annually for a two-year term, by vote of the faculty of the school involved. The pool of members of the committee will be selected according to school/college procedures in the spring (not later than May 1) to commence serving on the first day of the following fall semester. No member shall serve more than two consecutive terms in the pool. College of Engineering practice is that members are provided by the schools on a rotating basis. The records show that </w:t>
      </w:r>
      <w:r w:rsidR="00CF48A2">
        <w:rPr>
          <w:rFonts w:ascii="Times New Roman" w:eastAsia="Times New Roman" w:hAnsi="Times New Roman" w:cs="Times New Roman"/>
          <w:highlight w:val="yellow"/>
        </w:rPr>
        <w:t>Unit</w:t>
      </w:r>
      <w:r w:rsidRPr="00CC1B9D">
        <w:rPr>
          <w:rFonts w:ascii="Times New Roman" w:eastAsia="Times New Roman" w:hAnsi="Times New Roman" w:cs="Times New Roman"/>
        </w:rPr>
        <w:t xml:space="preserve"> is next in line to furnish one member for the two-year period beginning this fall.</w:t>
      </w:r>
    </w:p>
    <w:p w:rsidR="00485AE5" w:rsidRDefault="00485AE5" w:rsidP="00485AE5">
      <w:pPr>
        <w:widowControl/>
        <w:autoSpaceDE/>
        <w:autoSpaceDN/>
        <w:spacing w:line="276" w:lineRule="auto"/>
        <w:rPr>
          <w:rFonts w:ascii="Times New Roman" w:eastAsia="Times New Roman" w:hAnsi="Times New Roman" w:cs="Times New Roman"/>
          <w:b/>
        </w:rPr>
      </w:pPr>
    </w:p>
    <w:p w:rsidR="00485AE5" w:rsidRPr="00A76CF4"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bCs/>
          <w:i/>
          <w:iCs/>
        </w:rPr>
        <w:t>Why is it important? </w:t>
      </w:r>
    </w:p>
    <w:p w:rsidR="00485AE5" w:rsidRPr="00A76CF4"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rPr>
        <w:t xml:space="preserve">This committee, elected by the faculty, was established in accordance with procedures specified by </w:t>
      </w:r>
      <w:hyperlink r:id="rId8" w:history="1">
        <w:r w:rsidRPr="00A76CF4">
          <w:rPr>
            <w:rStyle w:val="Hyperlink"/>
            <w:rFonts w:ascii="Times New Roman" w:eastAsia="Times New Roman" w:hAnsi="Times New Roman" w:cs="Times New Roman"/>
          </w:rPr>
          <w:t>University Regulations on Grade Appeals</w:t>
        </w:r>
      </w:hyperlink>
      <w:r w:rsidRPr="00A76CF4">
        <w:rPr>
          <w:rFonts w:ascii="Times New Roman" w:eastAsia="Times New Roman" w:hAnsi="Times New Roman" w:cs="Times New Roman"/>
        </w:rPr>
        <w:t>. The grade appeals system affords recourse to a student who has evidence or believes that evidence exists to show that an inappropriate grade has been assigned as a result of prejudice, caprice, or other improper conditions such as mechanical error, or assignment of a grade inconsistent with those assigned other students. Additionally, a student may challenge the reduction of a grade for alleged scholastic dishonesty. The only University authorities empowered to change grades are the instructor or, in the case of teaching assistants, the faculty member in charge of the course in question and the chairman/chairwoman of the University Grade Appeals Committee acting in behalf of the school and University grade appeals committees. For more details please see the website of the </w:t>
      </w:r>
      <w:hyperlink r:id="rId9" w:history="1">
        <w:r w:rsidRPr="00A76CF4">
          <w:rPr>
            <w:rStyle w:val="Hyperlink"/>
            <w:rFonts w:ascii="Times New Roman" w:eastAsia="Times New Roman" w:hAnsi="Times New Roman" w:cs="Times New Roman"/>
          </w:rPr>
          <w:t>Engineering Grade Appeals Committee</w:t>
        </w:r>
      </w:hyperlink>
      <w:r w:rsidRPr="00A76CF4">
        <w:rPr>
          <w:rFonts w:ascii="Times New Roman" w:eastAsia="Times New Roman" w:hAnsi="Times New Roman" w:cs="Times New Roman"/>
        </w:rPr>
        <w:t>. </w:t>
      </w:r>
    </w:p>
    <w:p w:rsidR="00485AE5" w:rsidRPr="00A76CF4" w:rsidRDefault="00485AE5" w:rsidP="00485AE5">
      <w:pPr>
        <w:widowControl/>
        <w:autoSpaceDE/>
        <w:autoSpaceDN/>
        <w:spacing w:line="276" w:lineRule="auto"/>
        <w:rPr>
          <w:rFonts w:ascii="Times New Roman" w:eastAsia="Times New Roman" w:hAnsi="Times New Roman" w:cs="Times New Roman"/>
        </w:rPr>
      </w:pPr>
    </w:p>
    <w:p w:rsidR="00485AE5" w:rsidRPr="00A76CF4"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bCs/>
          <w:i/>
          <w:iCs/>
        </w:rPr>
        <w:t>What time commitment is needed? </w:t>
      </w:r>
    </w:p>
    <w:p w:rsidR="00485AE5" w:rsidRPr="00A76CF4" w:rsidRDefault="00485AE5" w:rsidP="00485AE5">
      <w:pPr>
        <w:widowControl/>
        <w:autoSpaceDE/>
        <w:autoSpaceDN/>
        <w:spacing w:line="276" w:lineRule="auto"/>
        <w:rPr>
          <w:rFonts w:ascii="Times New Roman" w:eastAsia="Times New Roman" w:hAnsi="Times New Roman" w:cs="Times New Roman"/>
          <w:b/>
        </w:rPr>
      </w:pPr>
      <w:r w:rsidRPr="00A76CF4">
        <w:rPr>
          <w:rFonts w:ascii="Times New Roman" w:eastAsia="Times New Roman" w:hAnsi="Times New Roman" w:cs="Times New Roman"/>
        </w:rPr>
        <w:t>Committee members will review the written documents within seven calendar days from the date they are received. If one voting member of the committee rules that the allegations warrant a hearing or are best addressed through a hearing, a hearing will be held.</w:t>
      </w:r>
      <w:r w:rsidRPr="00A76CF4">
        <w:rPr>
          <w:rFonts w:ascii="Times New Roman" w:eastAsia="Times New Roman" w:hAnsi="Times New Roman" w:cs="Times New Roman"/>
          <w:b/>
        </w:rPr>
        <w:t> </w:t>
      </w:r>
    </w:p>
    <w:p w:rsidR="00485AE5" w:rsidRPr="00CC1B9D" w:rsidRDefault="00485AE5" w:rsidP="00485AE5">
      <w:pPr>
        <w:widowControl/>
        <w:autoSpaceDE/>
        <w:autoSpaceDN/>
        <w:spacing w:line="276" w:lineRule="auto"/>
        <w:rPr>
          <w:rFonts w:ascii="Times New Roman" w:eastAsia="Times New Roman" w:hAnsi="Times New Roman" w:cs="Times New Roman"/>
          <w:b/>
        </w:rPr>
      </w:pPr>
    </w:p>
    <w:p w:rsidR="00485AE5" w:rsidRPr="00CC1B9D" w:rsidRDefault="00485AE5" w:rsidP="00485AE5">
      <w:pPr>
        <w:widowControl/>
        <w:autoSpaceDE/>
        <w:autoSpaceDN/>
        <w:spacing w:line="276" w:lineRule="auto"/>
        <w:rPr>
          <w:rFonts w:ascii="Times New Roman" w:eastAsia="Times New Roman" w:hAnsi="Times New Roman" w:cs="Times New Roman"/>
          <w:b/>
          <w:u w:val="single"/>
        </w:rPr>
      </w:pPr>
      <w:bookmarkStart w:id="0" w:name="_GoBack"/>
      <w:bookmarkEnd w:id="0"/>
      <w:r w:rsidRPr="00CC1B9D">
        <w:rPr>
          <w:rFonts w:ascii="Times New Roman" w:eastAsia="Times New Roman" w:hAnsi="Times New Roman" w:cs="Times New Roman"/>
        </w:rPr>
        <w:t xml:space="preserve">Please forward the name(s) to Marsha Freeland, </w:t>
      </w:r>
      <w:hyperlink r:id="rId10" w:history="1">
        <w:r w:rsidRPr="00CC1B9D">
          <w:rPr>
            <w:rFonts w:ascii="Times New Roman" w:eastAsia="Times New Roman" w:hAnsi="Times New Roman" w:cs="Times New Roman"/>
            <w:color w:val="0000FF"/>
            <w:u w:val="single"/>
          </w:rPr>
          <w:t>mjfreeland@purdue.edu</w:t>
        </w:r>
      </w:hyperlink>
      <w:r w:rsidRPr="00CC1B9D">
        <w:rPr>
          <w:rFonts w:ascii="Times New Roman" w:eastAsia="Times New Roman" w:hAnsi="Times New Roman" w:cs="Times New Roman"/>
        </w:rPr>
        <w:t xml:space="preserve">, by </w:t>
      </w:r>
      <w:r w:rsidRPr="001B63CD">
        <w:rPr>
          <w:rFonts w:ascii="Times New Roman" w:eastAsia="Times New Roman" w:hAnsi="Times New Roman" w:cs="Times New Roman"/>
          <w:b/>
        </w:rPr>
        <w:t xml:space="preserve">May </w:t>
      </w:r>
      <w:r w:rsidR="000D4CC4">
        <w:rPr>
          <w:rFonts w:ascii="Times New Roman" w:eastAsia="Times New Roman" w:hAnsi="Times New Roman" w:cs="Times New Roman"/>
          <w:b/>
        </w:rPr>
        <w:t>7,</w:t>
      </w:r>
      <w:r w:rsidRPr="001B63CD">
        <w:rPr>
          <w:rFonts w:ascii="Times New Roman" w:eastAsia="Times New Roman" w:hAnsi="Times New Roman" w:cs="Times New Roman"/>
          <w:b/>
        </w:rPr>
        <w:t xml:space="preserve"> 202</w:t>
      </w:r>
      <w:r w:rsidR="000D4CC4">
        <w:rPr>
          <w:rFonts w:ascii="Times New Roman" w:eastAsia="Times New Roman" w:hAnsi="Times New Roman" w:cs="Times New Roman"/>
          <w:b/>
        </w:rPr>
        <w:t>1</w:t>
      </w:r>
      <w:r w:rsidRPr="00CC1B9D">
        <w:rPr>
          <w:rFonts w:ascii="Times New Roman" w:eastAsia="Times New Roman" w:hAnsi="Times New Roman" w:cs="Times New Roman"/>
        </w:rPr>
        <w:t>.</w:t>
      </w:r>
    </w:p>
    <w:p w:rsidR="00485AE5" w:rsidRPr="00CC1B9D" w:rsidRDefault="00485AE5" w:rsidP="00485AE5">
      <w:pPr>
        <w:widowControl/>
        <w:autoSpaceDE/>
        <w:autoSpaceDN/>
        <w:rPr>
          <w:rFonts w:ascii="Times New Roman" w:eastAsia="Times New Roman" w:hAnsi="Times New Roman" w:cs="Times New Roman"/>
        </w:rPr>
      </w:pPr>
    </w:p>
    <w:p w:rsidR="00485AE5" w:rsidRPr="00CC1B9D" w:rsidRDefault="00485AE5" w:rsidP="00485AE5">
      <w:pPr>
        <w:widowControl/>
        <w:autoSpaceDE/>
        <w:autoSpaceDN/>
        <w:rPr>
          <w:rFonts w:ascii="Times New Roman" w:eastAsia="Times New Roman" w:hAnsi="Times New Roman" w:cs="Times New Roman"/>
        </w:rPr>
      </w:pPr>
    </w:p>
    <w:p w:rsidR="00485AE5" w:rsidRPr="00CC1B9D" w:rsidRDefault="00485AE5" w:rsidP="00485AE5">
      <w:pPr>
        <w:widowControl/>
        <w:autoSpaceDE/>
        <w:autoSpaceDN/>
        <w:rPr>
          <w:rFonts w:ascii="Times New Roman" w:eastAsia="Times New Roman" w:hAnsi="Times New Roman" w:cs="Times New Roman"/>
        </w:rPr>
      </w:pPr>
      <w:r w:rsidRPr="00CC1B9D">
        <w:rPr>
          <w:rFonts w:ascii="Times New Roman" w:eastAsia="Times New Roman" w:hAnsi="Times New Roman" w:cs="Times New Roman"/>
        </w:rPr>
        <w:t>Cc:</w:t>
      </w:r>
      <w:r w:rsidRPr="00CC1B9D">
        <w:rPr>
          <w:rFonts w:ascii="Times New Roman" w:eastAsia="Times New Roman" w:hAnsi="Times New Roman" w:cs="Times New Roman"/>
        </w:rPr>
        <w:tab/>
      </w:r>
      <w:r w:rsidRPr="00CC1B9D">
        <w:rPr>
          <w:rFonts w:ascii="Times New Roman" w:eastAsia="Times New Roman" w:hAnsi="Times New Roman" w:cs="Times New Roman"/>
        </w:rPr>
        <w:tab/>
      </w:r>
      <w:r w:rsidR="00CF48A2">
        <w:rPr>
          <w:rFonts w:ascii="Times New Roman" w:eastAsia="Times New Roman" w:hAnsi="Times New Roman" w:cs="Times New Roman"/>
          <w:highlight w:val="yellow"/>
        </w:rPr>
        <w:t>Head</w:t>
      </w:r>
      <w:r w:rsidRPr="00CC1B9D">
        <w:rPr>
          <w:rFonts w:ascii="Times New Roman" w:eastAsia="Times New Roman" w:hAnsi="Times New Roman" w:cs="Times New Roman"/>
        </w:rPr>
        <w:tab/>
      </w:r>
      <w:r w:rsidRPr="00CC1B9D">
        <w:rPr>
          <w:rFonts w:ascii="Times New Roman" w:eastAsia="Times New Roman" w:hAnsi="Times New Roman" w:cs="Times New Roman"/>
        </w:rPr>
        <w:tab/>
      </w:r>
    </w:p>
    <w:p w:rsidR="00485AE5" w:rsidRPr="00CC1B9D" w:rsidRDefault="00485AE5" w:rsidP="00485AE5">
      <w:pPr>
        <w:widowControl/>
        <w:autoSpaceDE/>
        <w:autoSpaceDN/>
        <w:rPr>
          <w:rFonts w:ascii="Times New Roman" w:eastAsia="Times New Roman" w:hAnsi="Times New Roman" w:cs="Times New Roman"/>
        </w:rPr>
      </w:pPr>
      <w:r w:rsidRPr="00CC1B9D">
        <w:rPr>
          <w:rFonts w:ascii="Times New Roman" w:eastAsia="Times New Roman" w:hAnsi="Times New Roman" w:cs="Times New Roman"/>
        </w:rPr>
        <w:tab/>
      </w:r>
      <w:r w:rsidRPr="00CC1B9D">
        <w:rPr>
          <w:rFonts w:ascii="Times New Roman" w:eastAsia="Times New Roman" w:hAnsi="Times New Roman" w:cs="Times New Roman"/>
        </w:rPr>
        <w:tab/>
        <w:t>A. Raman</w:t>
      </w:r>
    </w:p>
    <w:p w:rsidR="00485AE5" w:rsidRDefault="00485AE5"/>
    <w:sectPr w:rsidR="00485AE5" w:rsidSect="00485AE5">
      <w:headerReference w:type="default" r:id="rId11"/>
      <w:headerReference w:type="first" r:id="rId12"/>
      <w:pgSz w:w="12240" w:h="15840"/>
      <w:pgMar w:top="1152" w:right="1152" w:bottom="1152" w:left="115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5AE5" w:rsidRDefault="00485AE5" w:rsidP="00485AE5">
      <w:r>
        <w:separator/>
      </w:r>
    </w:p>
  </w:endnote>
  <w:endnote w:type="continuationSeparator" w:id="0">
    <w:p w:rsidR="00485AE5" w:rsidRDefault="00485AE5" w:rsidP="00485A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yriad Pro">
    <w:altName w:val="Arial"/>
    <w:panose1 w:val="00000000000000000000"/>
    <w:charset w:val="00"/>
    <w:family w:val="swiss"/>
    <w:notTrueType/>
    <w:pitch w:val="variable"/>
    <w:sig w:usb0="2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5AE5" w:rsidRDefault="00485AE5" w:rsidP="00485AE5">
      <w:r>
        <w:separator/>
      </w:r>
    </w:p>
  </w:footnote>
  <w:footnote w:type="continuationSeparator" w:id="0">
    <w:p w:rsidR="00485AE5" w:rsidRDefault="00485AE5" w:rsidP="00485A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68752352"/>
      <w:placeholder>
        <w:docPart w:val="8DD3D6D29BA447219FD5984E1BE757FC"/>
      </w:placeholder>
      <w:temporary/>
      <w:showingPlcHdr/>
      <w15:appearance w15:val="hidden"/>
    </w:sdtPr>
    <w:sdtEndPr/>
    <w:sdtContent>
      <w:p w:rsidR="00485AE5" w:rsidRDefault="00485AE5">
        <w:pPr>
          <w:pStyle w:val="Header"/>
        </w:pPr>
        <w:r>
          <w:t>[Type here]</w:t>
        </w:r>
      </w:p>
    </w:sdtContent>
  </w:sdt>
  <w:p w:rsidR="00485AE5" w:rsidRDefault="00485A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5AE5" w:rsidRDefault="00485AE5">
    <w:pPr>
      <w:pStyle w:val="Header"/>
    </w:pPr>
    <w:r>
      <w:rPr>
        <w:noProof/>
      </w:rPr>
      <w:drawing>
        <wp:anchor distT="0" distB="0" distL="114300" distR="114300" simplePos="0" relativeHeight="251659264" behindDoc="0" locked="0" layoutInCell="1" allowOverlap="1" wp14:anchorId="0B5CD8CA" wp14:editId="03F56A6B">
          <wp:simplePos x="0" y="0"/>
          <wp:positionH relativeFrom="margin">
            <wp:align>left</wp:align>
          </wp:positionH>
          <wp:positionV relativeFrom="paragraph">
            <wp:posOffset>-99060</wp:posOffset>
          </wp:positionV>
          <wp:extent cx="5818749" cy="628015"/>
          <wp:effectExtent l="0" t="0" r="0" b="63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818749" cy="62801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11E"/>
    <w:rsid w:val="000741A1"/>
    <w:rsid w:val="000D4CC4"/>
    <w:rsid w:val="00151E72"/>
    <w:rsid w:val="00485AE5"/>
    <w:rsid w:val="0082111E"/>
    <w:rsid w:val="00A73EF8"/>
    <w:rsid w:val="00CF48A2"/>
    <w:rsid w:val="00E73359"/>
    <w:rsid w:val="00EA22BB"/>
    <w:rsid w:val="00F039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07413B"/>
  <w15:chartTrackingRefBased/>
  <w15:docId w15:val="{2D1B6439-12CB-4AEB-802F-12DFD4B42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485AE5"/>
    <w:pPr>
      <w:widowControl w:val="0"/>
      <w:autoSpaceDE w:val="0"/>
      <w:autoSpaceDN w:val="0"/>
      <w:spacing w:after="0" w:line="240" w:lineRule="auto"/>
    </w:pPr>
    <w:rPr>
      <w:rFonts w:ascii="Myriad Pro" w:eastAsia="Myriad Pro" w:hAnsi="Myriad Pro" w:cs="Myriad P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5AE5"/>
    <w:pPr>
      <w:widowControl/>
      <w:tabs>
        <w:tab w:val="center" w:pos="4680"/>
        <w:tab w:val="right" w:pos="9360"/>
      </w:tabs>
      <w:autoSpaceDE/>
      <w:autoSpaceDN/>
    </w:pPr>
    <w:rPr>
      <w:rFonts w:asciiTheme="minorHAnsi" w:eastAsiaTheme="minorHAnsi" w:hAnsiTheme="minorHAnsi" w:cstheme="minorBidi"/>
    </w:rPr>
  </w:style>
  <w:style w:type="character" w:customStyle="1" w:styleId="HeaderChar">
    <w:name w:val="Header Char"/>
    <w:basedOn w:val="DefaultParagraphFont"/>
    <w:link w:val="Header"/>
    <w:uiPriority w:val="99"/>
    <w:rsid w:val="00485AE5"/>
  </w:style>
  <w:style w:type="paragraph" w:styleId="Footer">
    <w:name w:val="footer"/>
    <w:basedOn w:val="Normal"/>
    <w:link w:val="FooterChar"/>
    <w:uiPriority w:val="99"/>
    <w:unhideWhenUsed/>
    <w:rsid w:val="00485AE5"/>
    <w:pPr>
      <w:widowControl/>
      <w:tabs>
        <w:tab w:val="center" w:pos="4680"/>
        <w:tab w:val="right" w:pos="9360"/>
      </w:tabs>
      <w:autoSpaceDE/>
      <w:autoSpaceDN/>
    </w:pPr>
    <w:rPr>
      <w:rFonts w:asciiTheme="minorHAnsi" w:eastAsiaTheme="minorHAnsi" w:hAnsiTheme="minorHAnsi" w:cstheme="minorBidi"/>
    </w:rPr>
  </w:style>
  <w:style w:type="character" w:customStyle="1" w:styleId="FooterChar">
    <w:name w:val="Footer Char"/>
    <w:basedOn w:val="DefaultParagraphFont"/>
    <w:link w:val="Footer"/>
    <w:uiPriority w:val="99"/>
    <w:rsid w:val="00485AE5"/>
  </w:style>
  <w:style w:type="character" w:styleId="Hyperlink">
    <w:name w:val="Hyperlink"/>
    <w:rsid w:val="00485AE5"/>
    <w:rPr>
      <w:color w:val="0000FF"/>
      <w:u w:val="single"/>
    </w:rPr>
  </w:style>
  <w:style w:type="character" w:styleId="UnresolvedMention">
    <w:name w:val="Unresolved Mention"/>
    <w:basedOn w:val="DefaultParagraphFont"/>
    <w:uiPriority w:val="99"/>
    <w:semiHidden/>
    <w:unhideWhenUsed/>
    <w:rsid w:val="00EA22BB"/>
    <w:rPr>
      <w:color w:val="605E5C"/>
      <w:shd w:val="clear" w:color="auto" w:fill="E1DFDD"/>
    </w:rPr>
  </w:style>
  <w:style w:type="character" w:styleId="FollowedHyperlink">
    <w:name w:val="FollowedHyperlink"/>
    <w:basedOn w:val="DefaultParagraphFont"/>
    <w:uiPriority w:val="99"/>
    <w:semiHidden/>
    <w:unhideWhenUsed/>
    <w:rsid w:val="00EA22B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urdue.edu/studentregulations/student_conduct/regulations.html"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engineering.purdue.edu/Intranet/Groups/Committees/EAPC" TargetMode="External"/><Relationship Id="rId12"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gineering.purdue.edu/Engr/People/Committees/ptPeopleListing?group_id=23820" TargetMode="External"/><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mjfreeland@purdue.edu" TargetMode="External"/><Relationship Id="rId4" Type="http://schemas.openxmlformats.org/officeDocument/2006/relationships/footnotes" Target="footnotes.xml"/><Relationship Id="rId9" Type="http://schemas.openxmlformats.org/officeDocument/2006/relationships/hyperlink" Target="https://engineering.purdue.edu/Engr/People/Committees/ptPeopleListing?group_id=23382" TargetMode="External"/><Relationship Id="rId14"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DD3D6D29BA447219FD5984E1BE757FC"/>
        <w:category>
          <w:name w:val="General"/>
          <w:gallery w:val="placeholder"/>
        </w:category>
        <w:types>
          <w:type w:val="bbPlcHdr"/>
        </w:types>
        <w:behaviors>
          <w:behavior w:val="content"/>
        </w:behaviors>
        <w:guid w:val="{B5026D32-1308-4553-A653-77EF173FDA33}"/>
      </w:docPartPr>
      <w:docPartBody>
        <w:p w:rsidR="006A1A4B" w:rsidRDefault="00CB57B6" w:rsidP="00CB57B6">
          <w:pPr>
            <w:pStyle w:val="8DD3D6D29BA447219FD5984E1BE757FC"/>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yriad Pro">
    <w:altName w:val="Arial"/>
    <w:panose1 w:val="00000000000000000000"/>
    <w:charset w:val="00"/>
    <w:family w:val="swiss"/>
    <w:notTrueType/>
    <w:pitch w:val="variable"/>
    <w:sig w:usb0="2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7B6"/>
    <w:rsid w:val="006A1A4B"/>
    <w:rsid w:val="00CB57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DD3D6D29BA447219FD5984E1BE757FC">
    <w:name w:val="8DD3D6D29BA447219FD5984E1BE757FC"/>
    <w:rsid w:val="00CB57B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1454</Words>
  <Characters>8288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Freeland, Marsha J</dc:creator>
  <cp:keywords/>
  <dc:description/>
  <cp:lastModifiedBy>Freeland, Marsha J</cp:lastModifiedBy>
  <cp:revision>8</cp:revision>
  <dcterms:created xsi:type="dcterms:W3CDTF">2020-03-10T20:57:00Z</dcterms:created>
  <dcterms:modified xsi:type="dcterms:W3CDTF">2021-03-15T21:14:00Z</dcterms:modified>
</cp:coreProperties>
</file>