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182D1360"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D5198D">
        <w:rPr>
          <w:rFonts w:asciiTheme="majorHAnsi" w:hAnsiTheme="majorHAnsi"/>
          <w:b/>
          <w:bCs/>
          <w:szCs w:val="24"/>
        </w:rPr>
        <w:t>Minutes</w:t>
      </w:r>
    </w:p>
    <w:p w14:paraId="281E80C4" w14:textId="766A94C4" w:rsidR="00E70E8B" w:rsidRDefault="00F81F8D" w:rsidP="009C0890">
      <w:pPr>
        <w:autoSpaceDE w:val="0"/>
        <w:autoSpaceDN w:val="0"/>
        <w:adjustRightInd w:val="0"/>
        <w:jc w:val="center"/>
        <w:rPr>
          <w:rFonts w:asciiTheme="majorHAnsi" w:hAnsiTheme="majorHAnsi"/>
          <w:b/>
          <w:bCs/>
          <w:szCs w:val="24"/>
        </w:rPr>
      </w:pPr>
      <w:r>
        <w:rPr>
          <w:rFonts w:asciiTheme="majorHAnsi" w:hAnsiTheme="majorHAnsi"/>
          <w:b/>
          <w:bCs/>
          <w:szCs w:val="24"/>
        </w:rPr>
        <w:t>November 29</w:t>
      </w:r>
      <w:r w:rsidR="0072491F">
        <w:rPr>
          <w:rFonts w:asciiTheme="majorHAnsi" w:hAnsiTheme="majorHAnsi"/>
          <w:b/>
          <w:bCs/>
          <w:szCs w:val="24"/>
        </w:rPr>
        <w:t>, 202</w:t>
      </w:r>
      <w:r w:rsidR="006E037F">
        <w:rPr>
          <w:rFonts w:asciiTheme="majorHAnsi" w:hAnsiTheme="majorHAnsi"/>
          <w:b/>
          <w:bCs/>
          <w:szCs w:val="24"/>
        </w:rPr>
        <w:t>2</w:t>
      </w:r>
      <w:r w:rsidR="0072491F">
        <w:rPr>
          <w:rFonts w:asciiTheme="majorHAnsi" w:hAnsiTheme="majorHAnsi"/>
          <w:b/>
          <w:bCs/>
          <w:szCs w:val="24"/>
        </w:rPr>
        <w:t>, 1</w:t>
      </w:r>
      <w:r w:rsidR="006E037F">
        <w:rPr>
          <w:rFonts w:asciiTheme="majorHAnsi" w:hAnsiTheme="majorHAnsi"/>
          <w:b/>
          <w:bCs/>
          <w:szCs w:val="24"/>
        </w:rPr>
        <w:t>1</w:t>
      </w:r>
      <w:r w:rsidR="0072491F">
        <w:rPr>
          <w:rFonts w:asciiTheme="majorHAnsi" w:hAnsiTheme="majorHAnsi"/>
          <w:b/>
          <w:bCs/>
          <w:szCs w:val="24"/>
        </w:rPr>
        <w:t>:00 – 1</w:t>
      </w:r>
      <w:r w:rsidR="006E037F">
        <w:rPr>
          <w:rFonts w:asciiTheme="majorHAnsi" w:hAnsiTheme="majorHAnsi"/>
          <w:b/>
          <w:bCs/>
          <w:szCs w:val="24"/>
        </w:rPr>
        <w:t>2</w:t>
      </w:r>
      <w:r w:rsidR="0072491F">
        <w:rPr>
          <w:rFonts w:asciiTheme="majorHAnsi" w:hAnsiTheme="majorHAnsi"/>
          <w:b/>
          <w:bCs/>
          <w:szCs w:val="24"/>
        </w:rPr>
        <w:t xml:space="preserve">:00, ARMS 3041 </w:t>
      </w:r>
      <w:r w:rsidR="00EF042C">
        <w:rPr>
          <w:rFonts w:asciiTheme="majorHAnsi" w:hAnsiTheme="majorHAnsi"/>
          <w:b/>
          <w:bCs/>
          <w:szCs w:val="24"/>
        </w:rPr>
        <w:t>&amp; Zoom</w:t>
      </w:r>
    </w:p>
    <w:p w14:paraId="5EEA57B3" w14:textId="5F334C36" w:rsidR="004866C9" w:rsidRDefault="004866C9" w:rsidP="009C0890">
      <w:pPr>
        <w:autoSpaceDE w:val="0"/>
        <w:autoSpaceDN w:val="0"/>
        <w:adjustRightInd w:val="0"/>
        <w:jc w:val="center"/>
        <w:rPr>
          <w:rFonts w:asciiTheme="majorHAnsi" w:hAnsiTheme="majorHAnsi"/>
          <w:b/>
          <w:bCs/>
          <w:szCs w:val="24"/>
        </w:rPr>
      </w:pPr>
    </w:p>
    <w:p w14:paraId="5BFFA65D" w14:textId="77777777" w:rsidR="004866C9" w:rsidRPr="004866C9" w:rsidRDefault="004866C9" w:rsidP="004866C9">
      <w:pPr>
        <w:autoSpaceDE w:val="0"/>
        <w:autoSpaceDN w:val="0"/>
        <w:adjustRightInd w:val="0"/>
        <w:rPr>
          <w:rFonts w:asciiTheme="majorHAnsi" w:hAnsiTheme="majorHAnsi"/>
          <w:b/>
          <w:bCs/>
          <w:szCs w:val="24"/>
        </w:rPr>
      </w:pP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736074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6B19D3AF" w14:textId="77777777" w:rsidR="0072491F" w:rsidRDefault="0072491F" w:rsidP="00EF2D59">
            <w:pPr>
              <w:autoSpaceDE w:val="0"/>
              <w:autoSpaceDN w:val="0"/>
              <w:adjustRightInd w:val="0"/>
              <w:spacing w:after="120"/>
              <w:jc w:val="center"/>
              <w:rPr>
                <w:rFonts w:asciiTheme="majorHAnsi" w:hAnsiTheme="majorHAnsi"/>
                <w:b/>
                <w:bCs/>
                <w:szCs w:val="24"/>
              </w:rPr>
            </w:pPr>
            <w:r>
              <w:rPr>
                <w:rFonts w:asciiTheme="majorHAnsi" w:hAnsiTheme="majorHAnsi"/>
                <w:b/>
                <w:bCs/>
                <w:szCs w:val="24"/>
              </w:rPr>
              <w:t>Representing</w:t>
            </w:r>
          </w:p>
          <w:p w14:paraId="04E0FF1F" w14:textId="5B115C1D" w:rsidR="002B59AB" w:rsidRPr="00002A6D" w:rsidRDefault="002B59AB" w:rsidP="00EF2D59">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F1233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404E088E" w:rsidR="002B59AB" w:rsidRPr="00E75DDC" w:rsidRDefault="0072491F" w:rsidP="002B59AB">
            <w:pPr>
              <w:autoSpaceDE w:val="0"/>
              <w:autoSpaceDN w:val="0"/>
              <w:adjustRightInd w:val="0"/>
              <w:spacing w:after="120"/>
              <w:rPr>
                <w:rFonts w:asciiTheme="majorHAnsi" w:hAnsiTheme="majorHAnsi"/>
                <w:szCs w:val="24"/>
              </w:rPr>
            </w:pPr>
            <w:r w:rsidRPr="00E75DDC">
              <w:rPr>
                <w:rFonts w:asciiTheme="majorHAnsi" w:hAnsiTheme="majorHAnsi"/>
                <w:szCs w:val="24"/>
              </w:rPr>
              <w:t>Dengfeng Sun</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0CAAFD5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p>
        </w:tc>
        <w:tc>
          <w:tcPr>
            <w:tcW w:w="1038" w:type="dxa"/>
          </w:tcPr>
          <w:p w14:paraId="25C98879" w14:textId="5D1ED40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72491F">
              <w:rPr>
                <w:rFonts w:asciiTheme="majorHAnsi" w:hAnsiTheme="majorHAnsi"/>
                <w:szCs w:val="24"/>
              </w:rPr>
              <w:t>4</w:t>
            </w:r>
          </w:p>
        </w:tc>
        <w:tc>
          <w:tcPr>
            <w:tcW w:w="1320" w:type="dxa"/>
          </w:tcPr>
          <w:p w14:paraId="6B519CF3" w14:textId="4C1F96A6" w:rsidR="002B59AB" w:rsidRPr="00002A6D" w:rsidRDefault="00593F71"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0318E2FE" w14:textId="34FF01CD" w:rsidTr="00E70E8B">
        <w:tc>
          <w:tcPr>
            <w:tcW w:w="2448" w:type="dxa"/>
          </w:tcPr>
          <w:p w14:paraId="775BA86E" w14:textId="70DB9337" w:rsidR="002B59AB" w:rsidRPr="00E75DDC" w:rsidRDefault="002B59AB" w:rsidP="00E70E8B">
            <w:pPr>
              <w:autoSpaceDE w:val="0"/>
              <w:autoSpaceDN w:val="0"/>
              <w:adjustRightInd w:val="0"/>
              <w:spacing w:after="120"/>
              <w:rPr>
                <w:rFonts w:asciiTheme="majorHAnsi" w:hAnsiTheme="majorHAnsi"/>
                <w:szCs w:val="24"/>
              </w:rPr>
            </w:pPr>
            <w:r w:rsidRPr="00E75DDC">
              <w:rPr>
                <w:rFonts w:asciiTheme="majorHAnsi" w:hAnsiTheme="majorHAnsi"/>
                <w:szCs w:val="24"/>
              </w:rPr>
              <w:t xml:space="preserve">Arvind Raman </w:t>
            </w:r>
          </w:p>
        </w:tc>
        <w:tc>
          <w:tcPr>
            <w:tcW w:w="2880" w:type="dxa"/>
          </w:tcPr>
          <w:p w14:paraId="125980A5" w14:textId="5246467B" w:rsidR="002B59AB" w:rsidRPr="00002A6D" w:rsidRDefault="002B59AB" w:rsidP="00457A0E">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r w:rsidR="006E037F">
              <w:rPr>
                <w:rFonts w:asciiTheme="majorHAnsi" w:hAnsiTheme="majorHAnsi"/>
                <w:szCs w:val="24"/>
              </w:rPr>
              <w:t xml:space="preserve"> </w:t>
            </w:r>
            <w:r w:rsidR="00457A0E" w:rsidRPr="00002A6D">
              <w:rPr>
                <w:rFonts w:asciiTheme="majorHAnsi" w:hAnsiTheme="majorHAnsi"/>
                <w:szCs w:val="24"/>
              </w:rPr>
              <w:t xml:space="preserve">(Dean's </w:t>
            </w:r>
            <w:r w:rsidR="00457A0E">
              <w:rPr>
                <w:rFonts w:asciiTheme="majorHAnsi" w:hAnsiTheme="majorHAnsi"/>
                <w:szCs w:val="24"/>
              </w:rPr>
              <w:t>Rep</w:t>
            </w:r>
            <w:r w:rsidR="00457A0E" w:rsidRPr="00002A6D">
              <w:rPr>
                <w:rFonts w:asciiTheme="majorHAnsi" w:hAnsiTheme="majorHAnsi"/>
                <w:szCs w:val="24"/>
              </w:rPr>
              <w:t>)</w:t>
            </w:r>
            <w:r w:rsidRPr="00002A6D">
              <w:rPr>
                <w:rFonts w:asciiTheme="majorHAnsi" w:hAnsiTheme="majorHAnsi"/>
                <w:szCs w:val="24"/>
              </w:rPr>
              <w:t xml:space="preserve"> </w:t>
            </w:r>
          </w:p>
        </w:tc>
        <w:tc>
          <w:tcPr>
            <w:tcW w:w="1890" w:type="dxa"/>
          </w:tcPr>
          <w:p w14:paraId="6151E76A" w14:textId="56507C5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72E33EBC" w:rsidR="002B59AB" w:rsidRPr="00002A6D" w:rsidRDefault="00593F71"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3E6B2155" w14:textId="0E93B880" w:rsidTr="00E70E8B">
        <w:tc>
          <w:tcPr>
            <w:tcW w:w="2448" w:type="dxa"/>
          </w:tcPr>
          <w:p w14:paraId="6CC8E6E3" w14:textId="3C634F4D" w:rsidR="002B59AB" w:rsidRPr="00E75DDC" w:rsidRDefault="0072491F" w:rsidP="002B59AB">
            <w:pPr>
              <w:autoSpaceDE w:val="0"/>
              <w:autoSpaceDN w:val="0"/>
              <w:adjustRightInd w:val="0"/>
              <w:spacing w:after="120"/>
              <w:rPr>
                <w:rFonts w:asciiTheme="majorHAnsi" w:hAnsiTheme="majorHAnsi"/>
                <w:szCs w:val="24"/>
              </w:rPr>
            </w:pPr>
            <w:r w:rsidRPr="00E75DDC">
              <w:rPr>
                <w:rFonts w:asciiTheme="majorHAnsi" w:hAnsiTheme="majorHAnsi"/>
                <w:szCs w:val="24"/>
              </w:rPr>
              <w:t>Kingsly</w:t>
            </w:r>
            <w:r w:rsidR="002B59AB" w:rsidRPr="00E75DDC">
              <w:rPr>
                <w:rFonts w:asciiTheme="majorHAnsi" w:hAnsiTheme="majorHAnsi"/>
                <w:szCs w:val="24"/>
              </w:rPr>
              <w:t xml:space="preserve"> Ambrose</w:t>
            </w:r>
          </w:p>
        </w:tc>
        <w:tc>
          <w:tcPr>
            <w:tcW w:w="2880" w:type="dxa"/>
          </w:tcPr>
          <w:p w14:paraId="724E90A5" w14:textId="06A7AF4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12EAA9BC" w:rsidR="002B59AB" w:rsidRPr="00002A6D" w:rsidRDefault="00593F71"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49FA5D54" w14:textId="79654479" w:rsidTr="00E70E8B">
        <w:tc>
          <w:tcPr>
            <w:tcW w:w="2448" w:type="dxa"/>
          </w:tcPr>
          <w:p w14:paraId="2EEA81A9" w14:textId="69631154"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4F7E5974" w:rsidR="002B59AB" w:rsidRPr="00A4203C" w:rsidRDefault="00593F71" w:rsidP="00F12335">
            <w:pPr>
              <w:autoSpaceDE w:val="0"/>
              <w:autoSpaceDN w:val="0"/>
              <w:adjustRightInd w:val="0"/>
              <w:spacing w:after="120"/>
              <w:jc w:val="center"/>
              <w:rPr>
                <w:rFonts w:asciiTheme="majorHAnsi" w:hAnsiTheme="majorHAnsi"/>
                <w:sz w:val="20"/>
              </w:rPr>
            </w:pPr>
            <w:r>
              <w:rPr>
                <w:rFonts w:asciiTheme="majorHAnsi" w:hAnsiTheme="majorHAnsi"/>
                <w:sz w:val="20"/>
              </w:rPr>
              <w:t>Y</w:t>
            </w:r>
          </w:p>
        </w:tc>
      </w:tr>
      <w:tr w:rsidR="002B59AB" w:rsidRPr="00002A6D" w14:paraId="41024908" w14:textId="62EE429B" w:rsidTr="00E70E8B">
        <w:tc>
          <w:tcPr>
            <w:tcW w:w="2448" w:type="dxa"/>
          </w:tcPr>
          <w:p w14:paraId="24DB2FFE" w14:textId="2C37252E"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Phillip Dunston</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1C3058A5"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CEM</w:t>
            </w:r>
          </w:p>
        </w:tc>
        <w:tc>
          <w:tcPr>
            <w:tcW w:w="1038" w:type="dxa"/>
          </w:tcPr>
          <w:p w14:paraId="58D00FFD" w14:textId="6C329EFC"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697E2BBE" w14:textId="3D3A8DE8" w:rsidR="002B59AB" w:rsidRPr="00002A6D" w:rsidRDefault="00593F71"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2077877C" w14:textId="28610665" w:rsidTr="00E70E8B">
        <w:tc>
          <w:tcPr>
            <w:tcW w:w="2448" w:type="dxa"/>
          </w:tcPr>
          <w:p w14:paraId="0FB895DF" w14:textId="436739E1"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Susan Hunter</w:t>
            </w:r>
          </w:p>
        </w:tc>
        <w:tc>
          <w:tcPr>
            <w:tcW w:w="2880" w:type="dxa"/>
          </w:tcPr>
          <w:p w14:paraId="375A36F2" w14:textId="0A61C4C6"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553A6AE" w14:textId="44CA33C1"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IE</w:t>
            </w:r>
          </w:p>
        </w:tc>
        <w:tc>
          <w:tcPr>
            <w:tcW w:w="1038" w:type="dxa"/>
          </w:tcPr>
          <w:p w14:paraId="1AFABED4" w14:textId="663587B8"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D3F1986" w14:textId="0A62E429" w:rsidR="002B59AB" w:rsidRPr="00002A6D" w:rsidRDefault="00593F71"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2FEC39D9" w14:textId="68C2F26F" w:rsidTr="00E70E8B">
        <w:tc>
          <w:tcPr>
            <w:tcW w:w="2448" w:type="dxa"/>
          </w:tcPr>
          <w:p w14:paraId="249569EE" w14:textId="0A49DAB7"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0ED7BB6F" w:rsidR="002B59AB" w:rsidRPr="00002A6D" w:rsidRDefault="00593F71" w:rsidP="00F1233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5705E5" w:rsidRPr="00002A6D" w14:paraId="189AAA44" w14:textId="77777777" w:rsidTr="00E70E8B">
        <w:tc>
          <w:tcPr>
            <w:tcW w:w="2448" w:type="dxa"/>
          </w:tcPr>
          <w:p w14:paraId="760E38DD" w14:textId="1D927DF6" w:rsidR="005705E5"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Amisha Shah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5AB9CEF2" w:rsidR="005705E5" w:rsidRPr="00002A6D" w:rsidRDefault="005705E5" w:rsidP="002B59AB">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6FF3F113" w14:textId="42CAB72A" w:rsidR="005705E5"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7C7466DA" w14:textId="053E5031" w:rsidR="005705E5" w:rsidRPr="00002A6D" w:rsidRDefault="00593F71"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53455968" w14:textId="1310323B" w:rsidTr="00E70E8B">
        <w:tc>
          <w:tcPr>
            <w:tcW w:w="2448" w:type="dxa"/>
          </w:tcPr>
          <w:p w14:paraId="1473F46E" w14:textId="6853B03B"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42972A7D" w:rsidR="002B59AB" w:rsidRPr="00F12335" w:rsidRDefault="00593F71" w:rsidP="00F12335">
            <w:pPr>
              <w:autoSpaceDE w:val="0"/>
              <w:autoSpaceDN w:val="0"/>
              <w:adjustRightInd w:val="0"/>
              <w:spacing w:after="120"/>
              <w:jc w:val="center"/>
              <w:rPr>
                <w:rFonts w:asciiTheme="majorHAnsi" w:hAnsiTheme="majorHAnsi"/>
                <w:sz w:val="20"/>
              </w:rPr>
            </w:pPr>
            <w:r>
              <w:rPr>
                <w:rFonts w:asciiTheme="majorHAnsi" w:hAnsiTheme="majorHAnsi"/>
                <w:sz w:val="20"/>
              </w:rPr>
              <w:t>Y</w:t>
            </w:r>
          </w:p>
        </w:tc>
      </w:tr>
      <w:tr w:rsidR="002B59AB" w:rsidRPr="00002A6D" w14:paraId="2BCE9C97" w14:textId="61D4E126" w:rsidTr="00E70E8B">
        <w:tc>
          <w:tcPr>
            <w:tcW w:w="2448" w:type="dxa"/>
          </w:tcPr>
          <w:p w14:paraId="2683C140" w14:textId="0A827B8C"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Andrew Brightman</w:t>
            </w:r>
          </w:p>
        </w:tc>
        <w:tc>
          <w:tcPr>
            <w:tcW w:w="2880" w:type="dxa"/>
          </w:tcPr>
          <w:p w14:paraId="27998DA4" w14:textId="6E131F03"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Professor</w:t>
            </w:r>
            <w:r w:rsidR="00E75DDC">
              <w:rPr>
                <w:rFonts w:asciiTheme="majorHAnsi" w:hAnsiTheme="majorHAnsi"/>
                <w:szCs w:val="24"/>
              </w:rPr>
              <w:t xml:space="preserve"> of Practice</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45E41A49"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3ECE4C8A" w14:textId="3C45CA36" w:rsidR="002B59AB" w:rsidRPr="00002A6D" w:rsidRDefault="00593F71"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10BB1791" w14:textId="0B5B2CE4" w:rsidTr="00E70E8B">
        <w:tc>
          <w:tcPr>
            <w:tcW w:w="2448" w:type="dxa"/>
          </w:tcPr>
          <w:p w14:paraId="305A18D6" w14:textId="0A2EA64C" w:rsidR="002B59AB" w:rsidRPr="00E75DDC" w:rsidRDefault="00B86013" w:rsidP="002B59AB">
            <w:pPr>
              <w:autoSpaceDE w:val="0"/>
              <w:autoSpaceDN w:val="0"/>
              <w:adjustRightInd w:val="0"/>
              <w:spacing w:after="120"/>
              <w:rPr>
                <w:rFonts w:asciiTheme="majorHAnsi" w:hAnsiTheme="majorHAnsi"/>
                <w:szCs w:val="24"/>
              </w:rPr>
            </w:pPr>
            <w:r w:rsidRPr="00E75DDC">
              <w:rPr>
                <w:rFonts w:asciiTheme="majorHAnsi" w:hAnsiTheme="majorHAnsi"/>
                <w:szCs w:val="24"/>
              </w:rPr>
              <w:t>Joyce Main</w:t>
            </w:r>
          </w:p>
        </w:tc>
        <w:tc>
          <w:tcPr>
            <w:tcW w:w="2880" w:type="dxa"/>
          </w:tcPr>
          <w:p w14:paraId="0B778444" w14:textId="6DE0E0E0" w:rsidR="002B59AB" w:rsidRPr="00002A6D" w:rsidRDefault="00B86013"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4C9DEDE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43D5E9BD" w14:textId="5C6B5A6C" w:rsidR="002B59AB" w:rsidRPr="00002A6D" w:rsidRDefault="00593F71"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4446A48F" w14:textId="77777777" w:rsidTr="00E70E8B">
        <w:tc>
          <w:tcPr>
            <w:tcW w:w="2448" w:type="dxa"/>
          </w:tcPr>
          <w:p w14:paraId="6A0C435D" w14:textId="0EE3BA17" w:rsidR="002B59AB" w:rsidRPr="00E75DDC" w:rsidRDefault="00593F71" w:rsidP="002B59AB">
            <w:pPr>
              <w:autoSpaceDE w:val="0"/>
              <w:autoSpaceDN w:val="0"/>
              <w:adjustRightInd w:val="0"/>
              <w:spacing w:after="120"/>
              <w:rPr>
                <w:rFonts w:asciiTheme="majorHAnsi" w:hAnsiTheme="majorHAnsi"/>
                <w:szCs w:val="24"/>
              </w:rPr>
            </w:pPr>
            <w:r>
              <w:rPr>
                <w:rFonts w:asciiTheme="majorHAnsi" w:hAnsiTheme="majorHAnsi"/>
                <w:szCs w:val="24"/>
              </w:rPr>
              <w:t xml:space="preserve">Eric </w:t>
            </w:r>
            <w:proofErr w:type="spellStart"/>
            <w:r>
              <w:rPr>
                <w:rFonts w:asciiTheme="majorHAnsi" w:hAnsiTheme="majorHAnsi"/>
                <w:szCs w:val="24"/>
              </w:rPr>
              <w:t>Kvam</w:t>
            </w:r>
            <w:proofErr w:type="spellEnd"/>
            <w:r>
              <w:rPr>
                <w:rFonts w:asciiTheme="majorHAnsi" w:hAnsiTheme="majorHAnsi"/>
                <w:szCs w:val="24"/>
              </w:rPr>
              <w:t xml:space="preserve"> for </w:t>
            </w:r>
            <w:r w:rsidR="00B86013" w:rsidRPr="00E75DDC">
              <w:rPr>
                <w:rFonts w:asciiTheme="majorHAnsi" w:hAnsiTheme="majorHAnsi"/>
                <w:szCs w:val="24"/>
              </w:rPr>
              <w:t>Chelsea Davi</w:t>
            </w:r>
            <w:r w:rsidR="00D02D99" w:rsidRPr="00E75DDC">
              <w:rPr>
                <w:rFonts w:asciiTheme="majorHAnsi" w:hAnsiTheme="majorHAnsi"/>
                <w:szCs w:val="24"/>
              </w:rPr>
              <w:t>s</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05C56A24" w:rsidR="002B59AB" w:rsidRPr="00002A6D" w:rsidRDefault="002B59AB" w:rsidP="00B86013">
            <w:pPr>
              <w:autoSpaceDE w:val="0"/>
              <w:autoSpaceDN w:val="0"/>
              <w:adjustRightInd w:val="0"/>
              <w:rPr>
                <w:rFonts w:asciiTheme="majorHAnsi" w:hAnsiTheme="majorHAnsi"/>
                <w:b/>
                <w:bCs/>
                <w:szCs w:val="24"/>
              </w:rPr>
            </w:pPr>
            <w:r w:rsidRPr="00002A6D">
              <w:rPr>
                <w:rFonts w:asciiTheme="majorHAnsi" w:hAnsiTheme="majorHAnsi"/>
                <w:b/>
                <w:bCs/>
                <w:szCs w:val="24"/>
              </w:rPr>
              <w:t>MSE</w:t>
            </w:r>
          </w:p>
        </w:tc>
        <w:tc>
          <w:tcPr>
            <w:tcW w:w="1038" w:type="dxa"/>
          </w:tcPr>
          <w:p w14:paraId="10C0EF9D" w14:textId="03B781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54B52483" w14:textId="5166C9E3" w:rsidR="002B59AB" w:rsidRPr="00002A6D" w:rsidRDefault="00593F71"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E70E8B" w:rsidRPr="00002A6D" w14:paraId="114D9634" w14:textId="77777777" w:rsidTr="00E70E8B">
        <w:tc>
          <w:tcPr>
            <w:tcW w:w="2448" w:type="dxa"/>
          </w:tcPr>
          <w:p w14:paraId="23B37F93" w14:textId="36D24B9A"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Timothy Rogers</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02A7893"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A72CDCA" w14:textId="38C6F591" w:rsidR="00E70E8B" w:rsidRPr="00F81F8D" w:rsidRDefault="00593F71" w:rsidP="00F12335">
            <w:pPr>
              <w:autoSpaceDE w:val="0"/>
              <w:autoSpaceDN w:val="0"/>
              <w:adjustRightInd w:val="0"/>
              <w:spacing w:after="120"/>
              <w:jc w:val="center"/>
              <w:rPr>
                <w:rFonts w:asciiTheme="majorHAnsi" w:hAnsiTheme="majorHAnsi"/>
                <w:sz w:val="20"/>
              </w:rPr>
            </w:pPr>
            <w:r>
              <w:rPr>
                <w:rFonts w:asciiTheme="majorHAnsi" w:hAnsiTheme="majorHAnsi"/>
                <w:sz w:val="20"/>
              </w:rPr>
              <w:t>N</w:t>
            </w:r>
          </w:p>
        </w:tc>
      </w:tr>
      <w:tr w:rsidR="00E70E8B" w:rsidRPr="00002A6D" w14:paraId="0863458A" w14:textId="77777777" w:rsidTr="00E70E8B">
        <w:tc>
          <w:tcPr>
            <w:tcW w:w="2448" w:type="dxa"/>
          </w:tcPr>
          <w:p w14:paraId="41B59AD2" w14:textId="2B81EE1B"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Jeffrey Miller</w:t>
            </w:r>
          </w:p>
        </w:tc>
        <w:tc>
          <w:tcPr>
            <w:tcW w:w="2880" w:type="dxa"/>
          </w:tcPr>
          <w:p w14:paraId="6F014BD8" w14:textId="14669758" w:rsidR="00E70E8B" w:rsidRPr="00002A6D" w:rsidRDefault="00E75DDC" w:rsidP="00E70E8B">
            <w:pPr>
              <w:autoSpaceDE w:val="0"/>
              <w:autoSpaceDN w:val="0"/>
              <w:adjustRightInd w:val="0"/>
              <w:rPr>
                <w:rFonts w:asciiTheme="majorHAnsi" w:hAnsiTheme="majorHAnsi"/>
                <w:szCs w:val="24"/>
              </w:rPr>
            </w:pPr>
            <w:r>
              <w:rPr>
                <w:rFonts w:asciiTheme="majorHAnsi" w:hAnsiTheme="majorHAnsi"/>
                <w:szCs w:val="24"/>
              </w:rPr>
              <w:t>Professor</w:t>
            </w:r>
          </w:p>
        </w:tc>
        <w:tc>
          <w:tcPr>
            <w:tcW w:w="1890" w:type="dxa"/>
          </w:tcPr>
          <w:p w14:paraId="1FC78A58" w14:textId="0185A366" w:rsidR="00E70E8B" w:rsidRPr="00002A6D" w:rsidRDefault="00E70E8B" w:rsidP="00B86013">
            <w:pPr>
              <w:autoSpaceDE w:val="0"/>
              <w:autoSpaceDN w:val="0"/>
              <w:adjustRightInd w:val="0"/>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05AF549"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05577D01" w14:textId="43C78E5C" w:rsidR="00E70E8B" w:rsidRPr="00002A6D" w:rsidRDefault="00593F71"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59AD36F0" w:rsidR="00E70E8B" w:rsidRPr="00002A6D" w:rsidRDefault="00593F71"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AA66AD" w:rsidP="00E70E8B">
      <w:pPr>
        <w:autoSpaceDE w:val="0"/>
        <w:autoSpaceDN w:val="0"/>
        <w:adjustRightInd w:val="0"/>
        <w:spacing w:after="240"/>
        <w:rPr>
          <w:rFonts w:asciiTheme="majorHAnsi" w:hAnsiTheme="majorHAnsi"/>
          <w:szCs w:val="24"/>
        </w:rPr>
      </w:pPr>
      <w:hyperlink r:id="rId7"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xml:space="preserve">: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w:t>
      </w:r>
      <w:r w:rsidR="0051058F" w:rsidRPr="00E70E8B">
        <w:rPr>
          <w:rFonts w:asciiTheme="majorHAnsi" w:hAnsiTheme="majorHAnsi"/>
          <w:i/>
          <w:iCs/>
          <w:szCs w:val="24"/>
        </w:rPr>
        <w:lastRenderedPageBreak/>
        <w:t>normally serve for three years beginning with the start of the fall semester. No member shall serve continuously for more than six years.</w:t>
      </w:r>
    </w:p>
    <w:p w14:paraId="5D03B600" w14:textId="7947E40B"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AA66AD" w:rsidP="00EE7198">
      <w:pPr>
        <w:autoSpaceDE w:val="0"/>
        <w:autoSpaceDN w:val="0"/>
        <w:adjustRightInd w:val="0"/>
        <w:rPr>
          <w:rStyle w:val="Hyperlink"/>
          <w:rFonts w:asciiTheme="majorHAnsi" w:hAnsiTheme="majorHAnsi"/>
          <w:szCs w:val="24"/>
        </w:rPr>
      </w:pPr>
      <w:hyperlink r:id="rId8"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209ADFD2" w14:textId="7563B578" w:rsidR="00EE7198" w:rsidRDefault="00EF042C" w:rsidP="00D32870">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Meeting Administration</w:t>
      </w:r>
      <w:r w:rsidR="00F7595F">
        <w:rPr>
          <w:rFonts w:asciiTheme="majorHAnsi" w:hAnsiTheme="majorHAnsi"/>
          <w:szCs w:val="24"/>
        </w:rPr>
        <w:t xml:space="preserve">, </w:t>
      </w:r>
      <w:r>
        <w:rPr>
          <w:rFonts w:asciiTheme="majorHAnsi" w:hAnsiTheme="majorHAnsi"/>
          <w:szCs w:val="24"/>
        </w:rPr>
        <w:t>J. Main</w:t>
      </w:r>
    </w:p>
    <w:p w14:paraId="70894744" w14:textId="50351C69" w:rsidR="00EE7198" w:rsidRPr="007403C8" w:rsidRDefault="00593F71" w:rsidP="007403C8">
      <w:pPr>
        <w:pStyle w:val="ListParagraph"/>
        <w:numPr>
          <w:ilvl w:val="0"/>
          <w:numId w:val="28"/>
        </w:numPr>
        <w:autoSpaceDE w:val="0"/>
        <w:autoSpaceDN w:val="0"/>
        <w:adjustRightInd w:val="0"/>
        <w:rPr>
          <w:rFonts w:asciiTheme="majorHAnsi" w:hAnsiTheme="majorHAnsi"/>
          <w:szCs w:val="24"/>
        </w:rPr>
      </w:pPr>
      <w:r w:rsidRPr="007403C8">
        <w:rPr>
          <w:rFonts w:asciiTheme="majorHAnsi" w:hAnsiTheme="majorHAnsi"/>
          <w:szCs w:val="24"/>
        </w:rPr>
        <w:t>Meeting c</w:t>
      </w:r>
      <w:r w:rsidR="00EE7198" w:rsidRPr="007403C8">
        <w:rPr>
          <w:rFonts w:asciiTheme="majorHAnsi" w:hAnsiTheme="majorHAnsi"/>
          <w:szCs w:val="24"/>
        </w:rPr>
        <w:t>all</w:t>
      </w:r>
      <w:r w:rsidRPr="007403C8">
        <w:rPr>
          <w:rFonts w:asciiTheme="majorHAnsi" w:hAnsiTheme="majorHAnsi"/>
          <w:szCs w:val="24"/>
        </w:rPr>
        <w:t>ed</w:t>
      </w:r>
      <w:r w:rsidR="00EE7198" w:rsidRPr="007403C8">
        <w:rPr>
          <w:rFonts w:asciiTheme="majorHAnsi" w:hAnsiTheme="majorHAnsi"/>
          <w:szCs w:val="24"/>
        </w:rPr>
        <w:t xml:space="preserve"> to order</w:t>
      </w:r>
      <w:r w:rsidRPr="007403C8">
        <w:rPr>
          <w:rFonts w:asciiTheme="majorHAnsi" w:hAnsiTheme="majorHAnsi"/>
          <w:szCs w:val="24"/>
        </w:rPr>
        <w:t xml:space="preserve"> at 11:02</w:t>
      </w:r>
    </w:p>
    <w:p w14:paraId="5D7FDC95" w14:textId="09DFA15E" w:rsidR="00EE7198" w:rsidRPr="007403C8" w:rsidRDefault="00EE7198" w:rsidP="007403C8">
      <w:pPr>
        <w:pStyle w:val="ListParagraph"/>
        <w:numPr>
          <w:ilvl w:val="0"/>
          <w:numId w:val="28"/>
        </w:numPr>
        <w:autoSpaceDE w:val="0"/>
        <w:autoSpaceDN w:val="0"/>
        <w:adjustRightInd w:val="0"/>
        <w:rPr>
          <w:rFonts w:asciiTheme="majorHAnsi" w:hAnsiTheme="majorHAnsi"/>
          <w:szCs w:val="24"/>
        </w:rPr>
      </w:pPr>
      <w:r w:rsidRPr="007403C8">
        <w:rPr>
          <w:rFonts w:asciiTheme="majorHAnsi" w:hAnsiTheme="majorHAnsi"/>
          <w:szCs w:val="24"/>
        </w:rPr>
        <w:t>Agenda review</w:t>
      </w:r>
      <w:r w:rsidR="00593F71" w:rsidRPr="007403C8">
        <w:rPr>
          <w:rFonts w:asciiTheme="majorHAnsi" w:hAnsiTheme="majorHAnsi"/>
          <w:szCs w:val="24"/>
        </w:rPr>
        <w:t>ed</w:t>
      </w:r>
      <w:r w:rsidRPr="007403C8">
        <w:rPr>
          <w:rFonts w:asciiTheme="majorHAnsi" w:hAnsiTheme="majorHAnsi"/>
          <w:szCs w:val="24"/>
        </w:rPr>
        <w:t xml:space="preserve"> and approv</w:t>
      </w:r>
      <w:r w:rsidR="00593F71" w:rsidRPr="007403C8">
        <w:rPr>
          <w:rFonts w:asciiTheme="majorHAnsi" w:hAnsiTheme="majorHAnsi"/>
          <w:szCs w:val="24"/>
        </w:rPr>
        <w:t>ed</w:t>
      </w:r>
    </w:p>
    <w:p w14:paraId="4F3ACE7A" w14:textId="6573A71A" w:rsidR="00F81F8D" w:rsidRPr="007403C8" w:rsidRDefault="00AA66AD" w:rsidP="007403C8">
      <w:pPr>
        <w:pStyle w:val="ListParagraph"/>
        <w:numPr>
          <w:ilvl w:val="0"/>
          <w:numId w:val="28"/>
        </w:numPr>
        <w:autoSpaceDE w:val="0"/>
        <w:autoSpaceDN w:val="0"/>
        <w:adjustRightInd w:val="0"/>
        <w:rPr>
          <w:rFonts w:asciiTheme="majorHAnsi" w:hAnsiTheme="majorHAnsi"/>
          <w:szCs w:val="24"/>
        </w:rPr>
      </w:pPr>
      <w:hyperlink r:id="rId9" w:history="1">
        <w:r w:rsidR="00F81F8D">
          <w:rPr>
            <w:rStyle w:val="Hyperlink"/>
          </w:rPr>
          <w:t>10.25.2022 Minutes</w:t>
        </w:r>
      </w:hyperlink>
      <w:r w:rsidR="00593F71">
        <w:rPr>
          <w:rStyle w:val="Hyperlink"/>
        </w:rPr>
        <w:t xml:space="preserve"> </w:t>
      </w:r>
      <w:r w:rsidR="00593F71" w:rsidRPr="007403C8">
        <w:rPr>
          <w:rStyle w:val="Hyperlink"/>
          <w:color w:val="auto"/>
          <w:u w:val="none"/>
        </w:rPr>
        <w:t>reviewed and approved</w:t>
      </w:r>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04DCF8DA" w14:textId="571DB5CD" w:rsidR="00057DBB" w:rsidRPr="001D5A70" w:rsidRDefault="00F81F8D" w:rsidP="007403C8">
      <w:pPr>
        <w:pStyle w:val="ListParagraph"/>
        <w:numPr>
          <w:ilvl w:val="0"/>
          <w:numId w:val="22"/>
        </w:numPr>
        <w:autoSpaceDE w:val="0"/>
        <w:autoSpaceDN w:val="0"/>
        <w:adjustRightInd w:val="0"/>
        <w:contextualSpacing w:val="0"/>
        <w:rPr>
          <w:rFonts w:asciiTheme="majorHAnsi" w:hAnsiTheme="majorHAnsi"/>
          <w:szCs w:val="24"/>
        </w:rPr>
      </w:pPr>
      <w:r w:rsidRPr="001D5A70">
        <w:rPr>
          <w:rFonts w:asciiTheme="majorHAnsi" w:hAnsiTheme="majorHAnsi"/>
          <w:szCs w:val="24"/>
        </w:rPr>
        <w:t>Updates from Executive Associate Dean, A. Raman</w:t>
      </w:r>
      <w:r w:rsidR="001D5A70" w:rsidRPr="001D5A70">
        <w:rPr>
          <w:rFonts w:asciiTheme="majorHAnsi" w:hAnsiTheme="majorHAnsi"/>
          <w:szCs w:val="24"/>
        </w:rPr>
        <w:t xml:space="preserve"> - </w:t>
      </w:r>
      <w:r w:rsidRPr="001D5A70">
        <w:rPr>
          <w:rFonts w:asciiTheme="majorHAnsi" w:hAnsiTheme="majorHAnsi"/>
          <w:szCs w:val="24"/>
        </w:rPr>
        <w:t>IUPUI Transition</w:t>
      </w:r>
    </w:p>
    <w:p w14:paraId="56E2F6F0" w14:textId="5C284C06" w:rsidR="00CD723E" w:rsidRDefault="00CD723E" w:rsidP="00CD723E">
      <w:pPr>
        <w:autoSpaceDE w:val="0"/>
        <w:autoSpaceDN w:val="0"/>
        <w:adjustRightInd w:val="0"/>
        <w:ind w:left="720"/>
        <w:rPr>
          <w:rFonts w:asciiTheme="majorHAnsi" w:hAnsiTheme="majorHAnsi"/>
          <w:szCs w:val="24"/>
        </w:rPr>
      </w:pPr>
    </w:p>
    <w:p w14:paraId="10F95F2B" w14:textId="79526F55" w:rsidR="00CD723E" w:rsidRDefault="00CD723E" w:rsidP="007403C8">
      <w:pPr>
        <w:autoSpaceDE w:val="0"/>
        <w:autoSpaceDN w:val="0"/>
        <w:adjustRightInd w:val="0"/>
        <w:ind w:left="360"/>
      </w:pPr>
      <w:r>
        <w:t>To date there was l</w:t>
      </w:r>
      <w:r>
        <w:t xml:space="preserve">imited </w:t>
      </w:r>
      <w:proofErr w:type="spellStart"/>
      <w:r>
        <w:t>CoE</w:t>
      </w:r>
      <w:proofErr w:type="spellEnd"/>
      <w:r>
        <w:t xml:space="preserve"> involvement</w:t>
      </w:r>
      <w:r>
        <w:t xml:space="preserve"> - </w:t>
      </w:r>
      <w:r>
        <w:t xml:space="preserve">Provost and individual departments </w:t>
      </w:r>
      <w:r>
        <w:t xml:space="preserve">were </w:t>
      </w:r>
      <w:r>
        <w:t>more involved</w:t>
      </w:r>
      <w:r>
        <w:t xml:space="preserve"> – but the Dean’s cabinet visited campus on 11/22/2022. The visit brought the following issues to light.</w:t>
      </w:r>
    </w:p>
    <w:p w14:paraId="6A861B78" w14:textId="35D8B3B8" w:rsidR="00CD723E" w:rsidRDefault="00CD723E" w:rsidP="00CD723E">
      <w:pPr>
        <w:autoSpaceDE w:val="0"/>
        <w:autoSpaceDN w:val="0"/>
        <w:adjustRightInd w:val="0"/>
        <w:ind w:left="720"/>
        <w:rPr>
          <w:rFonts w:asciiTheme="majorHAnsi" w:hAnsiTheme="majorHAnsi"/>
          <w:szCs w:val="24"/>
        </w:rPr>
      </w:pPr>
    </w:p>
    <w:p w14:paraId="2241F917" w14:textId="2A333265" w:rsidR="00CD723E" w:rsidRDefault="00CD723E" w:rsidP="007403C8">
      <w:pPr>
        <w:ind w:left="360"/>
      </w:pPr>
      <w:r w:rsidRPr="00CD723E">
        <w:rPr>
          <w:b/>
        </w:rPr>
        <w:t>Space</w:t>
      </w:r>
      <w:r w:rsidRPr="00CD723E">
        <w:rPr>
          <w:b/>
        </w:rPr>
        <w:t>:</w:t>
      </w:r>
      <w:r>
        <w:t xml:space="preserve"> It’s</w:t>
      </w:r>
      <w:r>
        <w:t xml:space="preserve"> not clear what is a PU building. </w:t>
      </w:r>
      <w:r>
        <w:t xml:space="preserve">There are </w:t>
      </w:r>
      <w:r>
        <w:t xml:space="preserve">3 </w:t>
      </w:r>
      <w:r>
        <w:t>Tech/Engr</w:t>
      </w:r>
      <w:r>
        <w:t xml:space="preserve"> related</w:t>
      </w:r>
      <w:r>
        <w:t xml:space="preserve"> buildings</w:t>
      </w:r>
      <w:r>
        <w:t xml:space="preserve"> but 2 of those</w:t>
      </w:r>
      <w:r>
        <w:t xml:space="preserve"> also</w:t>
      </w:r>
      <w:r>
        <w:t xml:space="preserve"> have </w:t>
      </w:r>
      <w:r>
        <w:t>S</w:t>
      </w:r>
      <w:r>
        <w:t>cience in them. Separating them will created challenges</w:t>
      </w:r>
      <w:r>
        <w:t xml:space="preserve"> and</w:t>
      </w:r>
      <w:r>
        <w:t xml:space="preserve"> could disrupt current synergy. BME/Biology </w:t>
      </w:r>
      <w:r>
        <w:t xml:space="preserve">is an </w:t>
      </w:r>
      <w:r>
        <w:t xml:space="preserve">example. </w:t>
      </w:r>
      <w:r>
        <w:t>Will need to determine h</w:t>
      </w:r>
      <w:r>
        <w:t xml:space="preserve">ow to accommodate these </w:t>
      </w:r>
      <w:proofErr w:type="spellStart"/>
      <w:r>
        <w:t>synergies.</w:t>
      </w:r>
      <w:r>
        <w:t xml:space="preserve"> </w:t>
      </w:r>
      <w:r>
        <w:t>I</w:t>
      </w:r>
      <w:proofErr w:type="spellEnd"/>
      <w:r>
        <w:t xml:space="preserve">U has an RCM </w:t>
      </w:r>
      <w:r>
        <w:t xml:space="preserve">budget </w:t>
      </w:r>
      <w:r>
        <w:t>model, which is different than PU</w:t>
      </w:r>
      <w:r>
        <w:t>’s and</w:t>
      </w:r>
      <w:r>
        <w:t xml:space="preserve"> further complicates things.</w:t>
      </w:r>
      <w:r>
        <w:t xml:space="preserve"> </w:t>
      </w:r>
      <w:r>
        <w:t>RCM model works very differently. Research active faculty</w:t>
      </w:r>
      <w:r>
        <w:t xml:space="preserve"> at IU</w:t>
      </w:r>
      <w:r>
        <w:t xml:space="preserve"> can have healthy discretionary fund</w:t>
      </w:r>
      <w:r>
        <w:t>s</w:t>
      </w:r>
      <w:r>
        <w:t>, versus our central model.</w:t>
      </w:r>
    </w:p>
    <w:p w14:paraId="092103B1" w14:textId="77777777" w:rsidR="007403C8" w:rsidRDefault="007403C8" w:rsidP="007403C8">
      <w:pPr>
        <w:ind w:left="360"/>
      </w:pPr>
    </w:p>
    <w:p w14:paraId="13DFDE80" w14:textId="77777777" w:rsidR="007403C8" w:rsidRDefault="00CD723E" w:rsidP="007403C8">
      <w:pPr>
        <w:autoSpaceDE w:val="0"/>
        <w:autoSpaceDN w:val="0"/>
        <w:adjustRightInd w:val="0"/>
        <w:ind w:left="360"/>
      </w:pPr>
      <w:r w:rsidRPr="00CD723E">
        <w:rPr>
          <w:b/>
        </w:rPr>
        <w:t>Staff:</w:t>
      </w:r>
      <w:r>
        <w:t xml:space="preserve"> </w:t>
      </w:r>
      <w:r>
        <w:t xml:space="preserve">There are </w:t>
      </w:r>
      <w:r>
        <w:t xml:space="preserve">more challenges than realized due to </w:t>
      </w:r>
      <w:r>
        <w:t>uncertainty</w:t>
      </w:r>
      <w:r>
        <w:t xml:space="preserve">.  </w:t>
      </w:r>
      <w:r>
        <w:t>For example, w</w:t>
      </w:r>
      <w:r>
        <w:t xml:space="preserve">ill years of service at IU count toward PU years? </w:t>
      </w:r>
      <w:r>
        <w:t>IU b</w:t>
      </w:r>
      <w:r>
        <w:t>udgeting, sponsored services, etc.</w:t>
      </w:r>
      <w:r>
        <w:t>, are</w:t>
      </w:r>
      <w:r>
        <w:t xml:space="preserve"> funded at unit level</w:t>
      </w:r>
      <w:r>
        <w:t xml:space="preserve"> – how will this change with PU’s centralized model</w:t>
      </w:r>
      <w:r>
        <w:t xml:space="preserve">. </w:t>
      </w:r>
      <w:r w:rsidR="001D5A70">
        <w:t>In light of this, c</w:t>
      </w:r>
      <w:r>
        <w:t>urrent Engr/Tech are opting to switch to IU.</w:t>
      </w:r>
    </w:p>
    <w:p w14:paraId="55736D9D" w14:textId="6008F96A" w:rsidR="00CD723E" w:rsidRPr="00CD723E" w:rsidRDefault="00CD723E" w:rsidP="007403C8">
      <w:pPr>
        <w:autoSpaceDE w:val="0"/>
        <w:autoSpaceDN w:val="0"/>
        <w:adjustRightInd w:val="0"/>
        <w:ind w:left="360"/>
        <w:rPr>
          <w:rFonts w:asciiTheme="majorHAnsi" w:hAnsiTheme="majorHAnsi"/>
          <w:szCs w:val="24"/>
        </w:rPr>
      </w:pPr>
      <w:r>
        <w:br/>
      </w:r>
      <w:r w:rsidRPr="001D5A70">
        <w:rPr>
          <w:b/>
        </w:rPr>
        <w:t>Faculty:</w:t>
      </w:r>
      <w:r>
        <w:t xml:space="preserve"> </w:t>
      </w:r>
      <w:r w:rsidR="001D5A70">
        <w:t xml:space="preserve">Their </w:t>
      </w:r>
      <w:r>
        <w:t>requests</w:t>
      </w:r>
      <w:r w:rsidR="001D5A70">
        <w:t xml:space="preserve"> for tenure homes are</w:t>
      </w:r>
      <w:r>
        <w:t xml:space="preserve"> due by Jan. 15. </w:t>
      </w:r>
      <w:r w:rsidR="001D5A70">
        <w:t xml:space="preserve">There are </w:t>
      </w:r>
      <w:r>
        <w:t>50 tenure</w:t>
      </w:r>
      <w:r w:rsidR="001D5A70">
        <w:t>/tenure-track</w:t>
      </w:r>
      <w:r>
        <w:t xml:space="preserve"> faculty in </w:t>
      </w:r>
      <w:r w:rsidR="001D5A70">
        <w:t>Engineering</w:t>
      </w:r>
      <w:r>
        <w:t xml:space="preserve">. </w:t>
      </w:r>
      <w:r w:rsidR="001D5A70">
        <w:t xml:space="preserve">Previously anticipated that only a small number would </w:t>
      </w:r>
      <w:r w:rsidR="001D5A70">
        <w:t>be tenured at provost/university level</w:t>
      </w:r>
      <w:r w:rsidR="001D5A70">
        <w:t xml:space="preserve"> but it could be more than that. </w:t>
      </w:r>
      <w:r>
        <w:t xml:space="preserve">Some dissatisfied with </w:t>
      </w:r>
      <w:r w:rsidR="001D5A70">
        <w:t xml:space="preserve">this </w:t>
      </w:r>
      <w:r>
        <w:t xml:space="preserve">option </w:t>
      </w:r>
      <w:r w:rsidR="001D5A70">
        <w:t xml:space="preserve">and are concerned about </w:t>
      </w:r>
      <w:r>
        <w:t xml:space="preserve">how </w:t>
      </w:r>
      <w:r w:rsidR="001D5A70">
        <w:t xml:space="preserve">to </w:t>
      </w:r>
      <w:r>
        <w:t>conduct research/teach/get promoted in units.</w:t>
      </w:r>
    </w:p>
    <w:p w14:paraId="673C443A" w14:textId="7B38F336" w:rsidR="00CD723E" w:rsidRDefault="00CD723E" w:rsidP="00CD723E">
      <w:pPr>
        <w:autoSpaceDE w:val="0"/>
        <w:autoSpaceDN w:val="0"/>
        <w:adjustRightInd w:val="0"/>
        <w:rPr>
          <w:rFonts w:asciiTheme="majorHAnsi" w:hAnsiTheme="majorHAnsi"/>
          <w:szCs w:val="24"/>
        </w:rPr>
      </w:pPr>
    </w:p>
    <w:p w14:paraId="52D75587" w14:textId="29F90013" w:rsidR="00CD723E" w:rsidRDefault="00CD723E" w:rsidP="00CD723E">
      <w:pPr>
        <w:autoSpaceDE w:val="0"/>
        <w:autoSpaceDN w:val="0"/>
        <w:adjustRightInd w:val="0"/>
        <w:rPr>
          <w:rFonts w:asciiTheme="majorHAnsi" w:hAnsiTheme="majorHAnsi"/>
          <w:szCs w:val="24"/>
        </w:rPr>
      </w:pPr>
    </w:p>
    <w:p w14:paraId="50849F2F" w14:textId="77777777" w:rsidR="00CD723E" w:rsidRPr="00CD723E" w:rsidRDefault="00CD723E" w:rsidP="00CD723E">
      <w:pPr>
        <w:autoSpaceDE w:val="0"/>
        <w:autoSpaceDN w:val="0"/>
        <w:adjustRightInd w:val="0"/>
        <w:rPr>
          <w:rFonts w:asciiTheme="majorHAnsi" w:hAnsiTheme="majorHAnsi"/>
          <w:szCs w:val="24"/>
        </w:rPr>
      </w:pPr>
    </w:p>
    <w:p w14:paraId="44B7B06D" w14:textId="77777777" w:rsidR="001D5A70" w:rsidRDefault="00AA66AD" w:rsidP="00643002">
      <w:pPr>
        <w:pStyle w:val="ListParagraph"/>
        <w:numPr>
          <w:ilvl w:val="0"/>
          <w:numId w:val="22"/>
        </w:numPr>
        <w:autoSpaceDE w:val="0"/>
        <w:autoSpaceDN w:val="0"/>
        <w:adjustRightInd w:val="0"/>
        <w:contextualSpacing w:val="0"/>
        <w:rPr>
          <w:rFonts w:asciiTheme="majorHAnsi" w:hAnsiTheme="majorHAnsi"/>
          <w:szCs w:val="24"/>
        </w:rPr>
      </w:pPr>
      <w:hyperlink r:id="rId10" w:history="1">
        <w:r w:rsidR="00857B32" w:rsidRPr="00857B32">
          <w:rPr>
            <w:rStyle w:val="Hyperlink"/>
            <w:rFonts w:asciiTheme="majorHAnsi" w:hAnsiTheme="majorHAnsi"/>
            <w:szCs w:val="24"/>
          </w:rPr>
          <w:t>Committee Descriptions for Running elections</w:t>
        </w:r>
      </w:hyperlink>
      <w:r w:rsidR="00857B32" w:rsidRPr="00857B32">
        <w:rPr>
          <w:rFonts w:asciiTheme="majorHAnsi" w:hAnsiTheme="majorHAnsi"/>
          <w:szCs w:val="24"/>
        </w:rPr>
        <w:t xml:space="preserve"> </w:t>
      </w:r>
      <w:r w:rsidR="001D5A70">
        <w:rPr>
          <w:rFonts w:asciiTheme="majorHAnsi" w:hAnsiTheme="majorHAnsi"/>
          <w:szCs w:val="24"/>
        </w:rPr>
        <w:t>– review of document led to following discussion/questions.</w:t>
      </w:r>
    </w:p>
    <w:p w14:paraId="6088E00D" w14:textId="60F932B5" w:rsidR="001D5A70" w:rsidRDefault="001D5A70" w:rsidP="007403C8">
      <w:pPr>
        <w:pStyle w:val="ListParagraph"/>
        <w:numPr>
          <w:ilvl w:val="0"/>
          <w:numId w:val="29"/>
        </w:numPr>
        <w:autoSpaceDE w:val="0"/>
        <w:autoSpaceDN w:val="0"/>
        <w:adjustRightInd w:val="0"/>
      </w:pPr>
      <w:r>
        <w:t xml:space="preserve">Each school has option to run elections as desired, but it </w:t>
      </w:r>
      <w:r w:rsidR="007403C8">
        <w:t>would</w:t>
      </w:r>
      <w:r>
        <w:t xml:space="preserve"> be good to document these processes.</w:t>
      </w:r>
    </w:p>
    <w:p w14:paraId="6F928925" w14:textId="597AD243" w:rsidR="001D5A70" w:rsidRDefault="001D5A70" w:rsidP="007403C8">
      <w:pPr>
        <w:pStyle w:val="ListParagraph"/>
        <w:numPr>
          <w:ilvl w:val="0"/>
          <w:numId w:val="29"/>
        </w:numPr>
      </w:pPr>
      <w:r>
        <w:t>Voting members</w:t>
      </w:r>
      <w:r>
        <w:t xml:space="preserve"> are eligible to serve on committees. </w:t>
      </w:r>
      <w:r w:rsidR="007403C8">
        <w:t>They’re</w:t>
      </w:r>
      <w:r>
        <w:t xml:space="preserve"> defined </w:t>
      </w:r>
      <w:r>
        <w:t xml:space="preserve">by </w:t>
      </w:r>
      <w:proofErr w:type="spellStart"/>
      <w:r>
        <w:t>CoE</w:t>
      </w:r>
      <w:proofErr w:type="spellEnd"/>
      <w:r>
        <w:t xml:space="preserve"> bylaws</w:t>
      </w:r>
      <w:r>
        <w:t xml:space="preserve"> to</w:t>
      </w:r>
      <w:r>
        <w:t xml:space="preserve"> include </w:t>
      </w:r>
      <w:r>
        <w:t>faculty of engineering practice</w:t>
      </w:r>
      <w:r>
        <w:t>, research</w:t>
      </w:r>
      <w:r>
        <w:t xml:space="preserve"> faculty</w:t>
      </w:r>
      <w:r>
        <w:t xml:space="preserve"> &amp; tenure-tenure track</w:t>
      </w:r>
      <w:r w:rsidR="00E4428A">
        <w:t xml:space="preserve"> faculty of any rank</w:t>
      </w:r>
      <w:r>
        <w:t xml:space="preserve">. </w:t>
      </w:r>
      <w:r w:rsidR="00E4428A">
        <w:t>Requires</w:t>
      </w:r>
      <w:r>
        <w:t xml:space="preserve"> majority appointment in </w:t>
      </w:r>
      <w:proofErr w:type="spellStart"/>
      <w:r>
        <w:t>CoE</w:t>
      </w:r>
      <w:proofErr w:type="spellEnd"/>
      <w:r>
        <w:t>.  Only exception is ABE.</w:t>
      </w:r>
    </w:p>
    <w:p w14:paraId="31605F92" w14:textId="2E82553C" w:rsidR="001D5A70" w:rsidRDefault="00E4428A" w:rsidP="007403C8">
      <w:pPr>
        <w:pStyle w:val="ListParagraph"/>
        <w:numPr>
          <w:ilvl w:val="0"/>
          <w:numId w:val="29"/>
        </w:numPr>
      </w:pPr>
      <w:r>
        <w:t>EAPC members need</w:t>
      </w:r>
      <w:r w:rsidR="001D5A70">
        <w:t xml:space="preserve"> to be full, tenured professor</w:t>
      </w:r>
      <w:r>
        <w:t xml:space="preserve">s; </w:t>
      </w:r>
      <w:r w:rsidR="001D5A70">
        <w:t xml:space="preserve">have at least a .50 appointment </w:t>
      </w:r>
      <w:r>
        <w:t xml:space="preserve">in their schools; </w:t>
      </w:r>
      <w:r w:rsidR="001D5A70">
        <w:t xml:space="preserve">and have a tenure home in </w:t>
      </w:r>
      <w:proofErr w:type="spellStart"/>
      <w:r w:rsidR="001D5A70">
        <w:t>CoE</w:t>
      </w:r>
      <w:proofErr w:type="spellEnd"/>
      <w:r>
        <w:t>.</w:t>
      </w:r>
    </w:p>
    <w:p w14:paraId="593F2693" w14:textId="3C9E5DFA" w:rsidR="001D5A70" w:rsidRDefault="001D5A70" w:rsidP="007403C8">
      <w:pPr>
        <w:pStyle w:val="ListParagraph"/>
        <w:numPr>
          <w:ilvl w:val="0"/>
          <w:numId w:val="29"/>
        </w:numPr>
      </w:pPr>
      <w:r>
        <w:t>Question:  Research faculty are eligible as voting faculty, but why would they be on the ECC since they don’t teach</w:t>
      </w:r>
      <w:r w:rsidR="00AA66AD">
        <w:t>?</w:t>
      </w:r>
      <w:r>
        <w:t xml:space="preserve">  </w:t>
      </w:r>
      <w:proofErr w:type="gramStart"/>
      <w:r>
        <w:t>Response</w:t>
      </w:r>
      <w:proofErr w:type="gramEnd"/>
      <w:r>
        <w:t xml:space="preserve">: Research </w:t>
      </w:r>
      <w:r w:rsidR="00E4428A">
        <w:t xml:space="preserve">faculty </w:t>
      </w:r>
      <w:r>
        <w:t xml:space="preserve">can teach </w:t>
      </w:r>
      <w:r w:rsidR="00E4428A">
        <w:t>even though</w:t>
      </w:r>
      <w:r>
        <w:t xml:space="preserve"> teaching is not a significant/regular part of their portfolios.</w:t>
      </w:r>
    </w:p>
    <w:p w14:paraId="30F6732F" w14:textId="7D238D86" w:rsidR="001D5A70" w:rsidRDefault="00E4428A" w:rsidP="007403C8">
      <w:pPr>
        <w:pStyle w:val="ListParagraph"/>
        <w:numPr>
          <w:ilvl w:val="0"/>
          <w:numId w:val="29"/>
        </w:numPr>
      </w:pPr>
      <w:r w:rsidRPr="007403C8">
        <w:rPr>
          <w:b/>
        </w:rPr>
        <w:t>Action: M. Freeland</w:t>
      </w:r>
      <w:r>
        <w:t xml:space="preserve"> a</w:t>
      </w:r>
      <w:r w:rsidR="001D5A70">
        <w:t>dd Faculty Senate description</w:t>
      </w:r>
      <w:r>
        <w:t xml:space="preserve"> to document.</w:t>
      </w:r>
    </w:p>
    <w:p w14:paraId="79AD9CC6" w14:textId="2C6A190B" w:rsidR="001D5A70" w:rsidRDefault="00E4428A" w:rsidP="007403C8">
      <w:pPr>
        <w:pStyle w:val="ListParagraph"/>
        <w:numPr>
          <w:ilvl w:val="0"/>
          <w:numId w:val="29"/>
        </w:numPr>
      </w:pPr>
      <w:r w:rsidRPr="007403C8">
        <w:rPr>
          <w:b/>
        </w:rPr>
        <w:t>Action: M. Freeland</w:t>
      </w:r>
      <w:r>
        <w:t xml:space="preserve"> a</w:t>
      </w:r>
      <w:r w:rsidR="001D5A70">
        <w:t>dd description of voting faculty</w:t>
      </w:r>
      <w:r>
        <w:t xml:space="preserve"> to document.</w:t>
      </w:r>
    </w:p>
    <w:p w14:paraId="14645BCE" w14:textId="77777777" w:rsidR="001D5A70" w:rsidRDefault="001D5A70" w:rsidP="007403C8">
      <w:pPr>
        <w:pStyle w:val="ListParagraph"/>
        <w:numPr>
          <w:ilvl w:val="0"/>
          <w:numId w:val="29"/>
        </w:numPr>
      </w:pPr>
      <w:r>
        <w:t xml:space="preserve">Should we include the phrasing used in Senate elections regarding proportion of women?  Flip side is overtaxing women service assignments. Just a </w:t>
      </w:r>
      <w:proofErr w:type="gramStart"/>
      <w:r>
        <w:t>feel good</w:t>
      </w:r>
      <w:proofErr w:type="gramEnd"/>
      <w:r>
        <w:t xml:space="preserve"> message?  Possibly, but at least it gets the message out in the air.  </w:t>
      </w:r>
    </w:p>
    <w:p w14:paraId="0B3A6BA3" w14:textId="77777777" w:rsidR="007403C8" w:rsidRDefault="007403C8" w:rsidP="007403C8">
      <w:pPr>
        <w:pStyle w:val="ListParagraph"/>
        <w:numPr>
          <w:ilvl w:val="0"/>
          <w:numId w:val="29"/>
        </w:numPr>
      </w:pPr>
      <w:r>
        <w:t xml:space="preserve">A. </w:t>
      </w:r>
      <w:r w:rsidR="00E4428A">
        <w:t>Raman’s EAPC example</w:t>
      </w:r>
      <w:r w:rsidR="001D5A70">
        <w:t xml:space="preserve">. All male heads and few women members.  </w:t>
      </w:r>
      <w:r w:rsidR="00E4428A">
        <w:t>FAC members c</w:t>
      </w:r>
      <w:r w:rsidR="001D5A70">
        <w:t xml:space="preserve">an be proactive in reaching out to women </w:t>
      </w:r>
      <w:r w:rsidR="00E4428A">
        <w:t xml:space="preserve">asking them </w:t>
      </w:r>
      <w:r w:rsidR="00E4428A" w:rsidRPr="007403C8">
        <w:t>W</w:t>
      </w:r>
      <w:r w:rsidR="001D5A70" w:rsidRPr="007403C8">
        <w:t>ould you consider expressing your interest?  And how can I help?</w:t>
      </w:r>
      <w:r w:rsidR="001D5A70">
        <w:t xml:space="preserve"> </w:t>
      </w:r>
    </w:p>
    <w:p w14:paraId="6922BBAF" w14:textId="22882713" w:rsidR="001D5A70" w:rsidRDefault="001D5A70" w:rsidP="007403C8">
      <w:pPr>
        <w:pStyle w:val="ListParagraph"/>
        <w:numPr>
          <w:ilvl w:val="0"/>
          <w:numId w:val="29"/>
        </w:numPr>
      </w:pPr>
      <w:r>
        <w:t xml:space="preserve">Focus </w:t>
      </w:r>
      <w:r w:rsidR="00E4428A">
        <w:t xml:space="preserve">recruiting of women for service </w:t>
      </w:r>
      <w:r>
        <w:t xml:space="preserve">on committees where resources/careers are decided. </w:t>
      </w:r>
    </w:p>
    <w:p w14:paraId="176E03BC" w14:textId="29B43CA2" w:rsidR="004F3A13" w:rsidRPr="007403C8" w:rsidRDefault="00E4428A" w:rsidP="007403C8">
      <w:pPr>
        <w:pStyle w:val="ListParagraph"/>
        <w:numPr>
          <w:ilvl w:val="0"/>
          <w:numId w:val="29"/>
        </w:numPr>
        <w:autoSpaceDE w:val="0"/>
        <w:autoSpaceDN w:val="0"/>
        <w:adjustRightInd w:val="0"/>
        <w:rPr>
          <w:rFonts w:asciiTheme="majorHAnsi" w:hAnsiTheme="majorHAnsi"/>
          <w:szCs w:val="24"/>
        </w:rPr>
      </w:pPr>
      <w:r>
        <w:t xml:space="preserve">Action: M. Freeland </w:t>
      </w:r>
      <w:r w:rsidR="001D5A70">
        <w:t>calculate</w:t>
      </w:r>
      <w:r>
        <w:t xml:space="preserve"> current</w:t>
      </w:r>
      <w:r w:rsidR="001D5A70">
        <w:t xml:space="preserve"> % of women service on </w:t>
      </w:r>
      <w:r>
        <w:t>elected</w:t>
      </w:r>
      <w:r w:rsidR="001D5A70">
        <w:t xml:space="preserve"> committees plus Senate</w:t>
      </w:r>
      <w:r>
        <w:t>.</w:t>
      </w:r>
      <w:r w:rsidR="004F3A13" w:rsidRPr="007403C8">
        <w:rPr>
          <w:rFonts w:asciiTheme="majorHAnsi" w:hAnsiTheme="majorHAnsi"/>
          <w:szCs w:val="24"/>
          <w:highlight w:val="yellow"/>
        </w:rPr>
        <w:br/>
      </w:r>
    </w:p>
    <w:p w14:paraId="688F524B" w14:textId="725D1395" w:rsidR="00857B32" w:rsidRPr="00E4428A" w:rsidRDefault="00AA66AD" w:rsidP="00B3129A">
      <w:pPr>
        <w:pStyle w:val="ListParagraph"/>
        <w:numPr>
          <w:ilvl w:val="0"/>
          <w:numId w:val="22"/>
        </w:numPr>
        <w:autoSpaceDE w:val="0"/>
        <w:autoSpaceDN w:val="0"/>
        <w:adjustRightInd w:val="0"/>
        <w:contextualSpacing w:val="0"/>
        <w:rPr>
          <w:rFonts w:asciiTheme="majorHAnsi" w:hAnsiTheme="majorHAnsi"/>
          <w:szCs w:val="24"/>
        </w:rPr>
      </w:pPr>
      <w:hyperlink r:id="rId11" w:history="1">
        <w:r w:rsidR="00857B32">
          <w:rPr>
            <w:rStyle w:val="Hyperlink"/>
          </w:rPr>
          <w:t>Revisit Memo on Research Productivity</w:t>
        </w:r>
      </w:hyperlink>
      <w:r w:rsidR="00857B32">
        <w:t xml:space="preserve">, </w:t>
      </w:r>
    </w:p>
    <w:p w14:paraId="77C5363C" w14:textId="000C8328" w:rsidR="00E4428A" w:rsidRDefault="00E4428A" w:rsidP="00E4428A">
      <w:pPr>
        <w:autoSpaceDE w:val="0"/>
        <w:autoSpaceDN w:val="0"/>
        <w:adjustRightInd w:val="0"/>
        <w:rPr>
          <w:rFonts w:asciiTheme="majorHAnsi" w:hAnsiTheme="majorHAnsi"/>
          <w:szCs w:val="24"/>
        </w:rPr>
      </w:pPr>
    </w:p>
    <w:p w14:paraId="3BB3990E" w14:textId="2AC7328A" w:rsidR="00D5198D" w:rsidRDefault="00D5198D" w:rsidP="007403C8">
      <w:pPr>
        <w:pStyle w:val="ListParagraph"/>
        <w:numPr>
          <w:ilvl w:val="0"/>
          <w:numId w:val="30"/>
        </w:numPr>
      </w:pPr>
      <w:r>
        <w:t xml:space="preserve">Slides </w:t>
      </w:r>
      <w:r>
        <w:t xml:space="preserve">from B. Vestal </w:t>
      </w:r>
      <w:r>
        <w:t>are available to share with your faculty.</w:t>
      </w:r>
    </w:p>
    <w:p w14:paraId="45183111" w14:textId="5EFFA968" w:rsidR="00D5198D" w:rsidRDefault="00D5198D" w:rsidP="009471B3">
      <w:pPr>
        <w:pStyle w:val="ListParagraph"/>
        <w:numPr>
          <w:ilvl w:val="0"/>
          <w:numId w:val="30"/>
        </w:numPr>
      </w:pPr>
      <w:r>
        <w:t>After learning that the university h</w:t>
      </w:r>
      <w:r>
        <w:t>ired consultants who are holding listening sessions</w:t>
      </w:r>
      <w:r>
        <w:t>, J. Main was r</w:t>
      </w:r>
      <w:r>
        <w:t>eminded that we conducted a similar exercise last year. Results were summarized by N</w:t>
      </w:r>
      <w:r w:rsidR="00AA66AD">
        <w:t>. Kong</w:t>
      </w:r>
      <w:r>
        <w:t xml:space="preserve"> and shared with Dean Chiang. Recommended to share this document with </w:t>
      </w:r>
      <w:r w:rsidR="00AA66AD">
        <w:t xml:space="preserve">the </w:t>
      </w:r>
      <w:r>
        <w:t xml:space="preserve">consultants. </w:t>
      </w:r>
      <w:r>
        <w:t>Members broke into groups to</w:t>
      </w:r>
      <w:r>
        <w:t xml:space="preserve"> review </w:t>
      </w:r>
      <w:r>
        <w:t xml:space="preserve">this </w:t>
      </w:r>
      <w:r>
        <w:t>document for issues that have been resolved or are on-going.</w:t>
      </w:r>
      <w:r>
        <w:t xml:space="preserve"> Observations:</w:t>
      </w:r>
      <w:r>
        <w:t xml:space="preserve"> </w:t>
      </w:r>
    </w:p>
    <w:p w14:paraId="4C1F20BB" w14:textId="77777777" w:rsidR="00D5198D" w:rsidRDefault="00D5198D" w:rsidP="007403C8">
      <w:pPr>
        <w:pStyle w:val="ListParagraph"/>
        <w:numPr>
          <w:ilvl w:val="0"/>
          <w:numId w:val="31"/>
        </w:numPr>
      </w:pPr>
      <w:r>
        <w:t>Still challenges with staff hiring</w:t>
      </w:r>
    </w:p>
    <w:p w14:paraId="613791AE" w14:textId="77777777" w:rsidR="00D5198D" w:rsidRDefault="00D5198D" w:rsidP="007403C8">
      <w:pPr>
        <w:pStyle w:val="ListParagraph"/>
        <w:numPr>
          <w:ilvl w:val="0"/>
          <w:numId w:val="31"/>
        </w:numPr>
      </w:pPr>
      <w:r>
        <w:t>In ME staff hiring has improved significantly over past 3 months</w:t>
      </w:r>
    </w:p>
    <w:p w14:paraId="4A33E934" w14:textId="573D50EC" w:rsidR="00D5198D" w:rsidRDefault="00D5198D" w:rsidP="007403C8">
      <w:pPr>
        <w:pStyle w:val="ListParagraph"/>
        <w:numPr>
          <w:ilvl w:val="0"/>
          <w:numId w:val="31"/>
        </w:numPr>
      </w:pPr>
      <w:r>
        <w:t>There is g</w:t>
      </w:r>
      <w:r>
        <w:t xml:space="preserve">eneral lack of knowledge on post-award.  </w:t>
      </w:r>
      <w:r w:rsidRPr="007403C8">
        <w:rPr>
          <w:b/>
        </w:rPr>
        <w:t xml:space="preserve">Action: </w:t>
      </w:r>
      <w:r w:rsidRPr="007403C8">
        <w:rPr>
          <w:b/>
        </w:rPr>
        <w:t xml:space="preserve">Invite </w:t>
      </w:r>
      <w:r w:rsidR="007403C8" w:rsidRPr="007403C8">
        <w:rPr>
          <w:b/>
        </w:rPr>
        <w:t>post-award staff</w:t>
      </w:r>
      <w:r w:rsidRPr="007403C8">
        <w:rPr>
          <w:b/>
        </w:rPr>
        <w:t xml:space="preserve"> to a meeting</w:t>
      </w:r>
      <w:r>
        <w:t xml:space="preserve"> to explain what services are available.</w:t>
      </w:r>
    </w:p>
    <w:p w14:paraId="2F4EAB25" w14:textId="77777777" w:rsidR="00F81F8D" w:rsidRPr="00F81F8D" w:rsidRDefault="00F81F8D" w:rsidP="00F81F8D">
      <w:pPr>
        <w:autoSpaceDE w:val="0"/>
        <w:autoSpaceDN w:val="0"/>
        <w:adjustRightInd w:val="0"/>
        <w:rPr>
          <w:rFonts w:asciiTheme="majorHAnsi" w:hAnsiTheme="majorHAnsi"/>
          <w:szCs w:val="24"/>
        </w:rPr>
      </w:pPr>
    </w:p>
    <w:p w14:paraId="768F5594" w14:textId="59FD10F8" w:rsidR="004866C9" w:rsidRDefault="00F81F8D"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Process for Inviting Speakers</w:t>
      </w:r>
      <w:r w:rsidR="00857B32">
        <w:rPr>
          <w:rFonts w:asciiTheme="majorHAnsi" w:hAnsiTheme="majorHAnsi"/>
          <w:szCs w:val="24"/>
        </w:rPr>
        <w:t xml:space="preserve"> to FAC Meetings</w:t>
      </w:r>
    </w:p>
    <w:p w14:paraId="2195746F" w14:textId="20BF8AFC" w:rsidR="00D5198D" w:rsidRDefault="00D5198D" w:rsidP="00D5198D">
      <w:pPr>
        <w:autoSpaceDE w:val="0"/>
        <w:autoSpaceDN w:val="0"/>
        <w:adjustRightInd w:val="0"/>
        <w:rPr>
          <w:rFonts w:asciiTheme="majorHAnsi" w:hAnsiTheme="majorHAnsi"/>
          <w:szCs w:val="24"/>
        </w:rPr>
      </w:pPr>
    </w:p>
    <w:p w14:paraId="16615425" w14:textId="77777777" w:rsidR="00D5198D" w:rsidRDefault="00D5198D" w:rsidP="007403C8">
      <w:pPr>
        <w:pStyle w:val="ListParagraph"/>
        <w:numPr>
          <w:ilvl w:val="0"/>
          <w:numId w:val="32"/>
        </w:numPr>
      </w:pPr>
      <w:r>
        <w:t xml:space="preserve">Currently the invitation/need is discussed and then we proceed to invite them. </w:t>
      </w:r>
      <w:r>
        <w:t>Consensus to continue this process.</w:t>
      </w:r>
    </w:p>
    <w:p w14:paraId="6F43A529" w14:textId="6AED2475" w:rsidR="00D5198D" w:rsidRPr="007403C8" w:rsidRDefault="00D5198D" w:rsidP="007403C8">
      <w:pPr>
        <w:pStyle w:val="ListParagraph"/>
        <w:numPr>
          <w:ilvl w:val="0"/>
          <w:numId w:val="32"/>
        </w:numPr>
        <w:rPr>
          <w:rFonts w:asciiTheme="majorHAnsi" w:hAnsiTheme="majorHAnsi"/>
          <w:szCs w:val="24"/>
        </w:rPr>
      </w:pPr>
      <w:r>
        <w:t xml:space="preserve">What about requests to speak to FAC?  Example, </w:t>
      </w:r>
      <w:proofErr w:type="spellStart"/>
      <w:r>
        <w:t>Alica</w:t>
      </w:r>
      <w:proofErr w:type="spellEnd"/>
      <w:r>
        <w:t xml:space="preserve"> Pawley spoke to FAC last year on shared governance.  Context: we invited </w:t>
      </w:r>
      <w:r>
        <w:t>Faculty Senate members</w:t>
      </w:r>
      <w:r>
        <w:t xml:space="preserve"> last year to strengthen shared governance ties and connection between FAC &amp; Senate.  </w:t>
      </w:r>
      <w:r w:rsidR="00AA66AD">
        <w:t>By a</w:t>
      </w:r>
      <w:r>
        <w:t xml:space="preserve">dhering to process, the invitation </w:t>
      </w:r>
      <w:r>
        <w:lastRenderedPageBreak/>
        <w:t>was i</w:t>
      </w:r>
      <w:r>
        <w:t xml:space="preserve">nitiated by FAC. If we do this again, we </w:t>
      </w:r>
      <w:r>
        <w:t>should</w:t>
      </w:r>
      <w:r>
        <w:t xml:space="preserve"> invite members of</w:t>
      </w:r>
      <w:r>
        <w:t xml:space="preserve"> the Faculty Affairs committee.</w:t>
      </w:r>
    </w:p>
    <w:p w14:paraId="4D1ED532" w14:textId="77777777" w:rsidR="00857B32" w:rsidRPr="00857B32" w:rsidRDefault="00857B32" w:rsidP="00857B32">
      <w:pPr>
        <w:pStyle w:val="ListParagraph"/>
        <w:rPr>
          <w:rFonts w:asciiTheme="majorHAnsi" w:hAnsiTheme="majorHAnsi"/>
          <w:szCs w:val="24"/>
        </w:rPr>
      </w:pPr>
    </w:p>
    <w:p w14:paraId="0D172CD0" w14:textId="5E9DB58F" w:rsidR="00857B32" w:rsidRDefault="00D5198D"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Meeting adjourned at 12:04</w:t>
      </w:r>
    </w:p>
    <w:p w14:paraId="6F663068" w14:textId="77777777" w:rsidR="004866C9" w:rsidRDefault="004866C9" w:rsidP="004866C9">
      <w:pPr>
        <w:autoSpaceDE w:val="0"/>
        <w:autoSpaceDN w:val="0"/>
        <w:adjustRightInd w:val="0"/>
        <w:rPr>
          <w:rFonts w:asciiTheme="majorHAnsi" w:hAnsiTheme="majorHAnsi"/>
          <w:szCs w:val="24"/>
        </w:rPr>
      </w:pPr>
    </w:p>
    <w:p w14:paraId="662795A8" w14:textId="2BC0D355" w:rsidR="004F3A13" w:rsidRPr="004F3A13" w:rsidRDefault="004866C9" w:rsidP="00AA66AD">
      <w:pPr>
        <w:autoSpaceDE w:val="0"/>
        <w:autoSpaceDN w:val="0"/>
        <w:adjustRightInd w:val="0"/>
        <w:ind w:firstLine="360"/>
        <w:rPr>
          <w:rFonts w:asciiTheme="majorHAnsi" w:hAnsiTheme="majorHAnsi"/>
          <w:szCs w:val="24"/>
        </w:rPr>
      </w:pPr>
      <w:bookmarkStart w:id="0" w:name="_GoBack"/>
      <w:bookmarkEnd w:id="0"/>
      <w:r>
        <w:rPr>
          <w:rFonts w:asciiTheme="majorHAnsi" w:hAnsiTheme="majorHAnsi"/>
          <w:szCs w:val="24"/>
        </w:rPr>
        <w:t xml:space="preserve">Next Meeting:  11:00, </w:t>
      </w:r>
      <w:r w:rsidR="00F81F8D">
        <w:rPr>
          <w:rFonts w:asciiTheme="majorHAnsi" w:hAnsiTheme="majorHAnsi"/>
          <w:szCs w:val="24"/>
        </w:rPr>
        <w:t>December 13</w:t>
      </w:r>
    </w:p>
    <w:p w14:paraId="2AC2B05D" w14:textId="77777777" w:rsidR="006A49DC" w:rsidRPr="006A49DC" w:rsidRDefault="006A49DC" w:rsidP="006A49DC">
      <w:pPr>
        <w:pStyle w:val="ListParagraph"/>
        <w:rPr>
          <w:rFonts w:asciiTheme="majorHAnsi" w:hAnsiTheme="majorHAnsi"/>
          <w:szCs w:val="24"/>
        </w:rPr>
      </w:pPr>
    </w:p>
    <w:sectPr w:rsidR="006A49DC" w:rsidRPr="006A49DC" w:rsidSect="00EE7198">
      <w:footerReference w:type="even" r:id="rId12"/>
      <w:footerReference w:type="default" r:id="rId13"/>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7276F"/>
    <w:multiLevelType w:val="hybridMultilevel"/>
    <w:tmpl w:val="10968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1274E7"/>
    <w:multiLevelType w:val="hybridMultilevel"/>
    <w:tmpl w:val="35C2E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9B65BA"/>
    <w:multiLevelType w:val="hybridMultilevel"/>
    <w:tmpl w:val="A614C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0D507D9"/>
    <w:multiLevelType w:val="hybridMultilevel"/>
    <w:tmpl w:val="9590631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06EC6F0">
      <w:start w:val="1"/>
      <w:numFmt w:val="upperLetter"/>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1F65D9E"/>
    <w:multiLevelType w:val="hybridMultilevel"/>
    <w:tmpl w:val="9BE07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4AC3B39"/>
    <w:multiLevelType w:val="hybridMultilevel"/>
    <w:tmpl w:val="56928A9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664770D7"/>
    <w:multiLevelType w:val="hybridMultilevel"/>
    <w:tmpl w:val="51C0A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0"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31"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20"/>
  </w:num>
  <w:num w:numId="3">
    <w:abstractNumId w:val="8"/>
  </w:num>
  <w:num w:numId="4">
    <w:abstractNumId w:val="2"/>
  </w:num>
  <w:num w:numId="5">
    <w:abstractNumId w:val="28"/>
  </w:num>
  <w:num w:numId="6">
    <w:abstractNumId w:val="27"/>
  </w:num>
  <w:num w:numId="7">
    <w:abstractNumId w:val="29"/>
  </w:num>
  <w:num w:numId="8">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num>
  <w:num w:numId="10">
    <w:abstractNumId w:val="4"/>
  </w:num>
  <w:num w:numId="11">
    <w:abstractNumId w:val="25"/>
  </w:num>
  <w:num w:numId="12">
    <w:abstractNumId w:val="9"/>
  </w:num>
  <w:num w:numId="13">
    <w:abstractNumId w:val="5"/>
  </w:num>
  <w:num w:numId="14">
    <w:abstractNumId w:val="19"/>
  </w:num>
  <w:num w:numId="15">
    <w:abstractNumId w:val="16"/>
  </w:num>
  <w:num w:numId="16">
    <w:abstractNumId w:val="14"/>
  </w:num>
  <w:num w:numId="17">
    <w:abstractNumId w:val="11"/>
  </w:num>
  <w:num w:numId="18">
    <w:abstractNumId w:val="24"/>
  </w:num>
  <w:num w:numId="19">
    <w:abstractNumId w:val="21"/>
  </w:num>
  <w:num w:numId="20">
    <w:abstractNumId w:val="31"/>
  </w:num>
  <w:num w:numId="21">
    <w:abstractNumId w:val="15"/>
  </w:num>
  <w:num w:numId="22">
    <w:abstractNumId w:val="12"/>
  </w:num>
  <w:num w:numId="23">
    <w:abstractNumId w:val="26"/>
  </w:num>
  <w:num w:numId="24">
    <w:abstractNumId w:val="7"/>
  </w:num>
  <w:num w:numId="25">
    <w:abstractNumId w:val="3"/>
  </w:num>
  <w:num w:numId="26">
    <w:abstractNumId w:val="17"/>
  </w:num>
  <w:num w:numId="27">
    <w:abstractNumId w:val="23"/>
  </w:num>
  <w:num w:numId="28">
    <w:abstractNumId w:val="0"/>
  </w:num>
  <w:num w:numId="29">
    <w:abstractNumId w:val="10"/>
  </w:num>
  <w:num w:numId="30">
    <w:abstractNumId w:val="13"/>
  </w:num>
  <w:num w:numId="31">
    <w:abstractNumId w:val="18"/>
  </w:num>
  <w:num w:numId="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hideSpellingErrors/>
  <w:hideGrammaticalError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wUAfTmHOiwAAAA="/>
  </w:docVars>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57DBB"/>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4CC0"/>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D5A70"/>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2DC7"/>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C77AA"/>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866C9"/>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3F71"/>
    <w:rsid w:val="00597411"/>
    <w:rsid w:val="005A37E5"/>
    <w:rsid w:val="005A4D94"/>
    <w:rsid w:val="005A540C"/>
    <w:rsid w:val="005C04DB"/>
    <w:rsid w:val="005C0FCB"/>
    <w:rsid w:val="005D1058"/>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D35"/>
    <w:rsid w:val="006E037F"/>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2491F"/>
    <w:rsid w:val="0073060E"/>
    <w:rsid w:val="007403C8"/>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57B32"/>
    <w:rsid w:val="008733BB"/>
    <w:rsid w:val="0088120C"/>
    <w:rsid w:val="0088195C"/>
    <w:rsid w:val="00883D58"/>
    <w:rsid w:val="00885C8A"/>
    <w:rsid w:val="008915C4"/>
    <w:rsid w:val="00891666"/>
    <w:rsid w:val="00891C7E"/>
    <w:rsid w:val="0089299D"/>
    <w:rsid w:val="00893189"/>
    <w:rsid w:val="00897796"/>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091B"/>
    <w:rsid w:val="00932B48"/>
    <w:rsid w:val="0093418D"/>
    <w:rsid w:val="00941533"/>
    <w:rsid w:val="009443B4"/>
    <w:rsid w:val="00944C9A"/>
    <w:rsid w:val="009504A6"/>
    <w:rsid w:val="00950CBA"/>
    <w:rsid w:val="009556B2"/>
    <w:rsid w:val="0095686E"/>
    <w:rsid w:val="0096020B"/>
    <w:rsid w:val="00967F67"/>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A66A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AAB"/>
    <w:rsid w:val="00BC5FB6"/>
    <w:rsid w:val="00BD2381"/>
    <w:rsid w:val="00BD37CD"/>
    <w:rsid w:val="00BD5031"/>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BDE"/>
    <w:rsid w:val="00CC495F"/>
    <w:rsid w:val="00CC4CF0"/>
    <w:rsid w:val="00CD4B41"/>
    <w:rsid w:val="00CD723E"/>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5198D"/>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428A"/>
    <w:rsid w:val="00E46F4D"/>
    <w:rsid w:val="00E50052"/>
    <w:rsid w:val="00E5522C"/>
    <w:rsid w:val="00E61475"/>
    <w:rsid w:val="00E66E20"/>
    <w:rsid w:val="00E70E8B"/>
    <w:rsid w:val="00E71031"/>
    <w:rsid w:val="00E7153D"/>
    <w:rsid w:val="00E75AAA"/>
    <w:rsid w:val="00E75DDC"/>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042C"/>
    <w:rsid w:val="00EF1ED1"/>
    <w:rsid w:val="00EF2720"/>
    <w:rsid w:val="00EF2C43"/>
    <w:rsid w:val="00EF2D59"/>
    <w:rsid w:val="00EF66C2"/>
    <w:rsid w:val="00F0122D"/>
    <w:rsid w:val="00F12335"/>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74471"/>
    <w:rsid w:val="00F7595F"/>
    <w:rsid w:val="00F81F8D"/>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gineering.purdue.edu/Intranet/Groups/Committees/Faculty%20Affairs%20Committee/FACMemberAccess/Fall2022/MeetingFolder10252022/MEMODANDUM-12-18-2021.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engineering.purdue.edu/Intranet/Groups/Committees/Faculty%20Affairs%20Committee/FACMemberAccess/Fall2022/MeetingFolder10252022/Template-for-Committee-Elections.docx" TargetMode="External"/><Relationship Id="rId4" Type="http://schemas.openxmlformats.org/officeDocument/2006/relationships/webSettings" Target="webSettings.xml"/><Relationship Id="rId9" Type="http://schemas.openxmlformats.org/officeDocument/2006/relationships/hyperlink" Target="https://engineering.purdue.edu/Intranet/Groups/Committees/Faculty%20Affairs%20Committee/FACMemberAccess/Fall2022/MeetingFolder10252022/FACMinutes-2022_10_25.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527</TotalTime>
  <Pages>4</Pages>
  <Words>1151</Words>
  <Characters>6564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7700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25</cp:revision>
  <cp:lastPrinted>2007-04-09T18:57:00Z</cp:lastPrinted>
  <dcterms:created xsi:type="dcterms:W3CDTF">2020-10-16T13:15:00Z</dcterms:created>
  <dcterms:modified xsi:type="dcterms:W3CDTF">2022-12-08T16:40:00Z</dcterms:modified>
</cp:coreProperties>
</file>