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00223E" w14:textId="77777777" w:rsidR="00D54751" w:rsidRPr="00230367" w:rsidRDefault="00D54751" w:rsidP="00EC5ED0">
      <w:pPr>
        <w:autoSpaceDE w:val="0"/>
        <w:autoSpaceDN w:val="0"/>
        <w:adjustRightInd w:val="0"/>
        <w:spacing w:before="240"/>
        <w:jc w:val="center"/>
        <w:rPr>
          <w:szCs w:val="24"/>
        </w:rPr>
      </w:pPr>
      <w:r w:rsidRPr="00230367">
        <w:rPr>
          <w:szCs w:val="24"/>
        </w:rPr>
        <w:t>PURDUE UNIVERSITY</w:t>
      </w:r>
    </w:p>
    <w:p w14:paraId="612E7A17" w14:textId="77777777" w:rsidR="00D54751" w:rsidRPr="00230367" w:rsidRDefault="00D54751" w:rsidP="00B53A6A">
      <w:pPr>
        <w:autoSpaceDE w:val="0"/>
        <w:autoSpaceDN w:val="0"/>
        <w:adjustRightInd w:val="0"/>
        <w:jc w:val="center"/>
        <w:rPr>
          <w:szCs w:val="24"/>
        </w:rPr>
      </w:pPr>
      <w:r w:rsidRPr="00230367">
        <w:rPr>
          <w:szCs w:val="24"/>
        </w:rPr>
        <w:t>College of Engineering</w:t>
      </w:r>
    </w:p>
    <w:p w14:paraId="4F0EAED4" w14:textId="77777777" w:rsidR="00D54751" w:rsidRPr="00230367" w:rsidRDefault="00D54751" w:rsidP="00B53A6A">
      <w:pPr>
        <w:autoSpaceDE w:val="0"/>
        <w:autoSpaceDN w:val="0"/>
        <w:adjustRightInd w:val="0"/>
        <w:jc w:val="center"/>
        <w:rPr>
          <w:szCs w:val="24"/>
        </w:rPr>
      </w:pPr>
      <w:r w:rsidRPr="00230367">
        <w:rPr>
          <w:szCs w:val="24"/>
        </w:rPr>
        <w:t>Faculty Affairs Committee (FAC)</w:t>
      </w:r>
    </w:p>
    <w:p w14:paraId="0155D921" w14:textId="2EEA0879" w:rsidR="00D54751" w:rsidRPr="00230367" w:rsidRDefault="00D54751" w:rsidP="00B53A6A">
      <w:pPr>
        <w:autoSpaceDE w:val="0"/>
        <w:autoSpaceDN w:val="0"/>
        <w:adjustRightInd w:val="0"/>
        <w:jc w:val="center"/>
        <w:rPr>
          <w:szCs w:val="24"/>
        </w:rPr>
      </w:pPr>
      <w:r w:rsidRPr="00230367">
        <w:rPr>
          <w:szCs w:val="24"/>
        </w:rPr>
        <w:t xml:space="preserve">Meeting </w:t>
      </w:r>
      <w:r w:rsidR="00A13D09">
        <w:rPr>
          <w:szCs w:val="24"/>
        </w:rPr>
        <w:t>Minutes</w:t>
      </w:r>
    </w:p>
    <w:p w14:paraId="492E60CA" w14:textId="77777777" w:rsidR="0008239D" w:rsidRDefault="0008239D" w:rsidP="009C0890">
      <w:pPr>
        <w:autoSpaceDE w:val="0"/>
        <w:autoSpaceDN w:val="0"/>
        <w:adjustRightInd w:val="0"/>
        <w:jc w:val="center"/>
        <w:rPr>
          <w:szCs w:val="24"/>
        </w:rPr>
      </w:pPr>
    </w:p>
    <w:p w14:paraId="6470EF97" w14:textId="06DE8B45" w:rsidR="00D54751" w:rsidRDefault="000B569B" w:rsidP="009C0890">
      <w:pPr>
        <w:autoSpaceDE w:val="0"/>
        <w:autoSpaceDN w:val="0"/>
        <w:adjustRightInd w:val="0"/>
        <w:jc w:val="center"/>
        <w:rPr>
          <w:szCs w:val="24"/>
        </w:rPr>
      </w:pPr>
      <w:r>
        <w:rPr>
          <w:szCs w:val="24"/>
        </w:rPr>
        <w:t>September 23, 2015</w:t>
      </w:r>
      <w:r w:rsidR="0008239D">
        <w:rPr>
          <w:szCs w:val="24"/>
        </w:rPr>
        <w:t>,</w:t>
      </w:r>
      <w:r>
        <w:rPr>
          <w:szCs w:val="24"/>
        </w:rPr>
        <w:t xml:space="preserve"> 8:30-9:30 a.m.</w:t>
      </w:r>
      <w:r w:rsidR="0008239D">
        <w:rPr>
          <w:szCs w:val="24"/>
        </w:rPr>
        <w:t>,</w:t>
      </w:r>
      <w:r>
        <w:rPr>
          <w:szCs w:val="24"/>
        </w:rPr>
        <w:t xml:space="preserve"> ARMS 3001</w:t>
      </w:r>
    </w:p>
    <w:p w14:paraId="5BA462E6" w14:textId="77777777" w:rsidR="00DA4F85" w:rsidRDefault="00DA4F85" w:rsidP="009C0890">
      <w:pPr>
        <w:autoSpaceDE w:val="0"/>
        <w:autoSpaceDN w:val="0"/>
        <w:adjustRightInd w:val="0"/>
        <w:jc w:val="center"/>
        <w:rPr>
          <w:szCs w:val="24"/>
        </w:rPr>
      </w:pPr>
    </w:p>
    <w:p w14:paraId="4C72F2BC" w14:textId="77777777" w:rsidR="00D54751" w:rsidRDefault="00D54751" w:rsidP="009C0890">
      <w:pPr>
        <w:autoSpaceDE w:val="0"/>
        <w:autoSpaceDN w:val="0"/>
        <w:adjustRightInd w:val="0"/>
        <w:jc w:val="center"/>
        <w:rPr>
          <w:szCs w:val="24"/>
        </w:rPr>
      </w:pPr>
    </w:p>
    <w:p w14:paraId="669D7666" w14:textId="77777777" w:rsidR="00A13D09" w:rsidRDefault="00A13D09" w:rsidP="008915C4">
      <w:pPr>
        <w:autoSpaceDE w:val="0"/>
        <w:autoSpaceDN w:val="0"/>
        <w:adjustRightInd w:val="0"/>
        <w:rPr>
          <w:szCs w:val="24"/>
        </w:rPr>
      </w:pPr>
      <w:r>
        <w:rPr>
          <w:szCs w:val="24"/>
        </w:rPr>
        <w:t>Present</w:t>
      </w:r>
      <w:r w:rsidR="00D54751" w:rsidRPr="00230367">
        <w:rPr>
          <w:szCs w:val="24"/>
        </w:rPr>
        <w:t xml:space="preserve">:  </w:t>
      </w:r>
      <w:r w:rsidR="000B569B">
        <w:rPr>
          <w:szCs w:val="24"/>
        </w:rPr>
        <w:t>D. Abraham, R. Bean, J. Blendell, M. Cardella, K. Howell, A. Kandil, K. Marais,</w:t>
      </w:r>
    </w:p>
    <w:p w14:paraId="70D706B0" w14:textId="5CE8107D" w:rsidR="00D54751" w:rsidRDefault="00A13D09" w:rsidP="008915C4">
      <w:pPr>
        <w:autoSpaceDE w:val="0"/>
        <w:autoSpaceDN w:val="0"/>
        <w:adjustRightInd w:val="0"/>
        <w:rPr>
          <w:szCs w:val="24"/>
        </w:rPr>
      </w:pPr>
      <w:r>
        <w:rPr>
          <w:szCs w:val="24"/>
        </w:rPr>
        <w:t xml:space="preserve"> J. Tanchoco, A. Vacca</w:t>
      </w:r>
    </w:p>
    <w:p w14:paraId="04287977" w14:textId="77777777" w:rsidR="00BF7587" w:rsidRDefault="00BF7587" w:rsidP="00703B22">
      <w:pPr>
        <w:autoSpaceDE w:val="0"/>
        <w:autoSpaceDN w:val="0"/>
        <w:adjustRightInd w:val="0"/>
        <w:rPr>
          <w:szCs w:val="24"/>
        </w:rPr>
      </w:pPr>
    </w:p>
    <w:p w14:paraId="1FC87085" w14:textId="73E0803F" w:rsidR="00BF7587" w:rsidRDefault="00BF7587" w:rsidP="00703B22">
      <w:pPr>
        <w:autoSpaceDE w:val="0"/>
        <w:autoSpaceDN w:val="0"/>
        <w:adjustRightInd w:val="0"/>
        <w:rPr>
          <w:szCs w:val="24"/>
        </w:rPr>
      </w:pPr>
      <w:r>
        <w:rPr>
          <w:szCs w:val="24"/>
        </w:rPr>
        <w:t xml:space="preserve">Absent: </w:t>
      </w:r>
      <w:r w:rsidR="000B569B">
        <w:rPr>
          <w:szCs w:val="24"/>
        </w:rPr>
        <w:t>Z</w:t>
      </w:r>
      <w:r w:rsidR="00A13D09">
        <w:rPr>
          <w:szCs w:val="24"/>
        </w:rPr>
        <w:t>.</w:t>
      </w:r>
      <w:r w:rsidR="000B569B">
        <w:rPr>
          <w:szCs w:val="24"/>
        </w:rPr>
        <w:t xml:space="preserve"> Ouyang</w:t>
      </w:r>
      <w:r w:rsidR="00A13D09">
        <w:rPr>
          <w:szCs w:val="24"/>
        </w:rPr>
        <w:t>, S. Bagchi, I. Hua, S. Kim, X. Xu</w:t>
      </w:r>
    </w:p>
    <w:p w14:paraId="51B0143B" w14:textId="77777777" w:rsidR="00D54751" w:rsidRDefault="00D54751" w:rsidP="00703B22">
      <w:pPr>
        <w:autoSpaceDE w:val="0"/>
        <w:autoSpaceDN w:val="0"/>
        <w:adjustRightInd w:val="0"/>
        <w:rPr>
          <w:szCs w:val="24"/>
        </w:rPr>
      </w:pPr>
    </w:p>
    <w:p w14:paraId="6B04F472" w14:textId="6C5EF2C5" w:rsidR="00D54751" w:rsidRDefault="00A13D09" w:rsidP="00757BF3">
      <w:pPr>
        <w:numPr>
          <w:ilvl w:val="0"/>
          <w:numId w:val="6"/>
        </w:numPr>
        <w:autoSpaceDE w:val="0"/>
        <w:autoSpaceDN w:val="0"/>
        <w:adjustRightInd w:val="0"/>
        <w:rPr>
          <w:szCs w:val="24"/>
        </w:rPr>
      </w:pPr>
      <w:r>
        <w:rPr>
          <w:szCs w:val="24"/>
        </w:rPr>
        <w:t>Last year’s chair, M. Cardella, called the meeting to order</w:t>
      </w:r>
      <w:r w:rsidR="006E15F4">
        <w:rPr>
          <w:szCs w:val="24"/>
        </w:rPr>
        <w:t xml:space="preserve"> at 8:33 a.m. and conducted the first half of the meeting, which included electing a chair.</w:t>
      </w:r>
      <w:r w:rsidR="00757BF3">
        <w:rPr>
          <w:szCs w:val="24"/>
        </w:rPr>
        <w:br/>
      </w:r>
    </w:p>
    <w:p w14:paraId="3822B186" w14:textId="385D7948" w:rsidR="000E1DEA" w:rsidRDefault="006E15F4" w:rsidP="00757BF3">
      <w:pPr>
        <w:numPr>
          <w:ilvl w:val="0"/>
          <w:numId w:val="6"/>
        </w:numPr>
        <w:autoSpaceDE w:val="0"/>
        <w:autoSpaceDN w:val="0"/>
        <w:adjustRightInd w:val="0"/>
        <w:rPr>
          <w:szCs w:val="24"/>
        </w:rPr>
      </w:pPr>
      <w:r>
        <w:rPr>
          <w:szCs w:val="24"/>
        </w:rPr>
        <w:t>Members introduced themselves, including Kathleen Howell, who is Acting Associate Dean for Academic Affairs</w:t>
      </w:r>
      <w:r w:rsidR="00757BF3">
        <w:rPr>
          <w:szCs w:val="24"/>
        </w:rPr>
        <w:t xml:space="preserve"> </w:t>
      </w:r>
      <w:r w:rsidR="00F85525">
        <w:rPr>
          <w:szCs w:val="24"/>
        </w:rPr>
        <w:t>(AADA)</w:t>
      </w:r>
      <w:r>
        <w:rPr>
          <w:szCs w:val="24"/>
        </w:rPr>
        <w:t xml:space="preserve"> for the fall semester.</w:t>
      </w:r>
      <w:r w:rsidR="00757BF3">
        <w:rPr>
          <w:szCs w:val="24"/>
        </w:rPr>
        <w:br/>
      </w:r>
    </w:p>
    <w:p w14:paraId="2601421D" w14:textId="4A9132DC" w:rsidR="00D54751" w:rsidRDefault="006E15F4" w:rsidP="004F5587">
      <w:pPr>
        <w:numPr>
          <w:ilvl w:val="0"/>
          <w:numId w:val="6"/>
        </w:numPr>
        <w:autoSpaceDE w:val="0"/>
        <w:autoSpaceDN w:val="0"/>
        <w:adjustRightInd w:val="0"/>
        <w:spacing w:line="360" w:lineRule="auto"/>
        <w:rPr>
          <w:szCs w:val="24"/>
        </w:rPr>
      </w:pPr>
      <w:r>
        <w:rPr>
          <w:szCs w:val="24"/>
        </w:rPr>
        <w:t>The a</w:t>
      </w:r>
      <w:r w:rsidR="00D54751" w:rsidRPr="00230367">
        <w:rPr>
          <w:szCs w:val="24"/>
        </w:rPr>
        <w:t xml:space="preserve">genda </w:t>
      </w:r>
      <w:r>
        <w:rPr>
          <w:szCs w:val="24"/>
        </w:rPr>
        <w:t xml:space="preserve">was </w:t>
      </w:r>
      <w:r w:rsidR="00D54751" w:rsidRPr="00230367">
        <w:rPr>
          <w:szCs w:val="24"/>
        </w:rPr>
        <w:t>review</w:t>
      </w:r>
      <w:r>
        <w:rPr>
          <w:szCs w:val="24"/>
        </w:rPr>
        <w:t>ed</w:t>
      </w:r>
      <w:r w:rsidR="00D54751" w:rsidRPr="00230367">
        <w:rPr>
          <w:szCs w:val="24"/>
        </w:rPr>
        <w:t xml:space="preserve"> and approv</w:t>
      </w:r>
      <w:r>
        <w:rPr>
          <w:szCs w:val="24"/>
        </w:rPr>
        <w:t>ed.</w:t>
      </w:r>
    </w:p>
    <w:p w14:paraId="1952239C" w14:textId="77777777" w:rsidR="000E1DEA" w:rsidRDefault="00FD1FF9" w:rsidP="004F5587">
      <w:pPr>
        <w:numPr>
          <w:ilvl w:val="0"/>
          <w:numId w:val="6"/>
        </w:numPr>
        <w:autoSpaceDE w:val="0"/>
        <w:autoSpaceDN w:val="0"/>
        <w:adjustRightInd w:val="0"/>
        <w:spacing w:line="360" w:lineRule="auto"/>
        <w:rPr>
          <w:szCs w:val="24"/>
        </w:rPr>
      </w:pPr>
      <w:r>
        <w:rPr>
          <w:szCs w:val="24"/>
        </w:rPr>
        <w:t>Review purpose of committee</w:t>
      </w:r>
    </w:p>
    <w:p w14:paraId="48C10D41" w14:textId="670E367E" w:rsidR="00A62962" w:rsidRDefault="00A62962" w:rsidP="00757BF3">
      <w:pPr>
        <w:autoSpaceDE w:val="0"/>
        <w:autoSpaceDN w:val="0"/>
        <w:adjustRightInd w:val="0"/>
        <w:ind w:left="720"/>
        <w:rPr>
          <w:szCs w:val="24"/>
        </w:rPr>
      </w:pPr>
      <w:r>
        <w:rPr>
          <w:szCs w:val="24"/>
        </w:rPr>
        <w:t xml:space="preserve">Copies of the Engineering Bylaws were distributed </w:t>
      </w:r>
      <w:r w:rsidR="009540C7">
        <w:rPr>
          <w:szCs w:val="24"/>
        </w:rPr>
        <w:t>for members’ use in reviewing</w:t>
      </w:r>
      <w:r>
        <w:rPr>
          <w:szCs w:val="24"/>
        </w:rPr>
        <w:t xml:space="preserve"> FAC’s charge. As an advisory committee to the dean, it was questioned whether we should seek input from her on discussion/action items.  </w:t>
      </w:r>
      <w:r w:rsidR="00C97386">
        <w:rPr>
          <w:szCs w:val="24"/>
        </w:rPr>
        <w:t xml:space="preserve">We can, but any such direction should be balanced with the need to represent our faculty.  The other key role of FAC is to oversee elections within units.  </w:t>
      </w:r>
      <w:r w:rsidR="002F5FFA">
        <w:rPr>
          <w:szCs w:val="24"/>
        </w:rPr>
        <w:t>Some areas that received focus in recent years were related to the Engineering expansion, especially in terms of remaining competitive in receiving external funding and mentoring junior faculty, and changing the bylaws to include representation of divisions on key committees. Members were advised to keep topics broadly applicable and actionable.</w:t>
      </w:r>
      <w:r w:rsidR="00757BF3">
        <w:rPr>
          <w:szCs w:val="24"/>
        </w:rPr>
        <w:br/>
      </w:r>
    </w:p>
    <w:p w14:paraId="7F2CDFAD" w14:textId="77777777" w:rsidR="00FD1FF9" w:rsidRDefault="00FD1FF9" w:rsidP="004F5587">
      <w:pPr>
        <w:numPr>
          <w:ilvl w:val="0"/>
          <w:numId w:val="6"/>
        </w:numPr>
        <w:autoSpaceDE w:val="0"/>
        <w:autoSpaceDN w:val="0"/>
        <w:adjustRightInd w:val="0"/>
        <w:spacing w:line="360" w:lineRule="auto"/>
        <w:rPr>
          <w:szCs w:val="24"/>
        </w:rPr>
      </w:pPr>
      <w:r>
        <w:rPr>
          <w:szCs w:val="24"/>
        </w:rPr>
        <w:t>Election of chair</w:t>
      </w:r>
    </w:p>
    <w:p w14:paraId="249D68FC" w14:textId="59A94F34" w:rsidR="00F85525" w:rsidRDefault="00F85525" w:rsidP="00757BF3">
      <w:pPr>
        <w:autoSpaceDE w:val="0"/>
        <w:autoSpaceDN w:val="0"/>
        <w:adjustRightInd w:val="0"/>
        <w:ind w:left="720"/>
        <w:rPr>
          <w:szCs w:val="24"/>
        </w:rPr>
      </w:pPr>
      <w:r>
        <w:rPr>
          <w:szCs w:val="24"/>
        </w:rPr>
        <w:t xml:space="preserve">Chairs are elected annually.  A suggestion was made to put a “chair in waiting” model in place. Duties include setting agendas, often in conjunction with the ADAA, and keeping </w:t>
      </w:r>
      <w:r w:rsidR="0008239D">
        <w:rPr>
          <w:szCs w:val="24"/>
        </w:rPr>
        <w:t>work</w:t>
      </w:r>
      <w:r>
        <w:rPr>
          <w:szCs w:val="24"/>
        </w:rPr>
        <w:t xml:space="preserve"> moving forward. The floor was opened for nominations.  </w:t>
      </w:r>
      <w:r w:rsidR="00252160">
        <w:rPr>
          <w:szCs w:val="24"/>
        </w:rPr>
        <w:t>J. Blendell made a motion to nominate R. Bean as FAC chair, which A. Kandil seconded.  A hand vote took place and R. Bean was elected unanimously.</w:t>
      </w:r>
      <w:r>
        <w:rPr>
          <w:szCs w:val="24"/>
        </w:rPr>
        <w:t xml:space="preserve"> </w:t>
      </w:r>
      <w:r w:rsidR="00757BF3">
        <w:rPr>
          <w:szCs w:val="24"/>
        </w:rPr>
        <w:br/>
      </w:r>
    </w:p>
    <w:p w14:paraId="778DDF0A" w14:textId="02EEC009" w:rsidR="00D54751" w:rsidRDefault="009540C7" w:rsidP="00757BF3">
      <w:pPr>
        <w:numPr>
          <w:ilvl w:val="0"/>
          <w:numId w:val="6"/>
        </w:numPr>
        <w:autoSpaceDE w:val="0"/>
        <w:autoSpaceDN w:val="0"/>
        <w:adjustRightInd w:val="0"/>
        <w:rPr>
          <w:szCs w:val="24"/>
        </w:rPr>
      </w:pPr>
      <w:r>
        <w:rPr>
          <w:szCs w:val="24"/>
        </w:rPr>
        <w:t xml:space="preserve">At this point, newly elected chair, R. Bean, began conducting the meeting. </w:t>
      </w:r>
      <w:r w:rsidR="00252160">
        <w:rPr>
          <w:szCs w:val="24"/>
        </w:rPr>
        <w:t>The</w:t>
      </w:r>
      <w:r w:rsidR="00D54751" w:rsidRPr="0063232C">
        <w:rPr>
          <w:szCs w:val="24"/>
        </w:rPr>
        <w:t xml:space="preserve"> minutes from</w:t>
      </w:r>
      <w:r>
        <w:rPr>
          <w:szCs w:val="24"/>
        </w:rPr>
        <w:t xml:space="preserve"> the</w:t>
      </w:r>
      <w:r w:rsidR="00D54751" w:rsidRPr="0063232C">
        <w:rPr>
          <w:szCs w:val="24"/>
        </w:rPr>
        <w:t xml:space="preserve"> </w:t>
      </w:r>
      <w:r w:rsidR="00BF7587">
        <w:rPr>
          <w:szCs w:val="24"/>
        </w:rPr>
        <w:t xml:space="preserve">May </w:t>
      </w:r>
      <w:r w:rsidR="00590CEA">
        <w:rPr>
          <w:szCs w:val="24"/>
        </w:rPr>
        <w:t>5, 2015</w:t>
      </w:r>
      <w:r w:rsidR="00D54751">
        <w:rPr>
          <w:szCs w:val="24"/>
        </w:rPr>
        <w:t>,</w:t>
      </w:r>
      <w:r w:rsidR="00D54751" w:rsidRPr="0063232C">
        <w:rPr>
          <w:szCs w:val="24"/>
        </w:rPr>
        <w:t xml:space="preserve"> meeting</w:t>
      </w:r>
      <w:r w:rsidR="00252160">
        <w:rPr>
          <w:szCs w:val="24"/>
        </w:rPr>
        <w:t xml:space="preserve"> were approved with the addition of a friendly amendment to include discussion of seed funding opportunities.</w:t>
      </w:r>
      <w:r w:rsidR="00757BF3">
        <w:rPr>
          <w:szCs w:val="24"/>
        </w:rPr>
        <w:br/>
      </w:r>
    </w:p>
    <w:p w14:paraId="18B271C1" w14:textId="77777777" w:rsidR="00706B53" w:rsidRDefault="00EC2D47" w:rsidP="00706B53">
      <w:pPr>
        <w:numPr>
          <w:ilvl w:val="0"/>
          <w:numId w:val="6"/>
        </w:numPr>
        <w:autoSpaceDE w:val="0"/>
        <w:autoSpaceDN w:val="0"/>
        <w:adjustRightInd w:val="0"/>
        <w:spacing w:line="360" w:lineRule="auto"/>
        <w:rPr>
          <w:szCs w:val="24"/>
        </w:rPr>
      </w:pPr>
      <w:r>
        <w:rPr>
          <w:szCs w:val="24"/>
        </w:rPr>
        <w:t>Other</w:t>
      </w:r>
    </w:p>
    <w:p w14:paraId="7592ED00" w14:textId="209B18AE" w:rsidR="0081597A" w:rsidRDefault="0081597A" w:rsidP="0008239D">
      <w:pPr>
        <w:autoSpaceDE w:val="0"/>
        <w:autoSpaceDN w:val="0"/>
        <w:adjustRightInd w:val="0"/>
        <w:spacing w:line="360" w:lineRule="auto"/>
        <w:ind w:firstLine="720"/>
        <w:rPr>
          <w:szCs w:val="24"/>
        </w:rPr>
      </w:pPr>
      <w:r>
        <w:rPr>
          <w:szCs w:val="24"/>
        </w:rPr>
        <w:t xml:space="preserve">General agenda items for the year were discussed.  </w:t>
      </w:r>
    </w:p>
    <w:p w14:paraId="4F40F8F4" w14:textId="682D511B" w:rsidR="005C35F2" w:rsidRPr="00FF0F59" w:rsidRDefault="0081597A" w:rsidP="0003133C">
      <w:pPr>
        <w:pStyle w:val="ListParagraph"/>
        <w:numPr>
          <w:ilvl w:val="0"/>
          <w:numId w:val="12"/>
        </w:numPr>
        <w:autoSpaceDE w:val="0"/>
        <w:autoSpaceDN w:val="0"/>
        <w:adjustRightInd w:val="0"/>
        <w:rPr>
          <w:szCs w:val="24"/>
        </w:rPr>
      </w:pPr>
      <w:r w:rsidRPr="00FF0F59">
        <w:rPr>
          <w:szCs w:val="24"/>
        </w:rPr>
        <w:t xml:space="preserve">Would it be beneficial to include the university’s new promotion &amp; tenure document </w:t>
      </w:r>
      <w:r w:rsidR="00F4339A" w:rsidRPr="00FF0F59">
        <w:rPr>
          <w:szCs w:val="24"/>
        </w:rPr>
        <w:t xml:space="preserve">as an agenda item?  </w:t>
      </w:r>
      <w:r w:rsidR="006702ED" w:rsidRPr="00FF0F59">
        <w:rPr>
          <w:szCs w:val="24"/>
        </w:rPr>
        <w:t xml:space="preserve">EAPC has been discussing and acted by preparing a document </w:t>
      </w:r>
      <w:r w:rsidR="002368BC" w:rsidRPr="00FF0F59">
        <w:rPr>
          <w:szCs w:val="24"/>
        </w:rPr>
        <w:t xml:space="preserve">for </w:t>
      </w:r>
      <w:r w:rsidR="002368BC" w:rsidRPr="00FF0F59">
        <w:rPr>
          <w:szCs w:val="24"/>
        </w:rPr>
        <w:lastRenderedPageBreak/>
        <w:t>the University Senate</w:t>
      </w:r>
      <w:r w:rsidR="00EF5327" w:rsidRPr="00FF0F59">
        <w:rPr>
          <w:szCs w:val="24"/>
        </w:rPr>
        <w:t xml:space="preserve"> FAC</w:t>
      </w:r>
      <w:r w:rsidR="002368BC" w:rsidRPr="00FF0F59">
        <w:rPr>
          <w:szCs w:val="24"/>
        </w:rPr>
        <w:t xml:space="preserve"> </w:t>
      </w:r>
      <w:r w:rsidR="006702ED" w:rsidRPr="00FF0F59">
        <w:rPr>
          <w:szCs w:val="24"/>
        </w:rPr>
        <w:t>with suggested changes</w:t>
      </w:r>
      <w:r w:rsidR="002368BC" w:rsidRPr="00FF0F59">
        <w:rPr>
          <w:szCs w:val="24"/>
        </w:rPr>
        <w:t>, which</w:t>
      </w:r>
      <w:r w:rsidR="00EF5327" w:rsidRPr="00FF0F59">
        <w:rPr>
          <w:szCs w:val="24"/>
        </w:rPr>
        <w:t xml:space="preserve"> the Senate FAC approved, as did </w:t>
      </w:r>
      <w:r w:rsidR="002368BC" w:rsidRPr="00FF0F59">
        <w:rPr>
          <w:szCs w:val="24"/>
        </w:rPr>
        <w:t>the</w:t>
      </w:r>
      <w:r w:rsidR="00EF5327" w:rsidRPr="00FF0F59">
        <w:rPr>
          <w:szCs w:val="24"/>
        </w:rPr>
        <w:t xml:space="preserve"> full</w:t>
      </w:r>
      <w:r w:rsidR="002368BC" w:rsidRPr="00FF0F59">
        <w:rPr>
          <w:szCs w:val="24"/>
        </w:rPr>
        <w:t xml:space="preserve"> Senate.  </w:t>
      </w:r>
      <w:r w:rsidR="00112539" w:rsidRPr="00FF0F59">
        <w:rPr>
          <w:szCs w:val="24"/>
        </w:rPr>
        <w:t>A revised P&amp;T document</w:t>
      </w:r>
      <w:r w:rsidR="00EF5327" w:rsidRPr="00FF0F59">
        <w:rPr>
          <w:szCs w:val="24"/>
        </w:rPr>
        <w:t xml:space="preserve"> which incorporated the changes</w:t>
      </w:r>
      <w:r w:rsidR="00FF0F59" w:rsidRPr="00FF0F59">
        <w:rPr>
          <w:szCs w:val="24"/>
        </w:rPr>
        <w:t xml:space="preserve"> was approved by the</w:t>
      </w:r>
      <w:r w:rsidR="005C35F2" w:rsidRPr="00FF0F59">
        <w:rPr>
          <w:szCs w:val="24"/>
        </w:rPr>
        <w:t xml:space="preserve"> BOT </w:t>
      </w:r>
      <w:r w:rsidR="00FF0F59" w:rsidRPr="00FF0F59">
        <w:rPr>
          <w:szCs w:val="24"/>
        </w:rPr>
        <w:t xml:space="preserve">on Oct. 8, 2015, </w:t>
      </w:r>
      <w:r w:rsidR="005C35F2" w:rsidRPr="00FF0F59">
        <w:rPr>
          <w:szCs w:val="24"/>
        </w:rPr>
        <w:t>and is available</w:t>
      </w:r>
      <w:r w:rsidR="00FF0F59" w:rsidRPr="00FF0F59">
        <w:rPr>
          <w:szCs w:val="24"/>
        </w:rPr>
        <w:t xml:space="preserve"> </w:t>
      </w:r>
      <w:hyperlink r:id="rId7" w:history="1">
        <w:r w:rsidR="0003133C">
          <w:rPr>
            <w:rStyle w:val="Hyperlink"/>
            <w:szCs w:val="24"/>
          </w:rPr>
          <w:t>here</w:t>
        </w:r>
      </w:hyperlink>
      <w:r w:rsidR="0003133C">
        <w:rPr>
          <w:szCs w:val="24"/>
        </w:rPr>
        <w:t xml:space="preserve">. </w:t>
      </w:r>
      <w:r w:rsidR="005C35F2" w:rsidRPr="00FF0F59">
        <w:rPr>
          <w:szCs w:val="24"/>
        </w:rPr>
        <w:t xml:space="preserve"> </w:t>
      </w:r>
      <w:r w:rsidR="00112539" w:rsidRPr="00FF0F59">
        <w:rPr>
          <w:szCs w:val="24"/>
        </w:rPr>
        <w:t xml:space="preserve"> FAC can </w:t>
      </w:r>
      <w:r w:rsidR="005C35F2" w:rsidRPr="00FF0F59">
        <w:rPr>
          <w:szCs w:val="24"/>
        </w:rPr>
        <w:t xml:space="preserve">take a </w:t>
      </w:r>
      <w:r w:rsidR="00112539" w:rsidRPr="00FF0F59">
        <w:rPr>
          <w:szCs w:val="24"/>
        </w:rPr>
        <w:t xml:space="preserve">role in understanding the final document </w:t>
      </w:r>
      <w:r w:rsidR="005C35F2" w:rsidRPr="00FF0F59">
        <w:rPr>
          <w:szCs w:val="24"/>
        </w:rPr>
        <w:t xml:space="preserve">and its metrics </w:t>
      </w:r>
      <w:r w:rsidR="00112539" w:rsidRPr="00FF0F59">
        <w:rPr>
          <w:szCs w:val="24"/>
        </w:rPr>
        <w:t xml:space="preserve">and supporting faculty </w:t>
      </w:r>
      <w:r w:rsidR="005C35F2" w:rsidRPr="00FF0F59">
        <w:rPr>
          <w:szCs w:val="24"/>
        </w:rPr>
        <w:t>as it’s implemented.</w:t>
      </w:r>
    </w:p>
    <w:p w14:paraId="0D2B405D" w14:textId="0E908402" w:rsidR="005C35F2" w:rsidRPr="0008239D" w:rsidRDefault="005C35F2" w:rsidP="0008239D">
      <w:pPr>
        <w:pStyle w:val="ListParagraph"/>
        <w:numPr>
          <w:ilvl w:val="0"/>
          <w:numId w:val="13"/>
        </w:numPr>
        <w:autoSpaceDE w:val="0"/>
        <w:autoSpaceDN w:val="0"/>
        <w:adjustRightInd w:val="0"/>
        <w:ind w:left="1080"/>
        <w:rPr>
          <w:szCs w:val="24"/>
        </w:rPr>
      </w:pPr>
      <w:r w:rsidRPr="0008239D">
        <w:rPr>
          <w:szCs w:val="24"/>
        </w:rPr>
        <w:t xml:space="preserve">Concern over the newly imposed football game day parking fees </w:t>
      </w:r>
      <w:r w:rsidR="00351ED2">
        <w:rPr>
          <w:szCs w:val="24"/>
        </w:rPr>
        <w:t>led</w:t>
      </w:r>
      <w:bookmarkStart w:id="0" w:name="_GoBack"/>
      <w:bookmarkEnd w:id="0"/>
      <w:r w:rsidRPr="0008239D">
        <w:rPr>
          <w:szCs w:val="24"/>
        </w:rPr>
        <w:t xml:space="preserve"> to a general discussion </w:t>
      </w:r>
      <w:r w:rsidR="004E3D37" w:rsidRPr="0008239D">
        <w:rPr>
          <w:szCs w:val="24"/>
        </w:rPr>
        <w:t>about the dissatisfaction with the seemingly top-down approach of the university administration and a perceived “rock hard ceiling”.</w:t>
      </w:r>
    </w:p>
    <w:p w14:paraId="3E39E95A" w14:textId="6735D570" w:rsidR="004E3D37" w:rsidRPr="0008239D" w:rsidRDefault="00C8168E" w:rsidP="0008239D">
      <w:pPr>
        <w:pStyle w:val="ListParagraph"/>
        <w:numPr>
          <w:ilvl w:val="0"/>
          <w:numId w:val="14"/>
        </w:numPr>
        <w:autoSpaceDE w:val="0"/>
        <w:autoSpaceDN w:val="0"/>
        <w:adjustRightInd w:val="0"/>
        <w:ind w:left="1080"/>
        <w:rPr>
          <w:szCs w:val="24"/>
        </w:rPr>
      </w:pPr>
      <w:r w:rsidRPr="0008239D">
        <w:rPr>
          <w:szCs w:val="24"/>
        </w:rPr>
        <w:t xml:space="preserve">There was considerable discussion on mentoring last year.  This year we should look at making a recommendation(s) for action to help junior faculty become established.  </w:t>
      </w:r>
      <w:r w:rsidRPr="009540C7">
        <w:rPr>
          <w:b/>
          <w:szCs w:val="24"/>
        </w:rPr>
        <w:t>Action</w:t>
      </w:r>
      <w:r w:rsidR="00EF4F2B" w:rsidRPr="009540C7">
        <w:rPr>
          <w:b/>
          <w:szCs w:val="24"/>
        </w:rPr>
        <w:t xml:space="preserve"> - All</w:t>
      </w:r>
      <w:r w:rsidRPr="009540C7">
        <w:rPr>
          <w:b/>
          <w:szCs w:val="24"/>
        </w:rPr>
        <w:t>:</w:t>
      </w:r>
      <w:r w:rsidRPr="0008239D">
        <w:rPr>
          <w:szCs w:val="24"/>
        </w:rPr>
        <w:t xml:space="preserve">  Once or twice a year FAC members can remind their units of the </w:t>
      </w:r>
      <w:hyperlink r:id="rId8" w:history="1">
        <w:r w:rsidRPr="0008239D">
          <w:rPr>
            <w:rStyle w:val="Hyperlink"/>
            <w:szCs w:val="24"/>
          </w:rPr>
          <w:t>CoE Mentoring Policy</w:t>
        </w:r>
      </w:hyperlink>
      <w:r w:rsidRPr="0008239D">
        <w:rPr>
          <w:szCs w:val="24"/>
        </w:rPr>
        <w:t xml:space="preserve"> in place.</w:t>
      </w:r>
    </w:p>
    <w:p w14:paraId="174A2014" w14:textId="1C49B9B7" w:rsidR="00EF4F2B" w:rsidRPr="0008239D" w:rsidRDefault="00EF4F2B" w:rsidP="0008239D">
      <w:pPr>
        <w:pStyle w:val="ListParagraph"/>
        <w:numPr>
          <w:ilvl w:val="0"/>
          <w:numId w:val="15"/>
        </w:numPr>
        <w:autoSpaceDE w:val="0"/>
        <w:autoSpaceDN w:val="0"/>
        <w:adjustRightInd w:val="0"/>
        <w:ind w:left="1080"/>
        <w:rPr>
          <w:szCs w:val="24"/>
        </w:rPr>
      </w:pPr>
      <w:r w:rsidRPr="0008239D">
        <w:rPr>
          <w:szCs w:val="24"/>
        </w:rPr>
        <w:t>A suggestion was made to survey faculty regarding work-life balance.  K. Howell shared that the COACHE survey was administered university-wide</w:t>
      </w:r>
      <w:r w:rsidR="009540C7">
        <w:rPr>
          <w:szCs w:val="24"/>
        </w:rPr>
        <w:t xml:space="preserve"> last year</w:t>
      </w:r>
      <w:r w:rsidRPr="0008239D">
        <w:rPr>
          <w:szCs w:val="24"/>
        </w:rPr>
        <w:t>, which includes a section on work-life balance.  The Provost’s Office has the data and is preparing to release it to the colleges. The response rate was high for the overall university.</w:t>
      </w:r>
      <w:r w:rsidR="0008239D">
        <w:rPr>
          <w:szCs w:val="24"/>
        </w:rPr>
        <w:br/>
      </w:r>
    </w:p>
    <w:p w14:paraId="10C2BAFA" w14:textId="0BFF46EB" w:rsidR="00FD1FF9" w:rsidRDefault="00B50CE2" w:rsidP="00706B53">
      <w:pPr>
        <w:numPr>
          <w:ilvl w:val="0"/>
          <w:numId w:val="6"/>
        </w:numPr>
        <w:autoSpaceDE w:val="0"/>
        <w:autoSpaceDN w:val="0"/>
        <w:adjustRightInd w:val="0"/>
        <w:spacing w:line="360" w:lineRule="auto"/>
        <w:rPr>
          <w:szCs w:val="24"/>
        </w:rPr>
      </w:pPr>
      <w:r>
        <w:rPr>
          <w:szCs w:val="24"/>
        </w:rPr>
        <w:t>The meeting adjourned at 9:12 a.m.</w:t>
      </w:r>
    </w:p>
    <w:p w14:paraId="33E24F0C" w14:textId="371C4F99" w:rsidR="00B50CE2" w:rsidRDefault="00B50CE2" w:rsidP="00706B53">
      <w:pPr>
        <w:numPr>
          <w:ilvl w:val="0"/>
          <w:numId w:val="6"/>
        </w:numPr>
        <w:autoSpaceDE w:val="0"/>
        <w:autoSpaceDN w:val="0"/>
        <w:adjustRightInd w:val="0"/>
        <w:spacing w:line="360" w:lineRule="auto"/>
        <w:rPr>
          <w:szCs w:val="24"/>
        </w:rPr>
      </w:pPr>
      <w:r>
        <w:rPr>
          <w:szCs w:val="24"/>
        </w:rPr>
        <w:t>Future meetings:  Oct. 21, Nov. 18, Dec. 9 all at 8:30 a.m. in ARMS 3001.</w:t>
      </w:r>
    </w:p>
    <w:p w14:paraId="198BD5B3" w14:textId="77777777" w:rsidR="00FD1FF9" w:rsidRDefault="00FD1FF9" w:rsidP="00FD1FF9">
      <w:pPr>
        <w:autoSpaceDE w:val="0"/>
        <w:autoSpaceDN w:val="0"/>
        <w:adjustRightInd w:val="0"/>
        <w:spacing w:line="360" w:lineRule="auto"/>
        <w:rPr>
          <w:szCs w:val="24"/>
        </w:rPr>
      </w:pPr>
    </w:p>
    <w:p w14:paraId="2491F571" w14:textId="77777777" w:rsidR="00FD1FF9" w:rsidRDefault="00FD1FF9" w:rsidP="00FD1FF9">
      <w:pPr>
        <w:autoSpaceDE w:val="0"/>
        <w:autoSpaceDN w:val="0"/>
        <w:adjustRightInd w:val="0"/>
        <w:spacing w:line="360" w:lineRule="auto"/>
        <w:rPr>
          <w:szCs w:val="24"/>
        </w:rPr>
      </w:pPr>
    </w:p>
    <w:p w14:paraId="0E81B97C" w14:textId="77777777" w:rsidR="00706B53" w:rsidRDefault="00706B53" w:rsidP="00706B53">
      <w:pPr>
        <w:autoSpaceDE w:val="0"/>
        <w:autoSpaceDN w:val="0"/>
        <w:adjustRightInd w:val="0"/>
        <w:spacing w:line="360" w:lineRule="auto"/>
        <w:rPr>
          <w:szCs w:val="24"/>
        </w:rPr>
      </w:pPr>
    </w:p>
    <w:sectPr w:rsidR="00706B53" w:rsidSect="00492356">
      <w:pgSz w:w="12240" w:h="15840" w:code="1"/>
      <w:pgMar w:top="1008" w:right="1440" w:bottom="1008" w:left="1440" w:header="72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9441092" w14:textId="77777777" w:rsidR="008915C4" w:rsidRDefault="008915C4">
      <w:r>
        <w:separator/>
      </w:r>
    </w:p>
  </w:endnote>
  <w:endnote w:type="continuationSeparator" w:id="0">
    <w:p w14:paraId="577A2AF3" w14:textId="77777777" w:rsidR="008915C4" w:rsidRDefault="008915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Bookman Old Style">
    <w:panose1 w:val="02050604050505020204"/>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B57DD3" w14:textId="77777777" w:rsidR="008915C4" w:rsidRDefault="008915C4">
      <w:r>
        <w:separator/>
      </w:r>
    </w:p>
  </w:footnote>
  <w:footnote w:type="continuationSeparator" w:id="0">
    <w:p w14:paraId="4913B0A6" w14:textId="77777777" w:rsidR="008915C4" w:rsidRDefault="008915C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2D6AF0"/>
    <w:multiLevelType w:val="hybridMultilevel"/>
    <w:tmpl w:val="758843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D9413B3"/>
    <w:multiLevelType w:val="hybridMultilevel"/>
    <w:tmpl w:val="C2B8B276"/>
    <w:lvl w:ilvl="0" w:tplc="04090001">
      <w:start w:val="1"/>
      <w:numFmt w:val="bullet"/>
      <w:lvlText w:val=""/>
      <w:lvlJc w:val="left"/>
      <w:pPr>
        <w:tabs>
          <w:tab w:val="num" w:pos="720"/>
        </w:tabs>
        <w:ind w:left="720" w:hanging="360"/>
      </w:pPr>
      <w:rPr>
        <w:rFonts w:ascii="Symbol" w:hAnsi="Symbol" w:hint="default"/>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0FBF3B36"/>
    <w:multiLevelType w:val="hybridMultilevel"/>
    <w:tmpl w:val="7B2809D0"/>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 w15:restartNumberingAfterBreak="0">
    <w:nsid w:val="236C2620"/>
    <w:multiLevelType w:val="hybridMultilevel"/>
    <w:tmpl w:val="B0568A7A"/>
    <w:lvl w:ilvl="0" w:tplc="D194D608">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 w15:restartNumberingAfterBreak="0">
    <w:nsid w:val="2DB11E3E"/>
    <w:multiLevelType w:val="hybridMultilevel"/>
    <w:tmpl w:val="D20A4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CB2BFB"/>
    <w:multiLevelType w:val="hybridMultilevel"/>
    <w:tmpl w:val="6E0C3050"/>
    <w:lvl w:ilvl="0" w:tplc="006C7A40">
      <w:start w:val="1"/>
      <w:numFmt w:val="decimal"/>
      <w:lvlText w:val="%1."/>
      <w:lvlJc w:val="left"/>
      <w:pPr>
        <w:tabs>
          <w:tab w:val="num" w:pos="900"/>
        </w:tabs>
        <w:ind w:left="900" w:hanging="54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5C3D555F"/>
    <w:multiLevelType w:val="hybridMultilevel"/>
    <w:tmpl w:val="1382AB28"/>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63866465"/>
    <w:multiLevelType w:val="hybridMultilevel"/>
    <w:tmpl w:val="678E4A1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6D2C7070"/>
    <w:multiLevelType w:val="hybridMultilevel"/>
    <w:tmpl w:val="A874D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DC44881"/>
    <w:multiLevelType w:val="hybridMultilevel"/>
    <w:tmpl w:val="638EC5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74344BE8"/>
    <w:multiLevelType w:val="hybridMultilevel"/>
    <w:tmpl w:val="70ACE584"/>
    <w:lvl w:ilvl="0" w:tplc="0409000F">
      <w:start w:val="1"/>
      <w:numFmt w:val="decimal"/>
      <w:lvlText w:val="%1."/>
      <w:lvlJc w:val="left"/>
      <w:pPr>
        <w:tabs>
          <w:tab w:val="num" w:pos="720"/>
        </w:tabs>
        <w:ind w:left="720" w:hanging="360"/>
      </w:pPr>
      <w:rPr>
        <w:rFonts w:cs="Times New Roman"/>
      </w:rPr>
    </w:lvl>
    <w:lvl w:ilvl="1" w:tplc="04090017">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782162C1"/>
    <w:multiLevelType w:val="hybridMultilevel"/>
    <w:tmpl w:val="A1664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7A8106AE"/>
    <w:multiLevelType w:val="hybridMultilevel"/>
    <w:tmpl w:val="9C60A9BA"/>
    <w:lvl w:ilvl="0" w:tplc="A4E2035E">
      <w:start w:val="2020"/>
      <w:numFmt w:val="decimal"/>
      <w:lvlText w:val="%1"/>
      <w:lvlJc w:val="left"/>
      <w:pPr>
        <w:tabs>
          <w:tab w:val="num" w:pos="960"/>
        </w:tabs>
        <w:ind w:left="960" w:hanging="60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7C3C5475"/>
    <w:multiLevelType w:val="hybridMultilevel"/>
    <w:tmpl w:val="53E85E08"/>
    <w:lvl w:ilvl="0" w:tplc="16F89B60">
      <w:start w:val="1"/>
      <w:numFmt w:val="lowerLetter"/>
      <w:lvlText w:val="%1."/>
      <w:lvlJc w:val="left"/>
      <w:pPr>
        <w:ind w:left="1080" w:hanging="360"/>
      </w:pPr>
      <w:rPr>
        <w:rFonts w:cs="Times New Roman" w:hint="default"/>
      </w:rPr>
    </w:lvl>
    <w:lvl w:ilvl="1" w:tplc="04090019" w:tentative="1">
      <w:start w:val="1"/>
      <w:numFmt w:val="lowerLetter"/>
      <w:lvlText w:val="%2."/>
      <w:lvlJc w:val="left"/>
      <w:pPr>
        <w:ind w:left="1800" w:hanging="360"/>
      </w:pPr>
      <w:rPr>
        <w:rFonts w:cs="Times New Roman"/>
      </w:rPr>
    </w:lvl>
    <w:lvl w:ilvl="2" w:tplc="0409001B" w:tentative="1">
      <w:start w:val="1"/>
      <w:numFmt w:val="lowerRoman"/>
      <w:lvlText w:val="%3."/>
      <w:lvlJc w:val="right"/>
      <w:pPr>
        <w:ind w:left="2520" w:hanging="180"/>
      </w:pPr>
      <w:rPr>
        <w:rFonts w:cs="Times New Roman"/>
      </w:rPr>
    </w:lvl>
    <w:lvl w:ilvl="3" w:tplc="0409000F" w:tentative="1">
      <w:start w:val="1"/>
      <w:numFmt w:val="decimal"/>
      <w:lvlText w:val="%4."/>
      <w:lvlJc w:val="left"/>
      <w:pPr>
        <w:ind w:left="3240" w:hanging="360"/>
      </w:pPr>
      <w:rPr>
        <w:rFonts w:cs="Times New Roman"/>
      </w:rPr>
    </w:lvl>
    <w:lvl w:ilvl="4" w:tplc="04090019" w:tentative="1">
      <w:start w:val="1"/>
      <w:numFmt w:val="lowerLetter"/>
      <w:lvlText w:val="%5."/>
      <w:lvlJc w:val="left"/>
      <w:pPr>
        <w:ind w:left="3960" w:hanging="360"/>
      </w:pPr>
      <w:rPr>
        <w:rFonts w:cs="Times New Roman"/>
      </w:rPr>
    </w:lvl>
    <w:lvl w:ilvl="5" w:tplc="0409001B" w:tentative="1">
      <w:start w:val="1"/>
      <w:numFmt w:val="lowerRoman"/>
      <w:lvlText w:val="%6."/>
      <w:lvlJc w:val="right"/>
      <w:pPr>
        <w:ind w:left="4680" w:hanging="180"/>
      </w:pPr>
      <w:rPr>
        <w:rFonts w:cs="Times New Roman"/>
      </w:rPr>
    </w:lvl>
    <w:lvl w:ilvl="6" w:tplc="0409000F" w:tentative="1">
      <w:start w:val="1"/>
      <w:numFmt w:val="decimal"/>
      <w:lvlText w:val="%7."/>
      <w:lvlJc w:val="left"/>
      <w:pPr>
        <w:ind w:left="5400" w:hanging="360"/>
      </w:pPr>
      <w:rPr>
        <w:rFonts w:cs="Times New Roman"/>
      </w:rPr>
    </w:lvl>
    <w:lvl w:ilvl="7" w:tplc="04090019" w:tentative="1">
      <w:start w:val="1"/>
      <w:numFmt w:val="lowerLetter"/>
      <w:lvlText w:val="%8."/>
      <w:lvlJc w:val="left"/>
      <w:pPr>
        <w:ind w:left="6120" w:hanging="360"/>
      </w:pPr>
      <w:rPr>
        <w:rFonts w:cs="Times New Roman"/>
      </w:rPr>
    </w:lvl>
    <w:lvl w:ilvl="8" w:tplc="0409001B" w:tentative="1">
      <w:start w:val="1"/>
      <w:numFmt w:val="lowerRoman"/>
      <w:lvlText w:val="%9."/>
      <w:lvlJc w:val="right"/>
      <w:pPr>
        <w:ind w:left="6840" w:hanging="180"/>
      </w:pPr>
      <w:rPr>
        <w:rFonts w:cs="Times New Roman"/>
      </w:rPr>
    </w:lvl>
  </w:abstractNum>
  <w:abstractNum w:abstractNumId="14" w15:restartNumberingAfterBreak="0">
    <w:nsid w:val="7DC07AFA"/>
    <w:multiLevelType w:val="hybridMultilevel"/>
    <w:tmpl w:val="2454F1E6"/>
    <w:lvl w:ilvl="0" w:tplc="04090001">
      <w:start w:val="1"/>
      <w:numFmt w:val="bullet"/>
      <w:lvlText w:val=""/>
      <w:lvlJc w:val="left"/>
      <w:pPr>
        <w:ind w:left="1080" w:hanging="360"/>
      </w:pPr>
      <w:rPr>
        <w:rFonts w:ascii="Symbol" w:hAnsi="Symbol" w:hint="default"/>
      </w:rPr>
    </w:lvl>
    <w:lvl w:ilvl="1" w:tplc="04090003">
      <w:start w:val="1"/>
      <w:numFmt w:val="decimal"/>
      <w:lvlText w:val="%2."/>
      <w:lvlJc w:val="left"/>
      <w:pPr>
        <w:tabs>
          <w:tab w:val="num" w:pos="1800"/>
        </w:tabs>
        <w:ind w:left="1800" w:hanging="360"/>
      </w:pPr>
      <w:rPr>
        <w:rFonts w:cs="Times New Roman"/>
      </w:rPr>
    </w:lvl>
    <w:lvl w:ilvl="2" w:tplc="04090005">
      <w:start w:val="1"/>
      <w:numFmt w:val="decimal"/>
      <w:lvlText w:val="%3."/>
      <w:lvlJc w:val="left"/>
      <w:pPr>
        <w:tabs>
          <w:tab w:val="num" w:pos="2520"/>
        </w:tabs>
        <w:ind w:left="2520" w:hanging="360"/>
      </w:pPr>
      <w:rPr>
        <w:rFonts w:cs="Times New Roman"/>
      </w:rPr>
    </w:lvl>
    <w:lvl w:ilvl="3" w:tplc="04090001">
      <w:start w:val="1"/>
      <w:numFmt w:val="decimal"/>
      <w:lvlText w:val="%4."/>
      <w:lvlJc w:val="left"/>
      <w:pPr>
        <w:tabs>
          <w:tab w:val="num" w:pos="3240"/>
        </w:tabs>
        <w:ind w:left="3240" w:hanging="360"/>
      </w:pPr>
      <w:rPr>
        <w:rFonts w:cs="Times New Roman"/>
      </w:rPr>
    </w:lvl>
    <w:lvl w:ilvl="4" w:tplc="04090003">
      <w:start w:val="1"/>
      <w:numFmt w:val="decimal"/>
      <w:lvlText w:val="%5."/>
      <w:lvlJc w:val="left"/>
      <w:pPr>
        <w:tabs>
          <w:tab w:val="num" w:pos="3960"/>
        </w:tabs>
        <w:ind w:left="3960" w:hanging="360"/>
      </w:pPr>
      <w:rPr>
        <w:rFonts w:cs="Times New Roman"/>
      </w:rPr>
    </w:lvl>
    <w:lvl w:ilvl="5" w:tplc="04090005">
      <w:start w:val="1"/>
      <w:numFmt w:val="decimal"/>
      <w:lvlText w:val="%6."/>
      <w:lvlJc w:val="left"/>
      <w:pPr>
        <w:tabs>
          <w:tab w:val="num" w:pos="4680"/>
        </w:tabs>
        <w:ind w:left="4680" w:hanging="360"/>
      </w:pPr>
      <w:rPr>
        <w:rFonts w:cs="Times New Roman"/>
      </w:rPr>
    </w:lvl>
    <w:lvl w:ilvl="6" w:tplc="04090001">
      <w:start w:val="1"/>
      <w:numFmt w:val="decimal"/>
      <w:lvlText w:val="%7."/>
      <w:lvlJc w:val="left"/>
      <w:pPr>
        <w:tabs>
          <w:tab w:val="num" w:pos="5400"/>
        </w:tabs>
        <w:ind w:left="5400" w:hanging="360"/>
      </w:pPr>
      <w:rPr>
        <w:rFonts w:cs="Times New Roman"/>
      </w:rPr>
    </w:lvl>
    <w:lvl w:ilvl="7" w:tplc="04090003">
      <w:start w:val="1"/>
      <w:numFmt w:val="decimal"/>
      <w:lvlText w:val="%8."/>
      <w:lvlJc w:val="left"/>
      <w:pPr>
        <w:tabs>
          <w:tab w:val="num" w:pos="6120"/>
        </w:tabs>
        <w:ind w:left="6120" w:hanging="360"/>
      </w:pPr>
      <w:rPr>
        <w:rFonts w:cs="Times New Roman"/>
      </w:rPr>
    </w:lvl>
    <w:lvl w:ilvl="8" w:tplc="04090005">
      <w:start w:val="1"/>
      <w:numFmt w:val="decimal"/>
      <w:lvlText w:val="%9."/>
      <w:lvlJc w:val="left"/>
      <w:pPr>
        <w:tabs>
          <w:tab w:val="num" w:pos="6840"/>
        </w:tabs>
        <w:ind w:left="6840" w:hanging="360"/>
      </w:pPr>
      <w:rPr>
        <w:rFonts w:cs="Times New Roman"/>
      </w:rPr>
    </w:lvl>
  </w:abstractNum>
  <w:num w:numId="1">
    <w:abstractNumId w:val="2"/>
  </w:num>
  <w:num w:numId="2">
    <w:abstractNumId w:val="5"/>
  </w:num>
  <w:num w:numId="3">
    <w:abstractNumId w:val="3"/>
  </w:num>
  <w:num w:numId="4">
    <w:abstractNumId w:val="0"/>
  </w:num>
  <w:num w:numId="5">
    <w:abstractNumId w:val="12"/>
  </w:num>
  <w:num w:numId="6">
    <w:abstractNumId w:val="10"/>
  </w:num>
  <w:num w:numId="7">
    <w:abstractNumId w:val="13"/>
  </w:num>
  <w:num w:numId="8">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
  </w:num>
  <w:num w:numId="10">
    <w:abstractNumId w:val="1"/>
  </w:num>
  <w:num w:numId="11">
    <w:abstractNumId w:val="9"/>
  </w:num>
  <w:num w:numId="12">
    <w:abstractNumId w:val="7"/>
  </w:num>
  <w:num w:numId="13">
    <w:abstractNumId w:val="8"/>
  </w:num>
  <w:num w:numId="14">
    <w:abstractNumId w:val="11"/>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26C"/>
    <w:rsid w:val="00000E62"/>
    <w:rsid w:val="00002F22"/>
    <w:rsid w:val="00007F14"/>
    <w:rsid w:val="00012D1E"/>
    <w:rsid w:val="000156B8"/>
    <w:rsid w:val="0003133C"/>
    <w:rsid w:val="0003173C"/>
    <w:rsid w:val="00034A3C"/>
    <w:rsid w:val="00041353"/>
    <w:rsid w:val="0004174F"/>
    <w:rsid w:val="00047731"/>
    <w:rsid w:val="00047A50"/>
    <w:rsid w:val="00053360"/>
    <w:rsid w:val="00054EB3"/>
    <w:rsid w:val="000555AD"/>
    <w:rsid w:val="000578C5"/>
    <w:rsid w:val="0006051F"/>
    <w:rsid w:val="000700DA"/>
    <w:rsid w:val="00080828"/>
    <w:rsid w:val="0008239D"/>
    <w:rsid w:val="000921AE"/>
    <w:rsid w:val="000956ED"/>
    <w:rsid w:val="000B569B"/>
    <w:rsid w:val="000D33FD"/>
    <w:rsid w:val="000E1DEA"/>
    <w:rsid w:val="000E308E"/>
    <w:rsid w:val="000E371B"/>
    <w:rsid w:val="000E46BB"/>
    <w:rsid w:val="000E499E"/>
    <w:rsid w:val="000F5533"/>
    <w:rsid w:val="00104F92"/>
    <w:rsid w:val="00105710"/>
    <w:rsid w:val="00106A4E"/>
    <w:rsid w:val="00112539"/>
    <w:rsid w:val="001126CB"/>
    <w:rsid w:val="00117B45"/>
    <w:rsid w:val="00131513"/>
    <w:rsid w:val="00137921"/>
    <w:rsid w:val="00140C53"/>
    <w:rsid w:val="00143F91"/>
    <w:rsid w:val="00144A5E"/>
    <w:rsid w:val="0014515F"/>
    <w:rsid w:val="001473A4"/>
    <w:rsid w:val="001517A0"/>
    <w:rsid w:val="001547FF"/>
    <w:rsid w:val="00162B8C"/>
    <w:rsid w:val="001647D6"/>
    <w:rsid w:val="001673EC"/>
    <w:rsid w:val="001678CF"/>
    <w:rsid w:val="00171A5F"/>
    <w:rsid w:val="00171AA3"/>
    <w:rsid w:val="0017428C"/>
    <w:rsid w:val="00185F76"/>
    <w:rsid w:val="00191B06"/>
    <w:rsid w:val="0019264D"/>
    <w:rsid w:val="00194A3B"/>
    <w:rsid w:val="001959E1"/>
    <w:rsid w:val="001A0A90"/>
    <w:rsid w:val="001A5147"/>
    <w:rsid w:val="001A76E6"/>
    <w:rsid w:val="001B273C"/>
    <w:rsid w:val="001B33BF"/>
    <w:rsid w:val="001C15E2"/>
    <w:rsid w:val="001C5E9D"/>
    <w:rsid w:val="001D14FF"/>
    <w:rsid w:val="001D3F60"/>
    <w:rsid w:val="001D4A57"/>
    <w:rsid w:val="001E0E6A"/>
    <w:rsid w:val="001E3B37"/>
    <w:rsid w:val="001E53D7"/>
    <w:rsid w:val="001F22A2"/>
    <w:rsid w:val="001F5DE7"/>
    <w:rsid w:val="001F7285"/>
    <w:rsid w:val="002054C0"/>
    <w:rsid w:val="00205BB2"/>
    <w:rsid w:val="002141CF"/>
    <w:rsid w:val="00220A88"/>
    <w:rsid w:val="00221A5B"/>
    <w:rsid w:val="00222E97"/>
    <w:rsid w:val="00230367"/>
    <w:rsid w:val="002320E3"/>
    <w:rsid w:val="00233D50"/>
    <w:rsid w:val="002368BC"/>
    <w:rsid w:val="002459B2"/>
    <w:rsid w:val="002505BD"/>
    <w:rsid w:val="00252160"/>
    <w:rsid w:val="00257696"/>
    <w:rsid w:val="00260BA7"/>
    <w:rsid w:val="00261285"/>
    <w:rsid w:val="002617A2"/>
    <w:rsid w:val="002723BB"/>
    <w:rsid w:val="00273021"/>
    <w:rsid w:val="00274FC3"/>
    <w:rsid w:val="00275257"/>
    <w:rsid w:val="00277461"/>
    <w:rsid w:val="00277610"/>
    <w:rsid w:val="00285A35"/>
    <w:rsid w:val="0028620F"/>
    <w:rsid w:val="00292C4A"/>
    <w:rsid w:val="002932B4"/>
    <w:rsid w:val="002A2E4D"/>
    <w:rsid w:val="002B0650"/>
    <w:rsid w:val="002B548D"/>
    <w:rsid w:val="002C04CA"/>
    <w:rsid w:val="002C0AB1"/>
    <w:rsid w:val="002C24B9"/>
    <w:rsid w:val="002C3BA4"/>
    <w:rsid w:val="002D6A4C"/>
    <w:rsid w:val="002E0855"/>
    <w:rsid w:val="002E4590"/>
    <w:rsid w:val="002E7A2E"/>
    <w:rsid w:val="002F06EA"/>
    <w:rsid w:val="002F2842"/>
    <w:rsid w:val="002F39B0"/>
    <w:rsid w:val="002F5FFA"/>
    <w:rsid w:val="00305D14"/>
    <w:rsid w:val="00316C3E"/>
    <w:rsid w:val="00321D5D"/>
    <w:rsid w:val="0032217F"/>
    <w:rsid w:val="00324AA8"/>
    <w:rsid w:val="00325A9F"/>
    <w:rsid w:val="0033297E"/>
    <w:rsid w:val="00333E20"/>
    <w:rsid w:val="0034108D"/>
    <w:rsid w:val="003412EF"/>
    <w:rsid w:val="00343042"/>
    <w:rsid w:val="00344E80"/>
    <w:rsid w:val="00351ED2"/>
    <w:rsid w:val="003565C2"/>
    <w:rsid w:val="003670D1"/>
    <w:rsid w:val="0037116F"/>
    <w:rsid w:val="00371FCC"/>
    <w:rsid w:val="00373E12"/>
    <w:rsid w:val="00386AE5"/>
    <w:rsid w:val="00391173"/>
    <w:rsid w:val="00392AA8"/>
    <w:rsid w:val="00396590"/>
    <w:rsid w:val="003B1628"/>
    <w:rsid w:val="003C4E45"/>
    <w:rsid w:val="003C63A0"/>
    <w:rsid w:val="003C74EC"/>
    <w:rsid w:val="003D1219"/>
    <w:rsid w:val="003D1CB2"/>
    <w:rsid w:val="003D6E68"/>
    <w:rsid w:val="003E25AD"/>
    <w:rsid w:val="003E7FB6"/>
    <w:rsid w:val="003F175C"/>
    <w:rsid w:val="003F3670"/>
    <w:rsid w:val="00400DB1"/>
    <w:rsid w:val="00403D54"/>
    <w:rsid w:val="004154B6"/>
    <w:rsid w:val="004167A8"/>
    <w:rsid w:val="00416B1A"/>
    <w:rsid w:val="00420418"/>
    <w:rsid w:val="004218F3"/>
    <w:rsid w:val="004226AA"/>
    <w:rsid w:val="004274C5"/>
    <w:rsid w:val="004369BE"/>
    <w:rsid w:val="004437DC"/>
    <w:rsid w:val="00444294"/>
    <w:rsid w:val="00444887"/>
    <w:rsid w:val="00445E42"/>
    <w:rsid w:val="004518D0"/>
    <w:rsid w:val="00456F82"/>
    <w:rsid w:val="0046426C"/>
    <w:rsid w:val="004649ED"/>
    <w:rsid w:val="00467057"/>
    <w:rsid w:val="004707CB"/>
    <w:rsid w:val="0047246A"/>
    <w:rsid w:val="00472B2C"/>
    <w:rsid w:val="004776EB"/>
    <w:rsid w:val="00492356"/>
    <w:rsid w:val="004931F4"/>
    <w:rsid w:val="00494062"/>
    <w:rsid w:val="00496815"/>
    <w:rsid w:val="004A0475"/>
    <w:rsid w:val="004A04CF"/>
    <w:rsid w:val="004A1705"/>
    <w:rsid w:val="004A39A5"/>
    <w:rsid w:val="004A6536"/>
    <w:rsid w:val="004A7E2B"/>
    <w:rsid w:val="004C20CA"/>
    <w:rsid w:val="004C2AC8"/>
    <w:rsid w:val="004C60A4"/>
    <w:rsid w:val="004C631A"/>
    <w:rsid w:val="004D3585"/>
    <w:rsid w:val="004D7A51"/>
    <w:rsid w:val="004E035E"/>
    <w:rsid w:val="004E1CB9"/>
    <w:rsid w:val="004E3BF2"/>
    <w:rsid w:val="004E3D37"/>
    <w:rsid w:val="004F2720"/>
    <w:rsid w:val="004F42AC"/>
    <w:rsid w:val="004F5587"/>
    <w:rsid w:val="00501A39"/>
    <w:rsid w:val="00501AEC"/>
    <w:rsid w:val="005157ED"/>
    <w:rsid w:val="005179D5"/>
    <w:rsid w:val="005231B5"/>
    <w:rsid w:val="00524833"/>
    <w:rsid w:val="00524AC2"/>
    <w:rsid w:val="00531707"/>
    <w:rsid w:val="00531FB5"/>
    <w:rsid w:val="005400CB"/>
    <w:rsid w:val="005402CA"/>
    <w:rsid w:val="00540EA7"/>
    <w:rsid w:val="005439B2"/>
    <w:rsid w:val="00544F5D"/>
    <w:rsid w:val="00554E5F"/>
    <w:rsid w:val="005612A0"/>
    <w:rsid w:val="0056619E"/>
    <w:rsid w:val="00571D22"/>
    <w:rsid w:val="00572E19"/>
    <w:rsid w:val="00575719"/>
    <w:rsid w:val="00577452"/>
    <w:rsid w:val="005815D7"/>
    <w:rsid w:val="005847FD"/>
    <w:rsid w:val="00590CEA"/>
    <w:rsid w:val="005914C2"/>
    <w:rsid w:val="00597411"/>
    <w:rsid w:val="005A37E5"/>
    <w:rsid w:val="005A4D94"/>
    <w:rsid w:val="005A540C"/>
    <w:rsid w:val="005C0FCB"/>
    <w:rsid w:val="005C35F2"/>
    <w:rsid w:val="005D1058"/>
    <w:rsid w:val="005E771F"/>
    <w:rsid w:val="005F42BF"/>
    <w:rsid w:val="005F5C29"/>
    <w:rsid w:val="00601339"/>
    <w:rsid w:val="00605C4E"/>
    <w:rsid w:val="0061446E"/>
    <w:rsid w:val="006178E7"/>
    <w:rsid w:val="00627335"/>
    <w:rsid w:val="00630022"/>
    <w:rsid w:val="00631AAA"/>
    <w:rsid w:val="0063232C"/>
    <w:rsid w:val="00633BF5"/>
    <w:rsid w:val="00635B99"/>
    <w:rsid w:val="006503F8"/>
    <w:rsid w:val="0065053F"/>
    <w:rsid w:val="0065444B"/>
    <w:rsid w:val="006702ED"/>
    <w:rsid w:val="00677E9E"/>
    <w:rsid w:val="006801F8"/>
    <w:rsid w:val="006854C1"/>
    <w:rsid w:val="00687DAE"/>
    <w:rsid w:val="0069560F"/>
    <w:rsid w:val="00696188"/>
    <w:rsid w:val="006A2055"/>
    <w:rsid w:val="006A303A"/>
    <w:rsid w:val="006B0815"/>
    <w:rsid w:val="006B164C"/>
    <w:rsid w:val="006B19D8"/>
    <w:rsid w:val="006C0757"/>
    <w:rsid w:val="006C25A0"/>
    <w:rsid w:val="006C5671"/>
    <w:rsid w:val="006C5F9B"/>
    <w:rsid w:val="006C64ED"/>
    <w:rsid w:val="006D2D35"/>
    <w:rsid w:val="006E145C"/>
    <w:rsid w:val="006E15F4"/>
    <w:rsid w:val="006E3C83"/>
    <w:rsid w:val="006E4B94"/>
    <w:rsid w:val="00703B22"/>
    <w:rsid w:val="0070420E"/>
    <w:rsid w:val="0070473A"/>
    <w:rsid w:val="007057A5"/>
    <w:rsid w:val="007066E6"/>
    <w:rsid w:val="00706869"/>
    <w:rsid w:val="00706B53"/>
    <w:rsid w:val="00707F2B"/>
    <w:rsid w:val="00710284"/>
    <w:rsid w:val="00720C88"/>
    <w:rsid w:val="00722975"/>
    <w:rsid w:val="0073060E"/>
    <w:rsid w:val="00741783"/>
    <w:rsid w:val="00743338"/>
    <w:rsid w:val="0075069A"/>
    <w:rsid w:val="00752C0F"/>
    <w:rsid w:val="00757BF3"/>
    <w:rsid w:val="00757FAB"/>
    <w:rsid w:val="00763EED"/>
    <w:rsid w:val="00774F14"/>
    <w:rsid w:val="00784BEB"/>
    <w:rsid w:val="00793EF8"/>
    <w:rsid w:val="0079413B"/>
    <w:rsid w:val="007942F6"/>
    <w:rsid w:val="0079586A"/>
    <w:rsid w:val="007A1139"/>
    <w:rsid w:val="007A29A3"/>
    <w:rsid w:val="007A6452"/>
    <w:rsid w:val="007B159D"/>
    <w:rsid w:val="007B1D6F"/>
    <w:rsid w:val="007B7A2E"/>
    <w:rsid w:val="007C07AE"/>
    <w:rsid w:val="007C0C56"/>
    <w:rsid w:val="007D1B50"/>
    <w:rsid w:val="007F14E6"/>
    <w:rsid w:val="007F19C5"/>
    <w:rsid w:val="0080108A"/>
    <w:rsid w:val="0080738D"/>
    <w:rsid w:val="00807B35"/>
    <w:rsid w:val="008123EE"/>
    <w:rsid w:val="0081597A"/>
    <w:rsid w:val="00816370"/>
    <w:rsid w:val="008301AE"/>
    <w:rsid w:val="008308A0"/>
    <w:rsid w:val="00830B86"/>
    <w:rsid w:val="00845071"/>
    <w:rsid w:val="00845788"/>
    <w:rsid w:val="00847807"/>
    <w:rsid w:val="008505D8"/>
    <w:rsid w:val="008532D0"/>
    <w:rsid w:val="0085356A"/>
    <w:rsid w:val="008544EB"/>
    <w:rsid w:val="008733BB"/>
    <w:rsid w:val="0088120C"/>
    <w:rsid w:val="00883D58"/>
    <w:rsid w:val="00885C8A"/>
    <w:rsid w:val="008915C4"/>
    <w:rsid w:val="00891666"/>
    <w:rsid w:val="00891C7E"/>
    <w:rsid w:val="00893189"/>
    <w:rsid w:val="008A1036"/>
    <w:rsid w:val="008A3176"/>
    <w:rsid w:val="008A6614"/>
    <w:rsid w:val="008B302C"/>
    <w:rsid w:val="008B717F"/>
    <w:rsid w:val="008C370D"/>
    <w:rsid w:val="008C65AE"/>
    <w:rsid w:val="008C69E7"/>
    <w:rsid w:val="008D3B47"/>
    <w:rsid w:val="008D4831"/>
    <w:rsid w:val="008E3212"/>
    <w:rsid w:val="00900B6F"/>
    <w:rsid w:val="00905CFA"/>
    <w:rsid w:val="00912391"/>
    <w:rsid w:val="00913A56"/>
    <w:rsid w:val="00917C7E"/>
    <w:rsid w:val="00921A2A"/>
    <w:rsid w:val="00932B48"/>
    <w:rsid w:val="0093418D"/>
    <w:rsid w:val="00941312"/>
    <w:rsid w:val="009443B4"/>
    <w:rsid w:val="009504A6"/>
    <w:rsid w:val="00950CBA"/>
    <w:rsid w:val="009540C7"/>
    <w:rsid w:val="009556B2"/>
    <w:rsid w:val="0095686E"/>
    <w:rsid w:val="0096020B"/>
    <w:rsid w:val="00967F67"/>
    <w:rsid w:val="00981CC2"/>
    <w:rsid w:val="009924DC"/>
    <w:rsid w:val="00995A17"/>
    <w:rsid w:val="00995C0B"/>
    <w:rsid w:val="009A2215"/>
    <w:rsid w:val="009A3B60"/>
    <w:rsid w:val="009B6A64"/>
    <w:rsid w:val="009C0890"/>
    <w:rsid w:val="009C1956"/>
    <w:rsid w:val="009C4853"/>
    <w:rsid w:val="009C4D69"/>
    <w:rsid w:val="009D0144"/>
    <w:rsid w:val="009D63C0"/>
    <w:rsid w:val="009D7800"/>
    <w:rsid w:val="009E5754"/>
    <w:rsid w:val="009E7C51"/>
    <w:rsid w:val="009F71C5"/>
    <w:rsid w:val="00A02FCE"/>
    <w:rsid w:val="00A115BA"/>
    <w:rsid w:val="00A132E0"/>
    <w:rsid w:val="00A13D09"/>
    <w:rsid w:val="00A13E76"/>
    <w:rsid w:val="00A20814"/>
    <w:rsid w:val="00A26D92"/>
    <w:rsid w:val="00A26D93"/>
    <w:rsid w:val="00A27EC8"/>
    <w:rsid w:val="00A41AF6"/>
    <w:rsid w:val="00A45E33"/>
    <w:rsid w:val="00A53537"/>
    <w:rsid w:val="00A54B9F"/>
    <w:rsid w:val="00A56558"/>
    <w:rsid w:val="00A61CB5"/>
    <w:rsid w:val="00A62406"/>
    <w:rsid w:val="00A62962"/>
    <w:rsid w:val="00A66832"/>
    <w:rsid w:val="00A71F2D"/>
    <w:rsid w:val="00A7378B"/>
    <w:rsid w:val="00A758C2"/>
    <w:rsid w:val="00A83BF1"/>
    <w:rsid w:val="00A84186"/>
    <w:rsid w:val="00A90316"/>
    <w:rsid w:val="00A9134A"/>
    <w:rsid w:val="00A937EC"/>
    <w:rsid w:val="00A93825"/>
    <w:rsid w:val="00A94509"/>
    <w:rsid w:val="00A94CAB"/>
    <w:rsid w:val="00A957AA"/>
    <w:rsid w:val="00AA15B7"/>
    <w:rsid w:val="00AA345D"/>
    <w:rsid w:val="00AB1CC3"/>
    <w:rsid w:val="00AB3BCF"/>
    <w:rsid w:val="00AB6C92"/>
    <w:rsid w:val="00AC3F8C"/>
    <w:rsid w:val="00AC460F"/>
    <w:rsid w:val="00AD0649"/>
    <w:rsid w:val="00AD4413"/>
    <w:rsid w:val="00AD5B71"/>
    <w:rsid w:val="00AF0B14"/>
    <w:rsid w:val="00AF1D57"/>
    <w:rsid w:val="00AF5743"/>
    <w:rsid w:val="00AF7230"/>
    <w:rsid w:val="00AF7CAB"/>
    <w:rsid w:val="00B01996"/>
    <w:rsid w:val="00B02B36"/>
    <w:rsid w:val="00B1051A"/>
    <w:rsid w:val="00B12423"/>
    <w:rsid w:val="00B12E25"/>
    <w:rsid w:val="00B131D1"/>
    <w:rsid w:val="00B14E76"/>
    <w:rsid w:val="00B20638"/>
    <w:rsid w:val="00B31CEB"/>
    <w:rsid w:val="00B36359"/>
    <w:rsid w:val="00B368E5"/>
    <w:rsid w:val="00B41A19"/>
    <w:rsid w:val="00B42B57"/>
    <w:rsid w:val="00B42F6F"/>
    <w:rsid w:val="00B42FBF"/>
    <w:rsid w:val="00B442F4"/>
    <w:rsid w:val="00B50CE2"/>
    <w:rsid w:val="00B52CBA"/>
    <w:rsid w:val="00B53A6A"/>
    <w:rsid w:val="00B640EE"/>
    <w:rsid w:val="00B64FCB"/>
    <w:rsid w:val="00B6674D"/>
    <w:rsid w:val="00B66F9C"/>
    <w:rsid w:val="00B70889"/>
    <w:rsid w:val="00B71441"/>
    <w:rsid w:val="00B743F6"/>
    <w:rsid w:val="00B77C18"/>
    <w:rsid w:val="00B80328"/>
    <w:rsid w:val="00B80847"/>
    <w:rsid w:val="00B96EA6"/>
    <w:rsid w:val="00BA1C5E"/>
    <w:rsid w:val="00BB0009"/>
    <w:rsid w:val="00BB0337"/>
    <w:rsid w:val="00BB0655"/>
    <w:rsid w:val="00BC5FB6"/>
    <w:rsid w:val="00BD2381"/>
    <w:rsid w:val="00BD37CD"/>
    <w:rsid w:val="00BD6709"/>
    <w:rsid w:val="00BE48CC"/>
    <w:rsid w:val="00BE6378"/>
    <w:rsid w:val="00BE659D"/>
    <w:rsid w:val="00BF0942"/>
    <w:rsid w:val="00BF41BE"/>
    <w:rsid w:val="00BF5D8A"/>
    <w:rsid w:val="00BF7587"/>
    <w:rsid w:val="00BF7C71"/>
    <w:rsid w:val="00C02733"/>
    <w:rsid w:val="00C037C0"/>
    <w:rsid w:val="00C078DB"/>
    <w:rsid w:val="00C10C9F"/>
    <w:rsid w:val="00C12D4F"/>
    <w:rsid w:val="00C15FF7"/>
    <w:rsid w:val="00C23911"/>
    <w:rsid w:val="00C2743E"/>
    <w:rsid w:val="00C355F7"/>
    <w:rsid w:val="00C3663E"/>
    <w:rsid w:val="00C37A7C"/>
    <w:rsid w:val="00C37EC7"/>
    <w:rsid w:val="00C40BD3"/>
    <w:rsid w:val="00C423BC"/>
    <w:rsid w:val="00C42E0B"/>
    <w:rsid w:val="00C448EA"/>
    <w:rsid w:val="00C45E67"/>
    <w:rsid w:val="00C5188C"/>
    <w:rsid w:val="00C533B7"/>
    <w:rsid w:val="00C5527B"/>
    <w:rsid w:val="00C57B8E"/>
    <w:rsid w:val="00C620E9"/>
    <w:rsid w:val="00C6660C"/>
    <w:rsid w:val="00C75D66"/>
    <w:rsid w:val="00C807EA"/>
    <w:rsid w:val="00C80B27"/>
    <w:rsid w:val="00C8126C"/>
    <w:rsid w:val="00C8168E"/>
    <w:rsid w:val="00C832DA"/>
    <w:rsid w:val="00C84994"/>
    <w:rsid w:val="00C868AC"/>
    <w:rsid w:val="00C902EF"/>
    <w:rsid w:val="00C923B8"/>
    <w:rsid w:val="00C929CB"/>
    <w:rsid w:val="00C93B77"/>
    <w:rsid w:val="00C97386"/>
    <w:rsid w:val="00CA45CF"/>
    <w:rsid w:val="00CA4A21"/>
    <w:rsid w:val="00CB1485"/>
    <w:rsid w:val="00CB58C7"/>
    <w:rsid w:val="00CC0B8E"/>
    <w:rsid w:val="00CC2BDE"/>
    <w:rsid w:val="00CC495F"/>
    <w:rsid w:val="00CD4B41"/>
    <w:rsid w:val="00CD7D84"/>
    <w:rsid w:val="00CE0FEC"/>
    <w:rsid w:val="00CE1660"/>
    <w:rsid w:val="00CE2300"/>
    <w:rsid w:val="00CE6EF3"/>
    <w:rsid w:val="00CF1487"/>
    <w:rsid w:val="00D0212C"/>
    <w:rsid w:val="00D07D6C"/>
    <w:rsid w:val="00D12641"/>
    <w:rsid w:val="00D20638"/>
    <w:rsid w:val="00D30B4A"/>
    <w:rsid w:val="00D31400"/>
    <w:rsid w:val="00D33956"/>
    <w:rsid w:val="00D378D1"/>
    <w:rsid w:val="00D40E25"/>
    <w:rsid w:val="00D54751"/>
    <w:rsid w:val="00D5661B"/>
    <w:rsid w:val="00D5730E"/>
    <w:rsid w:val="00D6005F"/>
    <w:rsid w:val="00D62A74"/>
    <w:rsid w:val="00D63F47"/>
    <w:rsid w:val="00D74893"/>
    <w:rsid w:val="00D75091"/>
    <w:rsid w:val="00D755D0"/>
    <w:rsid w:val="00D861E7"/>
    <w:rsid w:val="00D904EC"/>
    <w:rsid w:val="00D91615"/>
    <w:rsid w:val="00D94801"/>
    <w:rsid w:val="00D96C43"/>
    <w:rsid w:val="00D97D43"/>
    <w:rsid w:val="00DA4F85"/>
    <w:rsid w:val="00DA5250"/>
    <w:rsid w:val="00DA764A"/>
    <w:rsid w:val="00DB1093"/>
    <w:rsid w:val="00DB1951"/>
    <w:rsid w:val="00DB58BA"/>
    <w:rsid w:val="00DC0807"/>
    <w:rsid w:val="00DC5800"/>
    <w:rsid w:val="00DC61A7"/>
    <w:rsid w:val="00DD302D"/>
    <w:rsid w:val="00DD324B"/>
    <w:rsid w:val="00DE1D2D"/>
    <w:rsid w:val="00DE6E3F"/>
    <w:rsid w:val="00DF1142"/>
    <w:rsid w:val="00DF1D3D"/>
    <w:rsid w:val="00E00D3D"/>
    <w:rsid w:val="00E02FFB"/>
    <w:rsid w:val="00E07D8C"/>
    <w:rsid w:val="00E1202E"/>
    <w:rsid w:val="00E1214A"/>
    <w:rsid w:val="00E14274"/>
    <w:rsid w:val="00E1510F"/>
    <w:rsid w:val="00E15A12"/>
    <w:rsid w:val="00E17940"/>
    <w:rsid w:val="00E20766"/>
    <w:rsid w:val="00E23534"/>
    <w:rsid w:val="00E427A1"/>
    <w:rsid w:val="00E46F4D"/>
    <w:rsid w:val="00E50052"/>
    <w:rsid w:val="00E5522C"/>
    <w:rsid w:val="00E66E20"/>
    <w:rsid w:val="00E71031"/>
    <w:rsid w:val="00E7153D"/>
    <w:rsid w:val="00E75AAA"/>
    <w:rsid w:val="00E952BE"/>
    <w:rsid w:val="00EA352A"/>
    <w:rsid w:val="00EA4B2E"/>
    <w:rsid w:val="00EA4E0C"/>
    <w:rsid w:val="00EA7592"/>
    <w:rsid w:val="00EB4707"/>
    <w:rsid w:val="00EB5A34"/>
    <w:rsid w:val="00EB7ED6"/>
    <w:rsid w:val="00EC2D47"/>
    <w:rsid w:val="00EC2D4B"/>
    <w:rsid w:val="00EC4465"/>
    <w:rsid w:val="00EC5076"/>
    <w:rsid w:val="00EC5ED0"/>
    <w:rsid w:val="00ED12A4"/>
    <w:rsid w:val="00ED3CAD"/>
    <w:rsid w:val="00ED3EE2"/>
    <w:rsid w:val="00EE169B"/>
    <w:rsid w:val="00EE3D24"/>
    <w:rsid w:val="00EE6377"/>
    <w:rsid w:val="00EE6B05"/>
    <w:rsid w:val="00EE77E2"/>
    <w:rsid w:val="00EF1ED1"/>
    <w:rsid w:val="00EF2720"/>
    <w:rsid w:val="00EF2C43"/>
    <w:rsid w:val="00EF4F2B"/>
    <w:rsid w:val="00EF5327"/>
    <w:rsid w:val="00EF66C2"/>
    <w:rsid w:val="00F0122D"/>
    <w:rsid w:val="00F15172"/>
    <w:rsid w:val="00F23FE8"/>
    <w:rsid w:val="00F24B4D"/>
    <w:rsid w:val="00F42BF3"/>
    <w:rsid w:val="00F4339A"/>
    <w:rsid w:val="00F545E9"/>
    <w:rsid w:val="00F57E21"/>
    <w:rsid w:val="00F61358"/>
    <w:rsid w:val="00F65AF5"/>
    <w:rsid w:val="00F66CD3"/>
    <w:rsid w:val="00F67CBC"/>
    <w:rsid w:val="00F71F00"/>
    <w:rsid w:val="00F834C6"/>
    <w:rsid w:val="00F85525"/>
    <w:rsid w:val="00F91807"/>
    <w:rsid w:val="00F92A9E"/>
    <w:rsid w:val="00F953CB"/>
    <w:rsid w:val="00F95816"/>
    <w:rsid w:val="00F959E5"/>
    <w:rsid w:val="00FA014C"/>
    <w:rsid w:val="00FA06A9"/>
    <w:rsid w:val="00FA0762"/>
    <w:rsid w:val="00FA2593"/>
    <w:rsid w:val="00FA448E"/>
    <w:rsid w:val="00FA4C1F"/>
    <w:rsid w:val="00FA731E"/>
    <w:rsid w:val="00FB3578"/>
    <w:rsid w:val="00FC2890"/>
    <w:rsid w:val="00FC2BAF"/>
    <w:rsid w:val="00FC4072"/>
    <w:rsid w:val="00FC779B"/>
    <w:rsid w:val="00FD1227"/>
    <w:rsid w:val="00FD1FF9"/>
    <w:rsid w:val="00FD5DEF"/>
    <w:rsid w:val="00FE532E"/>
    <w:rsid w:val="00FF0F59"/>
    <w:rsid w:val="00FF59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4975CD3"/>
  <w15:docId w15:val="{D9ABA3FA-865F-4256-B2C6-E67610BD3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59E5"/>
    <w:rPr>
      <w:sz w:val="24"/>
      <w:szCs w:val="20"/>
    </w:rPr>
  </w:style>
  <w:style w:type="paragraph" w:styleId="Heading1">
    <w:name w:val="heading 1"/>
    <w:basedOn w:val="Normal"/>
    <w:link w:val="Heading1Char"/>
    <w:uiPriority w:val="99"/>
    <w:qFormat/>
    <w:rsid w:val="00D12641"/>
    <w:pPr>
      <w:spacing w:before="100" w:beforeAutospacing="1" w:after="100" w:afterAutospacing="1"/>
      <w:outlineLvl w:val="0"/>
    </w:pPr>
    <w:rPr>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B80847"/>
    <w:rPr>
      <w:rFonts w:ascii="Cambria" w:hAnsi="Cambria" w:cs="Times New Roman"/>
      <w:b/>
      <w:bCs/>
      <w:kern w:val="32"/>
      <w:sz w:val="32"/>
      <w:szCs w:val="32"/>
    </w:rPr>
  </w:style>
  <w:style w:type="paragraph" w:styleId="Title">
    <w:name w:val="Title"/>
    <w:basedOn w:val="Normal"/>
    <w:link w:val="TitleChar"/>
    <w:uiPriority w:val="99"/>
    <w:qFormat/>
    <w:rsid w:val="00F959E5"/>
    <w:pPr>
      <w:jc w:val="center"/>
    </w:pPr>
    <w:rPr>
      <w:rFonts w:ascii="Bookman Old Style" w:hAnsi="Bookman Old Style"/>
      <w:smallCaps/>
      <w:sz w:val="40"/>
    </w:rPr>
  </w:style>
  <w:style w:type="character" w:customStyle="1" w:styleId="TitleChar">
    <w:name w:val="Title Char"/>
    <w:basedOn w:val="DefaultParagraphFont"/>
    <w:link w:val="Title"/>
    <w:uiPriority w:val="99"/>
    <w:locked/>
    <w:rsid w:val="00B80847"/>
    <w:rPr>
      <w:rFonts w:ascii="Cambria" w:hAnsi="Cambria" w:cs="Times New Roman"/>
      <w:b/>
      <w:bCs/>
      <w:kern w:val="28"/>
      <w:sz w:val="32"/>
      <w:szCs w:val="32"/>
    </w:rPr>
  </w:style>
  <w:style w:type="paragraph" w:styleId="Subtitle">
    <w:name w:val="Subtitle"/>
    <w:basedOn w:val="Normal"/>
    <w:link w:val="SubtitleChar"/>
    <w:uiPriority w:val="99"/>
    <w:qFormat/>
    <w:rsid w:val="00F959E5"/>
    <w:rPr>
      <w:rFonts w:ascii="Bookman Old Style" w:hAnsi="Bookman Old Style"/>
      <w:smallCaps/>
      <w:sz w:val="20"/>
    </w:rPr>
  </w:style>
  <w:style w:type="character" w:customStyle="1" w:styleId="SubtitleChar">
    <w:name w:val="Subtitle Char"/>
    <w:basedOn w:val="DefaultParagraphFont"/>
    <w:link w:val="Subtitle"/>
    <w:uiPriority w:val="99"/>
    <w:locked/>
    <w:rsid w:val="00B80847"/>
    <w:rPr>
      <w:rFonts w:ascii="Cambria" w:hAnsi="Cambria" w:cs="Times New Roman"/>
      <w:sz w:val="24"/>
      <w:szCs w:val="24"/>
    </w:rPr>
  </w:style>
  <w:style w:type="character" w:styleId="Hyperlink">
    <w:name w:val="Hyperlink"/>
    <w:basedOn w:val="DefaultParagraphFont"/>
    <w:uiPriority w:val="99"/>
    <w:rsid w:val="00F959E5"/>
    <w:rPr>
      <w:rFonts w:cs="Times New Roman"/>
      <w:color w:val="0000FF"/>
      <w:u w:val="single"/>
    </w:rPr>
  </w:style>
  <w:style w:type="paragraph" w:styleId="Footer">
    <w:name w:val="footer"/>
    <w:basedOn w:val="Normal"/>
    <w:link w:val="FooterChar"/>
    <w:uiPriority w:val="99"/>
    <w:rsid w:val="004931F4"/>
    <w:pPr>
      <w:tabs>
        <w:tab w:val="center" w:pos="4320"/>
        <w:tab w:val="right" w:pos="8640"/>
      </w:tabs>
    </w:pPr>
    <w:rPr>
      <w:szCs w:val="24"/>
    </w:rPr>
  </w:style>
  <w:style w:type="character" w:customStyle="1" w:styleId="FooterChar">
    <w:name w:val="Footer Char"/>
    <w:basedOn w:val="DefaultParagraphFont"/>
    <w:link w:val="Footer"/>
    <w:uiPriority w:val="99"/>
    <w:semiHidden/>
    <w:locked/>
    <w:rsid w:val="00B80847"/>
    <w:rPr>
      <w:rFonts w:cs="Times New Roman"/>
      <w:sz w:val="20"/>
      <w:szCs w:val="20"/>
    </w:rPr>
  </w:style>
  <w:style w:type="paragraph" w:styleId="Header">
    <w:name w:val="header"/>
    <w:basedOn w:val="Normal"/>
    <w:link w:val="HeaderChar"/>
    <w:uiPriority w:val="99"/>
    <w:rsid w:val="00D97D43"/>
    <w:pPr>
      <w:tabs>
        <w:tab w:val="center" w:pos="4320"/>
        <w:tab w:val="right" w:pos="8640"/>
      </w:tabs>
    </w:pPr>
    <w:rPr>
      <w:szCs w:val="24"/>
    </w:rPr>
  </w:style>
  <w:style w:type="character" w:customStyle="1" w:styleId="HeaderChar">
    <w:name w:val="Header Char"/>
    <w:basedOn w:val="DefaultParagraphFont"/>
    <w:link w:val="Header"/>
    <w:uiPriority w:val="99"/>
    <w:semiHidden/>
    <w:locked/>
    <w:rsid w:val="00B80847"/>
    <w:rPr>
      <w:rFonts w:cs="Times New Roman"/>
      <w:sz w:val="20"/>
      <w:szCs w:val="20"/>
    </w:rPr>
  </w:style>
  <w:style w:type="character" w:styleId="Strong">
    <w:name w:val="Strong"/>
    <w:basedOn w:val="DefaultParagraphFont"/>
    <w:uiPriority w:val="99"/>
    <w:qFormat/>
    <w:rsid w:val="00B02B36"/>
    <w:rPr>
      <w:rFonts w:cs="Times New Roman"/>
      <w:b/>
      <w:bCs/>
    </w:rPr>
  </w:style>
  <w:style w:type="character" w:customStyle="1" w:styleId="grame">
    <w:name w:val="grame"/>
    <w:basedOn w:val="DefaultParagraphFont"/>
    <w:uiPriority w:val="99"/>
    <w:rsid w:val="00C3663E"/>
    <w:rPr>
      <w:rFonts w:cs="Times New Roman"/>
    </w:rPr>
  </w:style>
  <w:style w:type="paragraph" w:styleId="HTMLPreformatted">
    <w:name w:val="HTML Preformatted"/>
    <w:basedOn w:val="Normal"/>
    <w:link w:val="HTMLPreformattedChar"/>
    <w:uiPriority w:val="99"/>
    <w:rsid w:val="002303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rPr>
  </w:style>
  <w:style w:type="character" w:customStyle="1" w:styleId="HTMLPreformattedChar">
    <w:name w:val="HTML Preformatted Char"/>
    <w:basedOn w:val="DefaultParagraphFont"/>
    <w:link w:val="HTMLPreformatted"/>
    <w:uiPriority w:val="99"/>
    <w:semiHidden/>
    <w:locked/>
    <w:rsid w:val="00B80847"/>
    <w:rPr>
      <w:rFonts w:ascii="Courier New" w:hAnsi="Courier New" w:cs="Courier New"/>
      <w:sz w:val="20"/>
      <w:szCs w:val="20"/>
    </w:rPr>
  </w:style>
  <w:style w:type="paragraph" w:styleId="BalloonText">
    <w:name w:val="Balloon Text"/>
    <w:basedOn w:val="Normal"/>
    <w:link w:val="BalloonTextChar"/>
    <w:uiPriority w:val="99"/>
    <w:rsid w:val="00B14E76"/>
    <w:rPr>
      <w:rFonts w:ascii="Tahoma" w:hAnsi="Tahoma" w:cs="Tahoma"/>
      <w:sz w:val="16"/>
      <w:szCs w:val="16"/>
    </w:rPr>
  </w:style>
  <w:style w:type="character" w:customStyle="1" w:styleId="BalloonTextChar">
    <w:name w:val="Balloon Text Char"/>
    <w:basedOn w:val="DefaultParagraphFont"/>
    <w:link w:val="BalloonText"/>
    <w:uiPriority w:val="99"/>
    <w:locked/>
    <w:rsid w:val="00B14E76"/>
    <w:rPr>
      <w:rFonts w:ascii="Tahoma" w:hAnsi="Tahoma" w:cs="Tahoma"/>
      <w:sz w:val="16"/>
      <w:szCs w:val="16"/>
    </w:rPr>
  </w:style>
  <w:style w:type="character" w:styleId="FollowedHyperlink">
    <w:name w:val="FollowedHyperlink"/>
    <w:basedOn w:val="DefaultParagraphFont"/>
    <w:uiPriority w:val="99"/>
    <w:rsid w:val="005400CB"/>
    <w:rPr>
      <w:rFonts w:cs="Times New Roman"/>
      <w:color w:val="800080"/>
      <w:u w:val="single"/>
    </w:rPr>
  </w:style>
  <w:style w:type="paragraph" w:styleId="ListParagraph">
    <w:name w:val="List Paragraph"/>
    <w:basedOn w:val="Normal"/>
    <w:uiPriority w:val="99"/>
    <w:qFormat/>
    <w:rsid w:val="006C5671"/>
    <w:pPr>
      <w:ind w:left="720"/>
      <w:contextualSpacing/>
    </w:pPr>
  </w:style>
  <w:style w:type="character" w:styleId="CommentReference">
    <w:name w:val="annotation reference"/>
    <w:basedOn w:val="DefaultParagraphFont"/>
    <w:uiPriority w:val="99"/>
    <w:semiHidden/>
    <w:unhideWhenUsed/>
    <w:rsid w:val="009540C7"/>
    <w:rPr>
      <w:sz w:val="16"/>
      <w:szCs w:val="16"/>
    </w:rPr>
  </w:style>
  <w:style w:type="paragraph" w:styleId="CommentText">
    <w:name w:val="annotation text"/>
    <w:basedOn w:val="Normal"/>
    <w:link w:val="CommentTextChar"/>
    <w:uiPriority w:val="99"/>
    <w:semiHidden/>
    <w:unhideWhenUsed/>
    <w:rsid w:val="009540C7"/>
    <w:rPr>
      <w:sz w:val="20"/>
    </w:rPr>
  </w:style>
  <w:style w:type="character" w:customStyle="1" w:styleId="CommentTextChar">
    <w:name w:val="Comment Text Char"/>
    <w:basedOn w:val="DefaultParagraphFont"/>
    <w:link w:val="CommentText"/>
    <w:uiPriority w:val="99"/>
    <w:semiHidden/>
    <w:rsid w:val="009540C7"/>
    <w:rPr>
      <w:sz w:val="20"/>
      <w:szCs w:val="20"/>
    </w:rPr>
  </w:style>
  <w:style w:type="paragraph" w:styleId="CommentSubject">
    <w:name w:val="annotation subject"/>
    <w:basedOn w:val="CommentText"/>
    <w:next w:val="CommentText"/>
    <w:link w:val="CommentSubjectChar"/>
    <w:uiPriority w:val="99"/>
    <w:semiHidden/>
    <w:unhideWhenUsed/>
    <w:rsid w:val="009540C7"/>
    <w:rPr>
      <w:b/>
      <w:bCs/>
    </w:rPr>
  </w:style>
  <w:style w:type="character" w:customStyle="1" w:styleId="CommentSubjectChar">
    <w:name w:val="Comment Subject Char"/>
    <w:basedOn w:val="CommentTextChar"/>
    <w:link w:val="CommentSubject"/>
    <w:uiPriority w:val="99"/>
    <w:semiHidden/>
    <w:rsid w:val="009540C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32675872">
      <w:marLeft w:val="0"/>
      <w:marRight w:val="0"/>
      <w:marTop w:val="0"/>
      <w:marBottom w:val="0"/>
      <w:divBdr>
        <w:top w:val="none" w:sz="0" w:space="0" w:color="auto"/>
        <w:left w:val="none" w:sz="0" w:space="0" w:color="auto"/>
        <w:bottom w:val="none" w:sz="0" w:space="0" w:color="auto"/>
        <w:right w:val="none" w:sz="0" w:space="0" w:color="auto"/>
      </w:divBdr>
    </w:div>
    <w:div w:id="1132675876">
      <w:marLeft w:val="0"/>
      <w:marRight w:val="0"/>
      <w:marTop w:val="0"/>
      <w:marBottom w:val="0"/>
      <w:divBdr>
        <w:top w:val="none" w:sz="0" w:space="0" w:color="auto"/>
        <w:left w:val="none" w:sz="0" w:space="0" w:color="auto"/>
        <w:bottom w:val="none" w:sz="0" w:space="0" w:color="auto"/>
        <w:right w:val="none" w:sz="0" w:space="0" w:color="auto"/>
      </w:divBdr>
    </w:div>
    <w:div w:id="1132675879">
      <w:marLeft w:val="0"/>
      <w:marRight w:val="0"/>
      <w:marTop w:val="0"/>
      <w:marBottom w:val="0"/>
      <w:divBdr>
        <w:top w:val="none" w:sz="0" w:space="0" w:color="auto"/>
        <w:left w:val="none" w:sz="0" w:space="0" w:color="auto"/>
        <w:bottom w:val="none" w:sz="0" w:space="0" w:color="auto"/>
        <w:right w:val="none" w:sz="0" w:space="0" w:color="auto"/>
      </w:divBdr>
    </w:div>
    <w:div w:id="1132675880">
      <w:marLeft w:val="0"/>
      <w:marRight w:val="0"/>
      <w:marTop w:val="0"/>
      <w:marBottom w:val="0"/>
      <w:divBdr>
        <w:top w:val="none" w:sz="0" w:space="0" w:color="auto"/>
        <w:left w:val="none" w:sz="0" w:space="0" w:color="auto"/>
        <w:bottom w:val="none" w:sz="0" w:space="0" w:color="auto"/>
        <w:right w:val="none" w:sz="0" w:space="0" w:color="auto"/>
      </w:divBdr>
      <w:divsChild>
        <w:div w:id="1132675875">
          <w:marLeft w:val="0"/>
          <w:marRight w:val="0"/>
          <w:marTop w:val="0"/>
          <w:marBottom w:val="0"/>
          <w:divBdr>
            <w:top w:val="none" w:sz="0" w:space="0" w:color="auto"/>
            <w:left w:val="none" w:sz="0" w:space="0" w:color="auto"/>
            <w:bottom w:val="none" w:sz="0" w:space="0" w:color="auto"/>
            <w:right w:val="none" w:sz="0" w:space="0" w:color="auto"/>
          </w:divBdr>
        </w:div>
        <w:div w:id="1132675888">
          <w:marLeft w:val="0"/>
          <w:marRight w:val="0"/>
          <w:marTop w:val="0"/>
          <w:marBottom w:val="0"/>
          <w:divBdr>
            <w:top w:val="none" w:sz="0" w:space="0" w:color="auto"/>
            <w:left w:val="none" w:sz="0" w:space="0" w:color="auto"/>
            <w:bottom w:val="none" w:sz="0" w:space="0" w:color="auto"/>
            <w:right w:val="none" w:sz="0" w:space="0" w:color="auto"/>
          </w:divBdr>
        </w:div>
        <w:div w:id="1132675889">
          <w:marLeft w:val="0"/>
          <w:marRight w:val="0"/>
          <w:marTop w:val="0"/>
          <w:marBottom w:val="0"/>
          <w:divBdr>
            <w:top w:val="none" w:sz="0" w:space="0" w:color="auto"/>
            <w:left w:val="none" w:sz="0" w:space="0" w:color="auto"/>
            <w:bottom w:val="none" w:sz="0" w:space="0" w:color="auto"/>
            <w:right w:val="none" w:sz="0" w:space="0" w:color="auto"/>
          </w:divBdr>
        </w:div>
        <w:div w:id="1132675902">
          <w:marLeft w:val="0"/>
          <w:marRight w:val="0"/>
          <w:marTop w:val="0"/>
          <w:marBottom w:val="0"/>
          <w:divBdr>
            <w:top w:val="none" w:sz="0" w:space="0" w:color="auto"/>
            <w:left w:val="none" w:sz="0" w:space="0" w:color="auto"/>
            <w:bottom w:val="none" w:sz="0" w:space="0" w:color="auto"/>
            <w:right w:val="none" w:sz="0" w:space="0" w:color="auto"/>
          </w:divBdr>
        </w:div>
      </w:divsChild>
    </w:div>
    <w:div w:id="1132675884">
      <w:marLeft w:val="0"/>
      <w:marRight w:val="0"/>
      <w:marTop w:val="0"/>
      <w:marBottom w:val="0"/>
      <w:divBdr>
        <w:top w:val="none" w:sz="0" w:space="0" w:color="auto"/>
        <w:left w:val="none" w:sz="0" w:space="0" w:color="auto"/>
        <w:bottom w:val="none" w:sz="0" w:space="0" w:color="auto"/>
        <w:right w:val="none" w:sz="0" w:space="0" w:color="auto"/>
      </w:divBdr>
      <w:divsChild>
        <w:div w:id="1132675886">
          <w:marLeft w:val="0"/>
          <w:marRight w:val="0"/>
          <w:marTop w:val="0"/>
          <w:marBottom w:val="0"/>
          <w:divBdr>
            <w:top w:val="none" w:sz="0" w:space="0" w:color="auto"/>
            <w:left w:val="none" w:sz="0" w:space="0" w:color="auto"/>
            <w:bottom w:val="none" w:sz="0" w:space="0" w:color="auto"/>
            <w:right w:val="none" w:sz="0" w:space="0" w:color="auto"/>
          </w:divBdr>
        </w:div>
        <w:div w:id="1132675906">
          <w:marLeft w:val="0"/>
          <w:marRight w:val="0"/>
          <w:marTop w:val="0"/>
          <w:marBottom w:val="0"/>
          <w:divBdr>
            <w:top w:val="none" w:sz="0" w:space="0" w:color="auto"/>
            <w:left w:val="none" w:sz="0" w:space="0" w:color="auto"/>
            <w:bottom w:val="none" w:sz="0" w:space="0" w:color="auto"/>
            <w:right w:val="none" w:sz="0" w:space="0" w:color="auto"/>
          </w:divBdr>
        </w:div>
        <w:div w:id="1132675932">
          <w:marLeft w:val="0"/>
          <w:marRight w:val="0"/>
          <w:marTop w:val="0"/>
          <w:marBottom w:val="0"/>
          <w:divBdr>
            <w:top w:val="none" w:sz="0" w:space="0" w:color="auto"/>
            <w:left w:val="none" w:sz="0" w:space="0" w:color="auto"/>
            <w:bottom w:val="none" w:sz="0" w:space="0" w:color="auto"/>
            <w:right w:val="none" w:sz="0" w:space="0" w:color="auto"/>
          </w:divBdr>
        </w:div>
        <w:div w:id="1132675972">
          <w:marLeft w:val="0"/>
          <w:marRight w:val="0"/>
          <w:marTop w:val="0"/>
          <w:marBottom w:val="0"/>
          <w:divBdr>
            <w:top w:val="none" w:sz="0" w:space="0" w:color="auto"/>
            <w:left w:val="none" w:sz="0" w:space="0" w:color="auto"/>
            <w:bottom w:val="none" w:sz="0" w:space="0" w:color="auto"/>
            <w:right w:val="none" w:sz="0" w:space="0" w:color="auto"/>
          </w:divBdr>
        </w:div>
      </w:divsChild>
    </w:div>
    <w:div w:id="1132675885">
      <w:marLeft w:val="0"/>
      <w:marRight w:val="0"/>
      <w:marTop w:val="0"/>
      <w:marBottom w:val="0"/>
      <w:divBdr>
        <w:top w:val="none" w:sz="0" w:space="0" w:color="auto"/>
        <w:left w:val="none" w:sz="0" w:space="0" w:color="auto"/>
        <w:bottom w:val="none" w:sz="0" w:space="0" w:color="auto"/>
        <w:right w:val="none" w:sz="0" w:space="0" w:color="auto"/>
      </w:divBdr>
      <w:divsChild>
        <w:div w:id="1132675877">
          <w:marLeft w:val="0"/>
          <w:marRight w:val="0"/>
          <w:marTop w:val="0"/>
          <w:marBottom w:val="0"/>
          <w:divBdr>
            <w:top w:val="none" w:sz="0" w:space="0" w:color="auto"/>
            <w:left w:val="none" w:sz="0" w:space="0" w:color="auto"/>
            <w:bottom w:val="none" w:sz="0" w:space="0" w:color="auto"/>
            <w:right w:val="none" w:sz="0" w:space="0" w:color="auto"/>
          </w:divBdr>
        </w:div>
        <w:div w:id="1132675908">
          <w:marLeft w:val="0"/>
          <w:marRight w:val="0"/>
          <w:marTop w:val="0"/>
          <w:marBottom w:val="0"/>
          <w:divBdr>
            <w:top w:val="none" w:sz="0" w:space="0" w:color="auto"/>
            <w:left w:val="none" w:sz="0" w:space="0" w:color="auto"/>
            <w:bottom w:val="none" w:sz="0" w:space="0" w:color="auto"/>
            <w:right w:val="none" w:sz="0" w:space="0" w:color="auto"/>
          </w:divBdr>
        </w:div>
        <w:div w:id="1132675917">
          <w:marLeft w:val="0"/>
          <w:marRight w:val="0"/>
          <w:marTop w:val="0"/>
          <w:marBottom w:val="0"/>
          <w:divBdr>
            <w:top w:val="none" w:sz="0" w:space="0" w:color="auto"/>
            <w:left w:val="none" w:sz="0" w:space="0" w:color="auto"/>
            <w:bottom w:val="none" w:sz="0" w:space="0" w:color="auto"/>
            <w:right w:val="none" w:sz="0" w:space="0" w:color="auto"/>
          </w:divBdr>
        </w:div>
        <w:div w:id="1132675922">
          <w:marLeft w:val="0"/>
          <w:marRight w:val="0"/>
          <w:marTop w:val="0"/>
          <w:marBottom w:val="0"/>
          <w:divBdr>
            <w:top w:val="none" w:sz="0" w:space="0" w:color="auto"/>
            <w:left w:val="none" w:sz="0" w:space="0" w:color="auto"/>
            <w:bottom w:val="none" w:sz="0" w:space="0" w:color="auto"/>
            <w:right w:val="none" w:sz="0" w:space="0" w:color="auto"/>
          </w:divBdr>
        </w:div>
        <w:div w:id="1132675934">
          <w:marLeft w:val="0"/>
          <w:marRight w:val="0"/>
          <w:marTop w:val="0"/>
          <w:marBottom w:val="0"/>
          <w:divBdr>
            <w:top w:val="none" w:sz="0" w:space="0" w:color="auto"/>
            <w:left w:val="none" w:sz="0" w:space="0" w:color="auto"/>
            <w:bottom w:val="none" w:sz="0" w:space="0" w:color="auto"/>
            <w:right w:val="none" w:sz="0" w:space="0" w:color="auto"/>
          </w:divBdr>
        </w:div>
        <w:div w:id="1132675966">
          <w:marLeft w:val="0"/>
          <w:marRight w:val="0"/>
          <w:marTop w:val="0"/>
          <w:marBottom w:val="0"/>
          <w:divBdr>
            <w:top w:val="none" w:sz="0" w:space="0" w:color="auto"/>
            <w:left w:val="none" w:sz="0" w:space="0" w:color="auto"/>
            <w:bottom w:val="none" w:sz="0" w:space="0" w:color="auto"/>
            <w:right w:val="none" w:sz="0" w:space="0" w:color="auto"/>
          </w:divBdr>
        </w:div>
        <w:div w:id="1132675993">
          <w:marLeft w:val="0"/>
          <w:marRight w:val="0"/>
          <w:marTop w:val="0"/>
          <w:marBottom w:val="0"/>
          <w:divBdr>
            <w:top w:val="none" w:sz="0" w:space="0" w:color="auto"/>
            <w:left w:val="none" w:sz="0" w:space="0" w:color="auto"/>
            <w:bottom w:val="none" w:sz="0" w:space="0" w:color="auto"/>
            <w:right w:val="none" w:sz="0" w:space="0" w:color="auto"/>
          </w:divBdr>
        </w:div>
        <w:div w:id="1132676002">
          <w:marLeft w:val="0"/>
          <w:marRight w:val="0"/>
          <w:marTop w:val="0"/>
          <w:marBottom w:val="0"/>
          <w:divBdr>
            <w:top w:val="none" w:sz="0" w:space="0" w:color="auto"/>
            <w:left w:val="none" w:sz="0" w:space="0" w:color="auto"/>
            <w:bottom w:val="none" w:sz="0" w:space="0" w:color="auto"/>
            <w:right w:val="none" w:sz="0" w:space="0" w:color="auto"/>
          </w:divBdr>
        </w:div>
      </w:divsChild>
    </w:div>
    <w:div w:id="1132675887">
      <w:marLeft w:val="0"/>
      <w:marRight w:val="0"/>
      <w:marTop w:val="0"/>
      <w:marBottom w:val="0"/>
      <w:divBdr>
        <w:top w:val="none" w:sz="0" w:space="0" w:color="auto"/>
        <w:left w:val="none" w:sz="0" w:space="0" w:color="auto"/>
        <w:bottom w:val="none" w:sz="0" w:space="0" w:color="auto"/>
        <w:right w:val="none" w:sz="0" w:space="0" w:color="auto"/>
      </w:divBdr>
    </w:div>
    <w:div w:id="1132675899">
      <w:marLeft w:val="0"/>
      <w:marRight w:val="0"/>
      <w:marTop w:val="0"/>
      <w:marBottom w:val="0"/>
      <w:divBdr>
        <w:top w:val="none" w:sz="0" w:space="0" w:color="auto"/>
        <w:left w:val="none" w:sz="0" w:space="0" w:color="auto"/>
        <w:bottom w:val="none" w:sz="0" w:space="0" w:color="auto"/>
        <w:right w:val="none" w:sz="0" w:space="0" w:color="auto"/>
      </w:divBdr>
      <w:divsChild>
        <w:div w:id="1132675912">
          <w:marLeft w:val="0"/>
          <w:marRight w:val="0"/>
          <w:marTop w:val="0"/>
          <w:marBottom w:val="0"/>
          <w:divBdr>
            <w:top w:val="none" w:sz="0" w:space="0" w:color="auto"/>
            <w:left w:val="none" w:sz="0" w:space="0" w:color="auto"/>
            <w:bottom w:val="none" w:sz="0" w:space="0" w:color="auto"/>
            <w:right w:val="none" w:sz="0" w:space="0" w:color="auto"/>
          </w:divBdr>
        </w:div>
        <w:div w:id="1132675940">
          <w:marLeft w:val="0"/>
          <w:marRight w:val="0"/>
          <w:marTop w:val="0"/>
          <w:marBottom w:val="0"/>
          <w:divBdr>
            <w:top w:val="none" w:sz="0" w:space="0" w:color="auto"/>
            <w:left w:val="none" w:sz="0" w:space="0" w:color="auto"/>
            <w:bottom w:val="none" w:sz="0" w:space="0" w:color="auto"/>
            <w:right w:val="none" w:sz="0" w:space="0" w:color="auto"/>
          </w:divBdr>
        </w:div>
        <w:div w:id="1132675949">
          <w:marLeft w:val="0"/>
          <w:marRight w:val="0"/>
          <w:marTop w:val="0"/>
          <w:marBottom w:val="0"/>
          <w:divBdr>
            <w:top w:val="none" w:sz="0" w:space="0" w:color="auto"/>
            <w:left w:val="none" w:sz="0" w:space="0" w:color="auto"/>
            <w:bottom w:val="none" w:sz="0" w:space="0" w:color="auto"/>
            <w:right w:val="none" w:sz="0" w:space="0" w:color="auto"/>
          </w:divBdr>
        </w:div>
        <w:div w:id="1132675953">
          <w:marLeft w:val="0"/>
          <w:marRight w:val="0"/>
          <w:marTop w:val="0"/>
          <w:marBottom w:val="0"/>
          <w:divBdr>
            <w:top w:val="none" w:sz="0" w:space="0" w:color="auto"/>
            <w:left w:val="none" w:sz="0" w:space="0" w:color="auto"/>
            <w:bottom w:val="none" w:sz="0" w:space="0" w:color="auto"/>
            <w:right w:val="none" w:sz="0" w:space="0" w:color="auto"/>
          </w:divBdr>
        </w:div>
        <w:div w:id="1132675958">
          <w:marLeft w:val="0"/>
          <w:marRight w:val="0"/>
          <w:marTop w:val="0"/>
          <w:marBottom w:val="0"/>
          <w:divBdr>
            <w:top w:val="none" w:sz="0" w:space="0" w:color="auto"/>
            <w:left w:val="none" w:sz="0" w:space="0" w:color="auto"/>
            <w:bottom w:val="none" w:sz="0" w:space="0" w:color="auto"/>
            <w:right w:val="none" w:sz="0" w:space="0" w:color="auto"/>
          </w:divBdr>
        </w:div>
        <w:div w:id="1132675967">
          <w:marLeft w:val="0"/>
          <w:marRight w:val="0"/>
          <w:marTop w:val="0"/>
          <w:marBottom w:val="0"/>
          <w:divBdr>
            <w:top w:val="none" w:sz="0" w:space="0" w:color="auto"/>
            <w:left w:val="none" w:sz="0" w:space="0" w:color="auto"/>
            <w:bottom w:val="none" w:sz="0" w:space="0" w:color="auto"/>
            <w:right w:val="none" w:sz="0" w:space="0" w:color="auto"/>
          </w:divBdr>
        </w:div>
        <w:div w:id="1132675969">
          <w:marLeft w:val="0"/>
          <w:marRight w:val="0"/>
          <w:marTop w:val="0"/>
          <w:marBottom w:val="0"/>
          <w:divBdr>
            <w:top w:val="none" w:sz="0" w:space="0" w:color="auto"/>
            <w:left w:val="none" w:sz="0" w:space="0" w:color="auto"/>
            <w:bottom w:val="none" w:sz="0" w:space="0" w:color="auto"/>
            <w:right w:val="none" w:sz="0" w:space="0" w:color="auto"/>
          </w:divBdr>
        </w:div>
        <w:div w:id="1132675994">
          <w:marLeft w:val="0"/>
          <w:marRight w:val="0"/>
          <w:marTop w:val="0"/>
          <w:marBottom w:val="0"/>
          <w:divBdr>
            <w:top w:val="none" w:sz="0" w:space="0" w:color="auto"/>
            <w:left w:val="none" w:sz="0" w:space="0" w:color="auto"/>
            <w:bottom w:val="none" w:sz="0" w:space="0" w:color="auto"/>
            <w:right w:val="none" w:sz="0" w:space="0" w:color="auto"/>
          </w:divBdr>
        </w:div>
        <w:div w:id="1132675997">
          <w:marLeft w:val="0"/>
          <w:marRight w:val="0"/>
          <w:marTop w:val="0"/>
          <w:marBottom w:val="0"/>
          <w:divBdr>
            <w:top w:val="none" w:sz="0" w:space="0" w:color="auto"/>
            <w:left w:val="none" w:sz="0" w:space="0" w:color="auto"/>
            <w:bottom w:val="none" w:sz="0" w:space="0" w:color="auto"/>
            <w:right w:val="none" w:sz="0" w:space="0" w:color="auto"/>
          </w:divBdr>
        </w:div>
      </w:divsChild>
    </w:div>
    <w:div w:id="1132675904">
      <w:marLeft w:val="0"/>
      <w:marRight w:val="0"/>
      <w:marTop w:val="0"/>
      <w:marBottom w:val="0"/>
      <w:divBdr>
        <w:top w:val="none" w:sz="0" w:space="0" w:color="auto"/>
        <w:left w:val="none" w:sz="0" w:space="0" w:color="auto"/>
        <w:bottom w:val="none" w:sz="0" w:space="0" w:color="auto"/>
        <w:right w:val="none" w:sz="0" w:space="0" w:color="auto"/>
      </w:divBdr>
    </w:div>
    <w:div w:id="1132675911">
      <w:marLeft w:val="0"/>
      <w:marRight w:val="0"/>
      <w:marTop w:val="0"/>
      <w:marBottom w:val="0"/>
      <w:divBdr>
        <w:top w:val="none" w:sz="0" w:space="0" w:color="auto"/>
        <w:left w:val="none" w:sz="0" w:space="0" w:color="auto"/>
        <w:bottom w:val="none" w:sz="0" w:space="0" w:color="auto"/>
        <w:right w:val="none" w:sz="0" w:space="0" w:color="auto"/>
      </w:divBdr>
    </w:div>
    <w:div w:id="1132675915">
      <w:marLeft w:val="0"/>
      <w:marRight w:val="0"/>
      <w:marTop w:val="0"/>
      <w:marBottom w:val="0"/>
      <w:divBdr>
        <w:top w:val="none" w:sz="0" w:space="0" w:color="auto"/>
        <w:left w:val="none" w:sz="0" w:space="0" w:color="auto"/>
        <w:bottom w:val="none" w:sz="0" w:space="0" w:color="auto"/>
        <w:right w:val="none" w:sz="0" w:space="0" w:color="auto"/>
      </w:divBdr>
      <w:divsChild>
        <w:div w:id="1132676004">
          <w:marLeft w:val="0"/>
          <w:marRight w:val="0"/>
          <w:marTop w:val="0"/>
          <w:marBottom w:val="0"/>
          <w:divBdr>
            <w:top w:val="none" w:sz="0" w:space="0" w:color="auto"/>
            <w:left w:val="none" w:sz="0" w:space="0" w:color="auto"/>
            <w:bottom w:val="none" w:sz="0" w:space="0" w:color="auto"/>
            <w:right w:val="none" w:sz="0" w:space="0" w:color="auto"/>
          </w:divBdr>
        </w:div>
      </w:divsChild>
    </w:div>
    <w:div w:id="1132675924">
      <w:marLeft w:val="0"/>
      <w:marRight w:val="0"/>
      <w:marTop w:val="0"/>
      <w:marBottom w:val="0"/>
      <w:divBdr>
        <w:top w:val="none" w:sz="0" w:space="0" w:color="auto"/>
        <w:left w:val="none" w:sz="0" w:space="0" w:color="auto"/>
        <w:bottom w:val="none" w:sz="0" w:space="0" w:color="auto"/>
        <w:right w:val="none" w:sz="0" w:space="0" w:color="auto"/>
      </w:divBdr>
      <w:divsChild>
        <w:div w:id="1132675892">
          <w:marLeft w:val="0"/>
          <w:marRight w:val="0"/>
          <w:marTop w:val="0"/>
          <w:marBottom w:val="0"/>
          <w:divBdr>
            <w:top w:val="none" w:sz="0" w:space="0" w:color="auto"/>
            <w:left w:val="none" w:sz="0" w:space="0" w:color="auto"/>
            <w:bottom w:val="none" w:sz="0" w:space="0" w:color="auto"/>
            <w:right w:val="none" w:sz="0" w:space="0" w:color="auto"/>
          </w:divBdr>
        </w:div>
        <w:div w:id="1132675897">
          <w:marLeft w:val="0"/>
          <w:marRight w:val="0"/>
          <w:marTop w:val="0"/>
          <w:marBottom w:val="0"/>
          <w:divBdr>
            <w:top w:val="none" w:sz="0" w:space="0" w:color="auto"/>
            <w:left w:val="none" w:sz="0" w:space="0" w:color="auto"/>
            <w:bottom w:val="none" w:sz="0" w:space="0" w:color="auto"/>
            <w:right w:val="none" w:sz="0" w:space="0" w:color="auto"/>
          </w:divBdr>
        </w:div>
        <w:div w:id="1132675910">
          <w:marLeft w:val="0"/>
          <w:marRight w:val="0"/>
          <w:marTop w:val="0"/>
          <w:marBottom w:val="0"/>
          <w:divBdr>
            <w:top w:val="none" w:sz="0" w:space="0" w:color="auto"/>
            <w:left w:val="none" w:sz="0" w:space="0" w:color="auto"/>
            <w:bottom w:val="none" w:sz="0" w:space="0" w:color="auto"/>
            <w:right w:val="none" w:sz="0" w:space="0" w:color="auto"/>
          </w:divBdr>
        </w:div>
        <w:div w:id="1132675919">
          <w:marLeft w:val="0"/>
          <w:marRight w:val="0"/>
          <w:marTop w:val="0"/>
          <w:marBottom w:val="0"/>
          <w:divBdr>
            <w:top w:val="none" w:sz="0" w:space="0" w:color="auto"/>
            <w:left w:val="none" w:sz="0" w:space="0" w:color="auto"/>
            <w:bottom w:val="none" w:sz="0" w:space="0" w:color="auto"/>
            <w:right w:val="none" w:sz="0" w:space="0" w:color="auto"/>
          </w:divBdr>
        </w:div>
        <w:div w:id="1132675923">
          <w:marLeft w:val="0"/>
          <w:marRight w:val="0"/>
          <w:marTop w:val="0"/>
          <w:marBottom w:val="0"/>
          <w:divBdr>
            <w:top w:val="none" w:sz="0" w:space="0" w:color="auto"/>
            <w:left w:val="none" w:sz="0" w:space="0" w:color="auto"/>
            <w:bottom w:val="none" w:sz="0" w:space="0" w:color="auto"/>
            <w:right w:val="none" w:sz="0" w:space="0" w:color="auto"/>
          </w:divBdr>
        </w:div>
        <w:div w:id="1132675929">
          <w:marLeft w:val="0"/>
          <w:marRight w:val="0"/>
          <w:marTop w:val="0"/>
          <w:marBottom w:val="0"/>
          <w:divBdr>
            <w:top w:val="none" w:sz="0" w:space="0" w:color="auto"/>
            <w:left w:val="none" w:sz="0" w:space="0" w:color="auto"/>
            <w:bottom w:val="none" w:sz="0" w:space="0" w:color="auto"/>
            <w:right w:val="none" w:sz="0" w:space="0" w:color="auto"/>
          </w:divBdr>
        </w:div>
        <w:div w:id="1132675939">
          <w:marLeft w:val="0"/>
          <w:marRight w:val="0"/>
          <w:marTop w:val="0"/>
          <w:marBottom w:val="0"/>
          <w:divBdr>
            <w:top w:val="none" w:sz="0" w:space="0" w:color="auto"/>
            <w:left w:val="none" w:sz="0" w:space="0" w:color="auto"/>
            <w:bottom w:val="none" w:sz="0" w:space="0" w:color="auto"/>
            <w:right w:val="none" w:sz="0" w:space="0" w:color="auto"/>
          </w:divBdr>
        </w:div>
        <w:div w:id="1132675986">
          <w:marLeft w:val="0"/>
          <w:marRight w:val="0"/>
          <w:marTop w:val="0"/>
          <w:marBottom w:val="0"/>
          <w:divBdr>
            <w:top w:val="none" w:sz="0" w:space="0" w:color="auto"/>
            <w:left w:val="none" w:sz="0" w:space="0" w:color="auto"/>
            <w:bottom w:val="none" w:sz="0" w:space="0" w:color="auto"/>
            <w:right w:val="none" w:sz="0" w:space="0" w:color="auto"/>
          </w:divBdr>
        </w:div>
        <w:div w:id="1132676000">
          <w:marLeft w:val="0"/>
          <w:marRight w:val="0"/>
          <w:marTop w:val="0"/>
          <w:marBottom w:val="0"/>
          <w:divBdr>
            <w:top w:val="none" w:sz="0" w:space="0" w:color="auto"/>
            <w:left w:val="none" w:sz="0" w:space="0" w:color="auto"/>
            <w:bottom w:val="none" w:sz="0" w:space="0" w:color="auto"/>
            <w:right w:val="none" w:sz="0" w:space="0" w:color="auto"/>
          </w:divBdr>
        </w:div>
        <w:div w:id="1132676001">
          <w:marLeft w:val="0"/>
          <w:marRight w:val="0"/>
          <w:marTop w:val="0"/>
          <w:marBottom w:val="0"/>
          <w:divBdr>
            <w:top w:val="none" w:sz="0" w:space="0" w:color="auto"/>
            <w:left w:val="none" w:sz="0" w:space="0" w:color="auto"/>
            <w:bottom w:val="none" w:sz="0" w:space="0" w:color="auto"/>
            <w:right w:val="none" w:sz="0" w:space="0" w:color="auto"/>
          </w:divBdr>
        </w:div>
      </w:divsChild>
    </w:div>
    <w:div w:id="1132675925">
      <w:marLeft w:val="0"/>
      <w:marRight w:val="0"/>
      <w:marTop w:val="0"/>
      <w:marBottom w:val="0"/>
      <w:divBdr>
        <w:top w:val="none" w:sz="0" w:space="0" w:color="auto"/>
        <w:left w:val="none" w:sz="0" w:space="0" w:color="auto"/>
        <w:bottom w:val="none" w:sz="0" w:space="0" w:color="auto"/>
        <w:right w:val="none" w:sz="0" w:space="0" w:color="auto"/>
      </w:divBdr>
      <w:divsChild>
        <w:div w:id="1132675942">
          <w:marLeft w:val="0"/>
          <w:marRight w:val="0"/>
          <w:marTop w:val="0"/>
          <w:marBottom w:val="0"/>
          <w:divBdr>
            <w:top w:val="none" w:sz="0" w:space="0" w:color="auto"/>
            <w:left w:val="none" w:sz="0" w:space="0" w:color="auto"/>
            <w:bottom w:val="none" w:sz="0" w:space="0" w:color="auto"/>
            <w:right w:val="none" w:sz="0" w:space="0" w:color="auto"/>
          </w:divBdr>
        </w:div>
      </w:divsChild>
    </w:div>
    <w:div w:id="1132675926">
      <w:marLeft w:val="0"/>
      <w:marRight w:val="0"/>
      <w:marTop w:val="0"/>
      <w:marBottom w:val="0"/>
      <w:divBdr>
        <w:top w:val="none" w:sz="0" w:space="0" w:color="auto"/>
        <w:left w:val="none" w:sz="0" w:space="0" w:color="auto"/>
        <w:bottom w:val="none" w:sz="0" w:space="0" w:color="auto"/>
        <w:right w:val="none" w:sz="0" w:space="0" w:color="auto"/>
      </w:divBdr>
      <w:divsChild>
        <w:div w:id="1132675891">
          <w:marLeft w:val="0"/>
          <w:marRight w:val="0"/>
          <w:marTop w:val="0"/>
          <w:marBottom w:val="0"/>
          <w:divBdr>
            <w:top w:val="none" w:sz="0" w:space="0" w:color="auto"/>
            <w:left w:val="none" w:sz="0" w:space="0" w:color="auto"/>
            <w:bottom w:val="none" w:sz="0" w:space="0" w:color="auto"/>
            <w:right w:val="none" w:sz="0" w:space="0" w:color="auto"/>
          </w:divBdr>
        </w:div>
        <w:div w:id="1132675896">
          <w:marLeft w:val="0"/>
          <w:marRight w:val="0"/>
          <w:marTop w:val="0"/>
          <w:marBottom w:val="0"/>
          <w:divBdr>
            <w:top w:val="none" w:sz="0" w:space="0" w:color="auto"/>
            <w:left w:val="none" w:sz="0" w:space="0" w:color="auto"/>
            <w:bottom w:val="none" w:sz="0" w:space="0" w:color="auto"/>
            <w:right w:val="none" w:sz="0" w:space="0" w:color="auto"/>
          </w:divBdr>
        </w:div>
        <w:div w:id="1132675913">
          <w:marLeft w:val="0"/>
          <w:marRight w:val="0"/>
          <w:marTop w:val="0"/>
          <w:marBottom w:val="0"/>
          <w:divBdr>
            <w:top w:val="none" w:sz="0" w:space="0" w:color="auto"/>
            <w:left w:val="none" w:sz="0" w:space="0" w:color="auto"/>
            <w:bottom w:val="none" w:sz="0" w:space="0" w:color="auto"/>
            <w:right w:val="none" w:sz="0" w:space="0" w:color="auto"/>
          </w:divBdr>
        </w:div>
        <w:div w:id="1132675914">
          <w:marLeft w:val="0"/>
          <w:marRight w:val="0"/>
          <w:marTop w:val="0"/>
          <w:marBottom w:val="0"/>
          <w:divBdr>
            <w:top w:val="none" w:sz="0" w:space="0" w:color="auto"/>
            <w:left w:val="none" w:sz="0" w:space="0" w:color="auto"/>
            <w:bottom w:val="none" w:sz="0" w:space="0" w:color="auto"/>
            <w:right w:val="none" w:sz="0" w:space="0" w:color="auto"/>
          </w:divBdr>
        </w:div>
        <w:div w:id="1132675931">
          <w:marLeft w:val="0"/>
          <w:marRight w:val="0"/>
          <w:marTop w:val="0"/>
          <w:marBottom w:val="0"/>
          <w:divBdr>
            <w:top w:val="none" w:sz="0" w:space="0" w:color="auto"/>
            <w:left w:val="none" w:sz="0" w:space="0" w:color="auto"/>
            <w:bottom w:val="none" w:sz="0" w:space="0" w:color="auto"/>
            <w:right w:val="none" w:sz="0" w:space="0" w:color="auto"/>
          </w:divBdr>
        </w:div>
        <w:div w:id="1132675952">
          <w:marLeft w:val="0"/>
          <w:marRight w:val="0"/>
          <w:marTop w:val="0"/>
          <w:marBottom w:val="0"/>
          <w:divBdr>
            <w:top w:val="none" w:sz="0" w:space="0" w:color="auto"/>
            <w:left w:val="none" w:sz="0" w:space="0" w:color="auto"/>
            <w:bottom w:val="none" w:sz="0" w:space="0" w:color="auto"/>
            <w:right w:val="none" w:sz="0" w:space="0" w:color="auto"/>
          </w:divBdr>
        </w:div>
        <w:div w:id="1132675955">
          <w:marLeft w:val="0"/>
          <w:marRight w:val="0"/>
          <w:marTop w:val="0"/>
          <w:marBottom w:val="0"/>
          <w:divBdr>
            <w:top w:val="none" w:sz="0" w:space="0" w:color="auto"/>
            <w:left w:val="none" w:sz="0" w:space="0" w:color="auto"/>
            <w:bottom w:val="none" w:sz="0" w:space="0" w:color="auto"/>
            <w:right w:val="none" w:sz="0" w:space="0" w:color="auto"/>
          </w:divBdr>
        </w:div>
        <w:div w:id="1132675956">
          <w:marLeft w:val="0"/>
          <w:marRight w:val="0"/>
          <w:marTop w:val="0"/>
          <w:marBottom w:val="0"/>
          <w:divBdr>
            <w:top w:val="none" w:sz="0" w:space="0" w:color="auto"/>
            <w:left w:val="none" w:sz="0" w:space="0" w:color="auto"/>
            <w:bottom w:val="none" w:sz="0" w:space="0" w:color="auto"/>
            <w:right w:val="none" w:sz="0" w:space="0" w:color="auto"/>
          </w:divBdr>
        </w:div>
        <w:div w:id="1132675971">
          <w:marLeft w:val="0"/>
          <w:marRight w:val="0"/>
          <w:marTop w:val="0"/>
          <w:marBottom w:val="0"/>
          <w:divBdr>
            <w:top w:val="none" w:sz="0" w:space="0" w:color="auto"/>
            <w:left w:val="none" w:sz="0" w:space="0" w:color="auto"/>
            <w:bottom w:val="none" w:sz="0" w:space="0" w:color="auto"/>
            <w:right w:val="none" w:sz="0" w:space="0" w:color="auto"/>
          </w:divBdr>
        </w:div>
        <w:div w:id="1132676006">
          <w:marLeft w:val="0"/>
          <w:marRight w:val="0"/>
          <w:marTop w:val="0"/>
          <w:marBottom w:val="0"/>
          <w:divBdr>
            <w:top w:val="none" w:sz="0" w:space="0" w:color="auto"/>
            <w:left w:val="none" w:sz="0" w:space="0" w:color="auto"/>
            <w:bottom w:val="none" w:sz="0" w:space="0" w:color="auto"/>
            <w:right w:val="none" w:sz="0" w:space="0" w:color="auto"/>
          </w:divBdr>
        </w:div>
      </w:divsChild>
    </w:div>
    <w:div w:id="1132675928">
      <w:marLeft w:val="0"/>
      <w:marRight w:val="0"/>
      <w:marTop w:val="0"/>
      <w:marBottom w:val="0"/>
      <w:divBdr>
        <w:top w:val="none" w:sz="0" w:space="0" w:color="auto"/>
        <w:left w:val="none" w:sz="0" w:space="0" w:color="auto"/>
        <w:bottom w:val="none" w:sz="0" w:space="0" w:color="auto"/>
        <w:right w:val="none" w:sz="0" w:space="0" w:color="auto"/>
      </w:divBdr>
      <w:divsChild>
        <w:div w:id="1132675895">
          <w:marLeft w:val="0"/>
          <w:marRight w:val="0"/>
          <w:marTop w:val="0"/>
          <w:marBottom w:val="0"/>
          <w:divBdr>
            <w:top w:val="none" w:sz="0" w:space="0" w:color="auto"/>
            <w:left w:val="none" w:sz="0" w:space="0" w:color="auto"/>
            <w:bottom w:val="none" w:sz="0" w:space="0" w:color="auto"/>
            <w:right w:val="none" w:sz="0" w:space="0" w:color="auto"/>
          </w:divBdr>
        </w:div>
        <w:div w:id="1132675935">
          <w:marLeft w:val="0"/>
          <w:marRight w:val="0"/>
          <w:marTop w:val="0"/>
          <w:marBottom w:val="0"/>
          <w:divBdr>
            <w:top w:val="none" w:sz="0" w:space="0" w:color="auto"/>
            <w:left w:val="none" w:sz="0" w:space="0" w:color="auto"/>
            <w:bottom w:val="none" w:sz="0" w:space="0" w:color="auto"/>
            <w:right w:val="none" w:sz="0" w:space="0" w:color="auto"/>
          </w:divBdr>
        </w:div>
        <w:div w:id="1132675961">
          <w:marLeft w:val="0"/>
          <w:marRight w:val="0"/>
          <w:marTop w:val="0"/>
          <w:marBottom w:val="0"/>
          <w:divBdr>
            <w:top w:val="none" w:sz="0" w:space="0" w:color="auto"/>
            <w:left w:val="none" w:sz="0" w:space="0" w:color="auto"/>
            <w:bottom w:val="none" w:sz="0" w:space="0" w:color="auto"/>
            <w:right w:val="none" w:sz="0" w:space="0" w:color="auto"/>
          </w:divBdr>
        </w:div>
        <w:div w:id="1132675965">
          <w:marLeft w:val="0"/>
          <w:marRight w:val="0"/>
          <w:marTop w:val="0"/>
          <w:marBottom w:val="0"/>
          <w:divBdr>
            <w:top w:val="none" w:sz="0" w:space="0" w:color="auto"/>
            <w:left w:val="none" w:sz="0" w:space="0" w:color="auto"/>
            <w:bottom w:val="none" w:sz="0" w:space="0" w:color="auto"/>
            <w:right w:val="none" w:sz="0" w:space="0" w:color="auto"/>
          </w:divBdr>
        </w:div>
        <w:div w:id="1132675980">
          <w:marLeft w:val="0"/>
          <w:marRight w:val="0"/>
          <w:marTop w:val="0"/>
          <w:marBottom w:val="0"/>
          <w:divBdr>
            <w:top w:val="none" w:sz="0" w:space="0" w:color="auto"/>
            <w:left w:val="none" w:sz="0" w:space="0" w:color="auto"/>
            <w:bottom w:val="none" w:sz="0" w:space="0" w:color="auto"/>
            <w:right w:val="none" w:sz="0" w:space="0" w:color="auto"/>
          </w:divBdr>
        </w:div>
        <w:div w:id="1132675991">
          <w:marLeft w:val="0"/>
          <w:marRight w:val="0"/>
          <w:marTop w:val="0"/>
          <w:marBottom w:val="0"/>
          <w:divBdr>
            <w:top w:val="none" w:sz="0" w:space="0" w:color="auto"/>
            <w:left w:val="none" w:sz="0" w:space="0" w:color="auto"/>
            <w:bottom w:val="none" w:sz="0" w:space="0" w:color="auto"/>
            <w:right w:val="none" w:sz="0" w:space="0" w:color="auto"/>
          </w:divBdr>
        </w:div>
      </w:divsChild>
    </w:div>
    <w:div w:id="1132675947">
      <w:marLeft w:val="0"/>
      <w:marRight w:val="0"/>
      <w:marTop w:val="0"/>
      <w:marBottom w:val="0"/>
      <w:divBdr>
        <w:top w:val="none" w:sz="0" w:space="0" w:color="auto"/>
        <w:left w:val="none" w:sz="0" w:space="0" w:color="auto"/>
        <w:bottom w:val="none" w:sz="0" w:space="0" w:color="auto"/>
        <w:right w:val="none" w:sz="0" w:space="0" w:color="auto"/>
      </w:divBdr>
    </w:div>
    <w:div w:id="1132675950">
      <w:marLeft w:val="0"/>
      <w:marRight w:val="0"/>
      <w:marTop w:val="0"/>
      <w:marBottom w:val="0"/>
      <w:divBdr>
        <w:top w:val="none" w:sz="0" w:space="0" w:color="auto"/>
        <w:left w:val="none" w:sz="0" w:space="0" w:color="auto"/>
        <w:bottom w:val="none" w:sz="0" w:space="0" w:color="auto"/>
        <w:right w:val="none" w:sz="0" w:space="0" w:color="auto"/>
      </w:divBdr>
      <w:divsChild>
        <w:div w:id="1132675909">
          <w:marLeft w:val="0"/>
          <w:marRight w:val="0"/>
          <w:marTop w:val="0"/>
          <w:marBottom w:val="0"/>
          <w:divBdr>
            <w:top w:val="none" w:sz="0" w:space="0" w:color="auto"/>
            <w:left w:val="none" w:sz="0" w:space="0" w:color="auto"/>
            <w:bottom w:val="none" w:sz="0" w:space="0" w:color="auto"/>
            <w:right w:val="none" w:sz="0" w:space="0" w:color="auto"/>
          </w:divBdr>
        </w:div>
        <w:div w:id="1132675964">
          <w:marLeft w:val="0"/>
          <w:marRight w:val="0"/>
          <w:marTop w:val="0"/>
          <w:marBottom w:val="0"/>
          <w:divBdr>
            <w:top w:val="none" w:sz="0" w:space="0" w:color="auto"/>
            <w:left w:val="none" w:sz="0" w:space="0" w:color="auto"/>
            <w:bottom w:val="none" w:sz="0" w:space="0" w:color="auto"/>
            <w:right w:val="none" w:sz="0" w:space="0" w:color="auto"/>
          </w:divBdr>
        </w:div>
      </w:divsChild>
    </w:div>
    <w:div w:id="1132675959">
      <w:marLeft w:val="0"/>
      <w:marRight w:val="0"/>
      <w:marTop w:val="0"/>
      <w:marBottom w:val="0"/>
      <w:divBdr>
        <w:top w:val="none" w:sz="0" w:space="0" w:color="auto"/>
        <w:left w:val="none" w:sz="0" w:space="0" w:color="auto"/>
        <w:bottom w:val="none" w:sz="0" w:space="0" w:color="auto"/>
        <w:right w:val="none" w:sz="0" w:space="0" w:color="auto"/>
      </w:divBdr>
      <w:divsChild>
        <w:div w:id="1132675905">
          <w:marLeft w:val="0"/>
          <w:marRight w:val="0"/>
          <w:marTop w:val="0"/>
          <w:marBottom w:val="0"/>
          <w:divBdr>
            <w:top w:val="none" w:sz="0" w:space="0" w:color="auto"/>
            <w:left w:val="none" w:sz="0" w:space="0" w:color="auto"/>
            <w:bottom w:val="none" w:sz="0" w:space="0" w:color="auto"/>
            <w:right w:val="none" w:sz="0" w:space="0" w:color="auto"/>
          </w:divBdr>
        </w:div>
        <w:div w:id="1132675933">
          <w:marLeft w:val="0"/>
          <w:marRight w:val="0"/>
          <w:marTop w:val="0"/>
          <w:marBottom w:val="0"/>
          <w:divBdr>
            <w:top w:val="none" w:sz="0" w:space="0" w:color="auto"/>
            <w:left w:val="none" w:sz="0" w:space="0" w:color="auto"/>
            <w:bottom w:val="none" w:sz="0" w:space="0" w:color="auto"/>
            <w:right w:val="none" w:sz="0" w:space="0" w:color="auto"/>
          </w:divBdr>
        </w:div>
        <w:div w:id="1132675945">
          <w:marLeft w:val="0"/>
          <w:marRight w:val="0"/>
          <w:marTop w:val="0"/>
          <w:marBottom w:val="0"/>
          <w:divBdr>
            <w:top w:val="none" w:sz="0" w:space="0" w:color="auto"/>
            <w:left w:val="none" w:sz="0" w:space="0" w:color="auto"/>
            <w:bottom w:val="none" w:sz="0" w:space="0" w:color="auto"/>
            <w:right w:val="none" w:sz="0" w:space="0" w:color="auto"/>
          </w:divBdr>
        </w:div>
        <w:div w:id="1132675957">
          <w:marLeft w:val="0"/>
          <w:marRight w:val="0"/>
          <w:marTop w:val="0"/>
          <w:marBottom w:val="0"/>
          <w:divBdr>
            <w:top w:val="none" w:sz="0" w:space="0" w:color="auto"/>
            <w:left w:val="none" w:sz="0" w:space="0" w:color="auto"/>
            <w:bottom w:val="none" w:sz="0" w:space="0" w:color="auto"/>
            <w:right w:val="none" w:sz="0" w:space="0" w:color="auto"/>
          </w:divBdr>
        </w:div>
        <w:div w:id="1132675968">
          <w:marLeft w:val="0"/>
          <w:marRight w:val="0"/>
          <w:marTop w:val="0"/>
          <w:marBottom w:val="0"/>
          <w:divBdr>
            <w:top w:val="none" w:sz="0" w:space="0" w:color="auto"/>
            <w:left w:val="none" w:sz="0" w:space="0" w:color="auto"/>
            <w:bottom w:val="none" w:sz="0" w:space="0" w:color="auto"/>
            <w:right w:val="none" w:sz="0" w:space="0" w:color="auto"/>
          </w:divBdr>
        </w:div>
        <w:div w:id="1132676005">
          <w:marLeft w:val="0"/>
          <w:marRight w:val="0"/>
          <w:marTop w:val="0"/>
          <w:marBottom w:val="0"/>
          <w:divBdr>
            <w:top w:val="none" w:sz="0" w:space="0" w:color="auto"/>
            <w:left w:val="none" w:sz="0" w:space="0" w:color="auto"/>
            <w:bottom w:val="none" w:sz="0" w:space="0" w:color="auto"/>
            <w:right w:val="none" w:sz="0" w:space="0" w:color="auto"/>
          </w:divBdr>
        </w:div>
      </w:divsChild>
    </w:div>
    <w:div w:id="1132675960">
      <w:marLeft w:val="0"/>
      <w:marRight w:val="0"/>
      <w:marTop w:val="0"/>
      <w:marBottom w:val="0"/>
      <w:divBdr>
        <w:top w:val="none" w:sz="0" w:space="0" w:color="auto"/>
        <w:left w:val="none" w:sz="0" w:space="0" w:color="auto"/>
        <w:bottom w:val="none" w:sz="0" w:space="0" w:color="auto"/>
        <w:right w:val="none" w:sz="0" w:space="0" w:color="auto"/>
      </w:divBdr>
      <w:divsChild>
        <w:div w:id="1132675903">
          <w:marLeft w:val="0"/>
          <w:marRight w:val="0"/>
          <w:marTop w:val="0"/>
          <w:marBottom w:val="0"/>
          <w:divBdr>
            <w:top w:val="none" w:sz="0" w:space="0" w:color="auto"/>
            <w:left w:val="none" w:sz="0" w:space="0" w:color="auto"/>
            <w:bottom w:val="none" w:sz="0" w:space="0" w:color="auto"/>
            <w:right w:val="none" w:sz="0" w:space="0" w:color="auto"/>
          </w:divBdr>
        </w:div>
        <w:div w:id="1132675941">
          <w:marLeft w:val="0"/>
          <w:marRight w:val="0"/>
          <w:marTop w:val="0"/>
          <w:marBottom w:val="0"/>
          <w:divBdr>
            <w:top w:val="none" w:sz="0" w:space="0" w:color="auto"/>
            <w:left w:val="none" w:sz="0" w:space="0" w:color="auto"/>
            <w:bottom w:val="none" w:sz="0" w:space="0" w:color="auto"/>
            <w:right w:val="none" w:sz="0" w:space="0" w:color="auto"/>
          </w:divBdr>
        </w:div>
        <w:div w:id="1132675943">
          <w:marLeft w:val="0"/>
          <w:marRight w:val="0"/>
          <w:marTop w:val="0"/>
          <w:marBottom w:val="0"/>
          <w:divBdr>
            <w:top w:val="none" w:sz="0" w:space="0" w:color="auto"/>
            <w:left w:val="none" w:sz="0" w:space="0" w:color="auto"/>
            <w:bottom w:val="none" w:sz="0" w:space="0" w:color="auto"/>
            <w:right w:val="none" w:sz="0" w:space="0" w:color="auto"/>
          </w:divBdr>
        </w:div>
        <w:div w:id="1132675970">
          <w:marLeft w:val="0"/>
          <w:marRight w:val="0"/>
          <w:marTop w:val="0"/>
          <w:marBottom w:val="0"/>
          <w:divBdr>
            <w:top w:val="none" w:sz="0" w:space="0" w:color="auto"/>
            <w:left w:val="none" w:sz="0" w:space="0" w:color="auto"/>
            <w:bottom w:val="none" w:sz="0" w:space="0" w:color="auto"/>
            <w:right w:val="none" w:sz="0" w:space="0" w:color="auto"/>
          </w:divBdr>
        </w:div>
        <w:div w:id="1132675974">
          <w:marLeft w:val="0"/>
          <w:marRight w:val="0"/>
          <w:marTop w:val="0"/>
          <w:marBottom w:val="0"/>
          <w:divBdr>
            <w:top w:val="none" w:sz="0" w:space="0" w:color="auto"/>
            <w:left w:val="none" w:sz="0" w:space="0" w:color="auto"/>
            <w:bottom w:val="none" w:sz="0" w:space="0" w:color="auto"/>
            <w:right w:val="none" w:sz="0" w:space="0" w:color="auto"/>
          </w:divBdr>
        </w:div>
        <w:div w:id="1132675976">
          <w:marLeft w:val="0"/>
          <w:marRight w:val="0"/>
          <w:marTop w:val="0"/>
          <w:marBottom w:val="0"/>
          <w:divBdr>
            <w:top w:val="none" w:sz="0" w:space="0" w:color="auto"/>
            <w:left w:val="none" w:sz="0" w:space="0" w:color="auto"/>
            <w:bottom w:val="none" w:sz="0" w:space="0" w:color="auto"/>
            <w:right w:val="none" w:sz="0" w:space="0" w:color="auto"/>
          </w:divBdr>
        </w:div>
        <w:div w:id="1132676003">
          <w:marLeft w:val="0"/>
          <w:marRight w:val="0"/>
          <w:marTop w:val="0"/>
          <w:marBottom w:val="0"/>
          <w:divBdr>
            <w:top w:val="none" w:sz="0" w:space="0" w:color="auto"/>
            <w:left w:val="none" w:sz="0" w:space="0" w:color="auto"/>
            <w:bottom w:val="none" w:sz="0" w:space="0" w:color="auto"/>
            <w:right w:val="none" w:sz="0" w:space="0" w:color="auto"/>
          </w:divBdr>
        </w:div>
      </w:divsChild>
    </w:div>
    <w:div w:id="1132675975">
      <w:marLeft w:val="0"/>
      <w:marRight w:val="0"/>
      <w:marTop w:val="0"/>
      <w:marBottom w:val="0"/>
      <w:divBdr>
        <w:top w:val="none" w:sz="0" w:space="0" w:color="auto"/>
        <w:left w:val="none" w:sz="0" w:space="0" w:color="auto"/>
        <w:bottom w:val="none" w:sz="0" w:space="0" w:color="auto"/>
        <w:right w:val="none" w:sz="0" w:space="0" w:color="auto"/>
      </w:divBdr>
    </w:div>
    <w:div w:id="1132675977">
      <w:marLeft w:val="0"/>
      <w:marRight w:val="0"/>
      <w:marTop w:val="0"/>
      <w:marBottom w:val="0"/>
      <w:divBdr>
        <w:top w:val="none" w:sz="0" w:space="0" w:color="auto"/>
        <w:left w:val="none" w:sz="0" w:space="0" w:color="auto"/>
        <w:bottom w:val="none" w:sz="0" w:space="0" w:color="auto"/>
        <w:right w:val="none" w:sz="0" w:space="0" w:color="auto"/>
      </w:divBdr>
    </w:div>
    <w:div w:id="1132675978">
      <w:marLeft w:val="0"/>
      <w:marRight w:val="0"/>
      <w:marTop w:val="0"/>
      <w:marBottom w:val="0"/>
      <w:divBdr>
        <w:top w:val="none" w:sz="0" w:space="0" w:color="auto"/>
        <w:left w:val="none" w:sz="0" w:space="0" w:color="auto"/>
        <w:bottom w:val="none" w:sz="0" w:space="0" w:color="auto"/>
        <w:right w:val="none" w:sz="0" w:space="0" w:color="auto"/>
      </w:divBdr>
    </w:div>
    <w:div w:id="1132675983">
      <w:marLeft w:val="0"/>
      <w:marRight w:val="0"/>
      <w:marTop w:val="0"/>
      <w:marBottom w:val="0"/>
      <w:divBdr>
        <w:top w:val="none" w:sz="0" w:space="0" w:color="auto"/>
        <w:left w:val="none" w:sz="0" w:space="0" w:color="auto"/>
        <w:bottom w:val="none" w:sz="0" w:space="0" w:color="auto"/>
        <w:right w:val="none" w:sz="0" w:space="0" w:color="auto"/>
      </w:divBdr>
    </w:div>
    <w:div w:id="1132675984">
      <w:marLeft w:val="0"/>
      <w:marRight w:val="0"/>
      <w:marTop w:val="0"/>
      <w:marBottom w:val="0"/>
      <w:divBdr>
        <w:top w:val="none" w:sz="0" w:space="0" w:color="auto"/>
        <w:left w:val="none" w:sz="0" w:space="0" w:color="auto"/>
        <w:bottom w:val="none" w:sz="0" w:space="0" w:color="auto"/>
        <w:right w:val="none" w:sz="0" w:space="0" w:color="auto"/>
      </w:divBdr>
      <w:divsChild>
        <w:div w:id="1132675874">
          <w:marLeft w:val="0"/>
          <w:marRight w:val="0"/>
          <w:marTop w:val="0"/>
          <w:marBottom w:val="0"/>
          <w:divBdr>
            <w:top w:val="none" w:sz="0" w:space="0" w:color="auto"/>
            <w:left w:val="none" w:sz="0" w:space="0" w:color="auto"/>
            <w:bottom w:val="none" w:sz="0" w:space="0" w:color="auto"/>
            <w:right w:val="none" w:sz="0" w:space="0" w:color="auto"/>
          </w:divBdr>
        </w:div>
        <w:div w:id="1132675881">
          <w:marLeft w:val="0"/>
          <w:marRight w:val="0"/>
          <w:marTop w:val="0"/>
          <w:marBottom w:val="0"/>
          <w:divBdr>
            <w:top w:val="none" w:sz="0" w:space="0" w:color="auto"/>
            <w:left w:val="none" w:sz="0" w:space="0" w:color="auto"/>
            <w:bottom w:val="none" w:sz="0" w:space="0" w:color="auto"/>
            <w:right w:val="none" w:sz="0" w:space="0" w:color="auto"/>
          </w:divBdr>
        </w:div>
        <w:div w:id="1132675900">
          <w:marLeft w:val="0"/>
          <w:marRight w:val="0"/>
          <w:marTop w:val="0"/>
          <w:marBottom w:val="0"/>
          <w:divBdr>
            <w:top w:val="none" w:sz="0" w:space="0" w:color="auto"/>
            <w:left w:val="none" w:sz="0" w:space="0" w:color="auto"/>
            <w:bottom w:val="none" w:sz="0" w:space="0" w:color="auto"/>
            <w:right w:val="none" w:sz="0" w:space="0" w:color="auto"/>
          </w:divBdr>
        </w:div>
        <w:div w:id="1132675916">
          <w:marLeft w:val="0"/>
          <w:marRight w:val="0"/>
          <w:marTop w:val="0"/>
          <w:marBottom w:val="0"/>
          <w:divBdr>
            <w:top w:val="none" w:sz="0" w:space="0" w:color="auto"/>
            <w:left w:val="none" w:sz="0" w:space="0" w:color="auto"/>
            <w:bottom w:val="none" w:sz="0" w:space="0" w:color="auto"/>
            <w:right w:val="none" w:sz="0" w:space="0" w:color="auto"/>
          </w:divBdr>
        </w:div>
        <w:div w:id="1132675918">
          <w:marLeft w:val="0"/>
          <w:marRight w:val="0"/>
          <w:marTop w:val="0"/>
          <w:marBottom w:val="0"/>
          <w:divBdr>
            <w:top w:val="none" w:sz="0" w:space="0" w:color="auto"/>
            <w:left w:val="none" w:sz="0" w:space="0" w:color="auto"/>
            <w:bottom w:val="none" w:sz="0" w:space="0" w:color="auto"/>
            <w:right w:val="none" w:sz="0" w:space="0" w:color="auto"/>
          </w:divBdr>
        </w:div>
        <w:div w:id="1132675927">
          <w:marLeft w:val="0"/>
          <w:marRight w:val="0"/>
          <w:marTop w:val="0"/>
          <w:marBottom w:val="0"/>
          <w:divBdr>
            <w:top w:val="none" w:sz="0" w:space="0" w:color="auto"/>
            <w:left w:val="none" w:sz="0" w:space="0" w:color="auto"/>
            <w:bottom w:val="none" w:sz="0" w:space="0" w:color="auto"/>
            <w:right w:val="none" w:sz="0" w:space="0" w:color="auto"/>
          </w:divBdr>
        </w:div>
        <w:div w:id="1132675951">
          <w:marLeft w:val="0"/>
          <w:marRight w:val="0"/>
          <w:marTop w:val="0"/>
          <w:marBottom w:val="0"/>
          <w:divBdr>
            <w:top w:val="none" w:sz="0" w:space="0" w:color="auto"/>
            <w:left w:val="none" w:sz="0" w:space="0" w:color="auto"/>
            <w:bottom w:val="none" w:sz="0" w:space="0" w:color="auto"/>
            <w:right w:val="none" w:sz="0" w:space="0" w:color="auto"/>
          </w:divBdr>
        </w:div>
        <w:div w:id="1132676007">
          <w:marLeft w:val="0"/>
          <w:marRight w:val="0"/>
          <w:marTop w:val="0"/>
          <w:marBottom w:val="0"/>
          <w:divBdr>
            <w:top w:val="none" w:sz="0" w:space="0" w:color="auto"/>
            <w:left w:val="none" w:sz="0" w:space="0" w:color="auto"/>
            <w:bottom w:val="none" w:sz="0" w:space="0" w:color="auto"/>
            <w:right w:val="none" w:sz="0" w:space="0" w:color="auto"/>
          </w:divBdr>
        </w:div>
      </w:divsChild>
    </w:div>
    <w:div w:id="1132675985">
      <w:marLeft w:val="0"/>
      <w:marRight w:val="0"/>
      <w:marTop w:val="0"/>
      <w:marBottom w:val="0"/>
      <w:divBdr>
        <w:top w:val="none" w:sz="0" w:space="0" w:color="auto"/>
        <w:left w:val="none" w:sz="0" w:space="0" w:color="auto"/>
        <w:bottom w:val="none" w:sz="0" w:space="0" w:color="auto"/>
        <w:right w:val="none" w:sz="0" w:space="0" w:color="auto"/>
      </w:divBdr>
      <w:divsChild>
        <w:div w:id="1132675882">
          <w:marLeft w:val="0"/>
          <w:marRight w:val="0"/>
          <w:marTop w:val="0"/>
          <w:marBottom w:val="0"/>
          <w:divBdr>
            <w:top w:val="none" w:sz="0" w:space="0" w:color="auto"/>
            <w:left w:val="none" w:sz="0" w:space="0" w:color="auto"/>
            <w:bottom w:val="none" w:sz="0" w:space="0" w:color="auto"/>
            <w:right w:val="none" w:sz="0" w:space="0" w:color="auto"/>
          </w:divBdr>
        </w:div>
        <w:div w:id="1132675883">
          <w:marLeft w:val="0"/>
          <w:marRight w:val="0"/>
          <w:marTop w:val="0"/>
          <w:marBottom w:val="0"/>
          <w:divBdr>
            <w:top w:val="none" w:sz="0" w:space="0" w:color="auto"/>
            <w:left w:val="none" w:sz="0" w:space="0" w:color="auto"/>
            <w:bottom w:val="none" w:sz="0" w:space="0" w:color="auto"/>
            <w:right w:val="none" w:sz="0" w:space="0" w:color="auto"/>
          </w:divBdr>
        </w:div>
        <w:div w:id="1132675894">
          <w:marLeft w:val="0"/>
          <w:marRight w:val="0"/>
          <w:marTop w:val="0"/>
          <w:marBottom w:val="0"/>
          <w:divBdr>
            <w:top w:val="none" w:sz="0" w:space="0" w:color="auto"/>
            <w:left w:val="none" w:sz="0" w:space="0" w:color="auto"/>
            <w:bottom w:val="none" w:sz="0" w:space="0" w:color="auto"/>
            <w:right w:val="none" w:sz="0" w:space="0" w:color="auto"/>
          </w:divBdr>
        </w:div>
        <w:div w:id="1132675901">
          <w:marLeft w:val="0"/>
          <w:marRight w:val="0"/>
          <w:marTop w:val="0"/>
          <w:marBottom w:val="0"/>
          <w:divBdr>
            <w:top w:val="none" w:sz="0" w:space="0" w:color="auto"/>
            <w:left w:val="none" w:sz="0" w:space="0" w:color="auto"/>
            <w:bottom w:val="none" w:sz="0" w:space="0" w:color="auto"/>
            <w:right w:val="none" w:sz="0" w:space="0" w:color="auto"/>
          </w:divBdr>
        </w:div>
        <w:div w:id="1132675936">
          <w:marLeft w:val="0"/>
          <w:marRight w:val="0"/>
          <w:marTop w:val="0"/>
          <w:marBottom w:val="0"/>
          <w:divBdr>
            <w:top w:val="none" w:sz="0" w:space="0" w:color="auto"/>
            <w:left w:val="none" w:sz="0" w:space="0" w:color="auto"/>
            <w:bottom w:val="none" w:sz="0" w:space="0" w:color="auto"/>
            <w:right w:val="none" w:sz="0" w:space="0" w:color="auto"/>
          </w:divBdr>
        </w:div>
        <w:div w:id="1132675946">
          <w:marLeft w:val="0"/>
          <w:marRight w:val="0"/>
          <w:marTop w:val="0"/>
          <w:marBottom w:val="0"/>
          <w:divBdr>
            <w:top w:val="none" w:sz="0" w:space="0" w:color="auto"/>
            <w:left w:val="none" w:sz="0" w:space="0" w:color="auto"/>
            <w:bottom w:val="none" w:sz="0" w:space="0" w:color="auto"/>
            <w:right w:val="none" w:sz="0" w:space="0" w:color="auto"/>
          </w:divBdr>
        </w:div>
        <w:div w:id="1132675962">
          <w:marLeft w:val="0"/>
          <w:marRight w:val="0"/>
          <w:marTop w:val="0"/>
          <w:marBottom w:val="0"/>
          <w:divBdr>
            <w:top w:val="none" w:sz="0" w:space="0" w:color="auto"/>
            <w:left w:val="none" w:sz="0" w:space="0" w:color="auto"/>
            <w:bottom w:val="none" w:sz="0" w:space="0" w:color="auto"/>
            <w:right w:val="none" w:sz="0" w:space="0" w:color="auto"/>
          </w:divBdr>
        </w:div>
        <w:div w:id="1132675998">
          <w:marLeft w:val="0"/>
          <w:marRight w:val="0"/>
          <w:marTop w:val="0"/>
          <w:marBottom w:val="0"/>
          <w:divBdr>
            <w:top w:val="none" w:sz="0" w:space="0" w:color="auto"/>
            <w:left w:val="none" w:sz="0" w:space="0" w:color="auto"/>
            <w:bottom w:val="none" w:sz="0" w:space="0" w:color="auto"/>
            <w:right w:val="none" w:sz="0" w:space="0" w:color="auto"/>
          </w:divBdr>
        </w:div>
      </w:divsChild>
    </w:div>
    <w:div w:id="1132675988">
      <w:marLeft w:val="0"/>
      <w:marRight w:val="0"/>
      <w:marTop w:val="0"/>
      <w:marBottom w:val="0"/>
      <w:divBdr>
        <w:top w:val="none" w:sz="0" w:space="0" w:color="auto"/>
        <w:left w:val="none" w:sz="0" w:space="0" w:color="auto"/>
        <w:bottom w:val="none" w:sz="0" w:space="0" w:color="auto"/>
        <w:right w:val="none" w:sz="0" w:space="0" w:color="auto"/>
      </w:divBdr>
      <w:divsChild>
        <w:div w:id="1132675890">
          <w:marLeft w:val="0"/>
          <w:marRight w:val="0"/>
          <w:marTop w:val="0"/>
          <w:marBottom w:val="0"/>
          <w:divBdr>
            <w:top w:val="none" w:sz="0" w:space="0" w:color="auto"/>
            <w:left w:val="none" w:sz="0" w:space="0" w:color="auto"/>
            <w:bottom w:val="none" w:sz="0" w:space="0" w:color="auto"/>
            <w:right w:val="none" w:sz="0" w:space="0" w:color="auto"/>
          </w:divBdr>
        </w:div>
        <w:div w:id="1132675893">
          <w:marLeft w:val="0"/>
          <w:marRight w:val="0"/>
          <w:marTop w:val="0"/>
          <w:marBottom w:val="0"/>
          <w:divBdr>
            <w:top w:val="none" w:sz="0" w:space="0" w:color="auto"/>
            <w:left w:val="none" w:sz="0" w:space="0" w:color="auto"/>
            <w:bottom w:val="none" w:sz="0" w:space="0" w:color="auto"/>
            <w:right w:val="none" w:sz="0" w:space="0" w:color="auto"/>
          </w:divBdr>
        </w:div>
        <w:div w:id="1132675898">
          <w:marLeft w:val="0"/>
          <w:marRight w:val="0"/>
          <w:marTop w:val="0"/>
          <w:marBottom w:val="0"/>
          <w:divBdr>
            <w:top w:val="none" w:sz="0" w:space="0" w:color="auto"/>
            <w:left w:val="none" w:sz="0" w:space="0" w:color="auto"/>
            <w:bottom w:val="none" w:sz="0" w:space="0" w:color="auto"/>
            <w:right w:val="none" w:sz="0" w:space="0" w:color="auto"/>
          </w:divBdr>
        </w:div>
        <w:div w:id="1132675907">
          <w:marLeft w:val="0"/>
          <w:marRight w:val="0"/>
          <w:marTop w:val="0"/>
          <w:marBottom w:val="0"/>
          <w:divBdr>
            <w:top w:val="none" w:sz="0" w:space="0" w:color="auto"/>
            <w:left w:val="none" w:sz="0" w:space="0" w:color="auto"/>
            <w:bottom w:val="none" w:sz="0" w:space="0" w:color="auto"/>
            <w:right w:val="none" w:sz="0" w:space="0" w:color="auto"/>
          </w:divBdr>
        </w:div>
        <w:div w:id="1132675920">
          <w:marLeft w:val="0"/>
          <w:marRight w:val="0"/>
          <w:marTop w:val="0"/>
          <w:marBottom w:val="0"/>
          <w:divBdr>
            <w:top w:val="none" w:sz="0" w:space="0" w:color="auto"/>
            <w:left w:val="none" w:sz="0" w:space="0" w:color="auto"/>
            <w:bottom w:val="none" w:sz="0" w:space="0" w:color="auto"/>
            <w:right w:val="none" w:sz="0" w:space="0" w:color="auto"/>
          </w:divBdr>
        </w:div>
        <w:div w:id="1132675921">
          <w:marLeft w:val="0"/>
          <w:marRight w:val="0"/>
          <w:marTop w:val="0"/>
          <w:marBottom w:val="0"/>
          <w:divBdr>
            <w:top w:val="none" w:sz="0" w:space="0" w:color="auto"/>
            <w:left w:val="none" w:sz="0" w:space="0" w:color="auto"/>
            <w:bottom w:val="none" w:sz="0" w:space="0" w:color="auto"/>
            <w:right w:val="none" w:sz="0" w:space="0" w:color="auto"/>
          </w:divBdr>
        </w:div>
        <w:div w:id="1132675937">
          <w:marLeft w:val="0"/>
          <w:marRight w:val="0"/>
          <w:marTop w:val="0"/>
          <w:marBottom w:val="0"/>
          <w:divBdr>
            <w:top w:val="none" w:sz="0" w:space="0" w:color="auto"/>
            <w:left w:val="none" w:sz="0" w:space="0" w:color="auto"/>
            <w:bottom w:val="none" w:sz="0" w:space="0" w:color="auto"/>
            <w:right w:val="none" w:sz="0" w:space="0" w:color="auto"/>
          </w:divBdr>
        </w:div>
        <w:div w:id="1132675938">
          <w:marLeft w:val="0"/>
          <w:marRight w:val="0"/>
          <w:marTop w:val="0"/>
          <w:marBottom w:val="0"/>
          <w:divBdr>
            <w:top w:val="none" w:sz="0" w:space="0" w:color="auto"/>
            <w:left w:val="none" w:sz="0" w:space="0" w:color="auto"/>
            <w:bottom w:val="none" w:sz="0" w:space="0" w:color="auto"/>
            <w:right w:val="none" w:sz="0" w:space="0" w:color="auto"/>
          </w:divBdr>
        </w:div>
        <w:div w:id="1132675944">
          <w:marLeft w:val="0"/>
          <w:marRight w:val="0"/>
          <w:marTop w:val="0"/>
          <w:marBottom w:val="0"/>
          <w:divBdr>
            <w:top w:val="none" w:sz="0" w:space="0" w:color="auto"/>
            <w:left w:val="none" w:sz="0" w:space="0" w:color="auto"/>
            <w:bottom w:val="none" w:sz="0" w:space="0" w:color="auto"/>
            <w:right w:val="none" w:sz="0" w:space="0" w:color="auto"/>
          </w:divBdr>
        </w:div>
        <w:div w:id="1132675954">
          <w:marLeft w:val="0"/>
          <w:marRight w:val="0"/>
          <w:marTop w:val="0"/>
          <w:marBottom w:val="0"/>
          <w:divBdr>
            <w:top w:val="none" w:sz="0" w:space="0" w:color="auto"/>
            <w:left w:val="none" w:sz="0" w:space="0" w:color="auto"/>
            <w:bottom w:val="none" w:sz="0" w:space="0" w:color="auto"/>
            <w:right w:val="none" w:sz="0" w:space="0" w:color="auto"/>
          </w:divBdr>
        </w:div>
        <w:div w:id="1132675963">
          <w:marLeft w:val="0"/>
          <w:marRight w:val="0"/>
          <w:marTop w:val="0"/>
          <w:marBottom w:val="0"/>
          <w:divBdr>
            <w:top w:val="none" w:sz="0" w:space="0" w:color="auto"/>
            <w:left w:val="none" w:sz="0" w:space="0" w:color="auto"/>
            <w:bottom w:val="none" w:sz="0" w:space="0" w:color="auto"/>
            <w:right w:val="none" w:sz="0" w:space="0" w:color="auto"/>
          </w:divBdr>
        </w:div>
        <w:div w:id="1132675973">
          <w:marLeft w:val="0"/>
          <w:marRight w:val="0"/>
          <w:marTop w:val="0"/>
          <w:marBottom w:val="0"/>
          <w:divBdr>
            <w:top w:val="none" w:sz="0" w:space="0" w:color="auto"/>
            <w:left w:val="none" w:sz="0" w:space="0" w:color="auto"/>
            <w:bottom w:val="none" w:sz="0" w:space="0" w:color="auto"/>
            <w:right w:val="none" w:sz="0" w:space="0" w:color="auto"/>
          </w:divBdr>
        </w:div>
        <w:div w:id="1132675979">
          <w:marLeft w:val="0"/>
          <w:marRight w:val="0"/>
          <w:marTop w:val="0"/>
          <w:marBottom w:val="0"/>
          <w:divBdr>
            <w:top w:val="none" w:sz="0" w:space="0" w:color="auto"/>
            <w:left w:val="none" w:sz="0" w:space="0" w:color="auto"/>
            <w:bottom w:val="none" w:sz="0" w:space="0" w:color="auto"/>
            <w:right w:val="none" w:sz="0" w:space="0" w:color="auto"/>
          </w:divBdr>
        </w:div>
        <w:div w:id="1132675981">
          <w:marLeft w:val="0"/>
          <w:marRight w:val="0"/>
          <w:marTop w:val="0"/>
          <w:marBottom w:val="0"/>
          <w:divBdr>
            <w:top w:val="none" w:sz="0" w:space="0" w:color="auto"/>
            <w:left w:val="none" w:sz="0" w:space="0" w:color="auto"/>
            <w:bottom w:val="none" w:sz="0" w:space="0" w:color="auto"/>
            <w:right w:val="none" w:sz="0" w:space="0" w:color="auto"/>
          </w:divBdr>
        </w:div>
        <w:div w:id="1132675982">
          <w:marLeft w:val="0"/>
          <w:marRight w:val="0"/>
          <w:marTop w:val="0"/>
          <w:marBottom w:val="0"/>
          <w:divBdr>
            <w:top w:val="none" w:sz="0" w:space="0" w:color="auto"/>
            <w:left w:val="none" w:sz="0" w:space="0" w:color="auto"/>
            <w:bottom w:val="none" w:sz="0" w:space="0" w:color="auto"/>
            <w:right w:val="none" w:sz="0" w:space="0" w:color="auto"/>
          </w:divBdr>
        </w:div>
        <w:div w:id="1132675987">
          <w:marLeft w:val="0"/>
          <w:marRight w:val="0"/>
          <w:marTop w:val="0"/>
          <w:marBottom w:val="0"/>
          <w:divBdr>
            <w:top w:val="none" w:sz="0" w:space="0" w:color="auto"/>
            <w:left w:val="none" w:sz="0" w:space="0" w:color="auto"/>
            <w:bottom w:val="none" w:sz="0" w:space="0" w:color="auto"/>
            <w:right w:val="none" w:sz="0" w:space="0" w:color="auto"/>
          </w:divBdr>
        </w:div>
        <w:div w:id="1132675990">
          <w:marLeft w:val="0"/>
          <w:marRight w:val="0"/>
          <w:marTop w:val="0"/>
          <w:marBottom w:val="0"/>
          <w:divBdr>
            <w:top w:val="none" w:sz="0" w:space="0" w:color="auto"/>
            <w:left w:val="none" w:sz="0" w:space="0" w:color="auto"/>
            <w:bottom w:val="none" w:sz="0" w:space="0" w:color="auto"/>
            <w:right w:val="none" w:sz="0" w:space="0" w:color="auto"/>
          </w:divBdr>
        </w:div>
        <w:div w:id="1132675995">
          <w:marLeft w:val="0"/>
          <w:marRight w:val="0"/>
          <w:marTop w:val="0"/>
          <w:marBottom w:val="0"/>
          <w:divBdr>
            <w:top w:val="none" w:sz="0" w:space="0" w:color="auto"/>
            <w:left w:val="none" w:sz="0" w:space="0" w:color="auto"/>
            <w:bottom w:val="none" w:sz="0" w:space="0" w:color="auto"/>
            <w:right w:val="none" w:sz="0" w:space="0" w:color="auto"/>
          </w:divBdr>
        </w:div>
      </w:divsChild>
    </w:div>
    <w:div w:id="1132675989">
      <w:marLeft w:val="0"/>
      <w:marRight w:val="0"/>
      <w:marTop w:val="0"/>
      <w:marBottom w:val="0"/>
      <w:divBdr>
        <w:top w:val="none" w:sz="0" w:space="0" w:color="auto"/>
        <w:left w:val="none" w:sz="0" w:space="0" w:color="auto"/>
        <w:bottom w:val="none" w:sz="0" w:space="0" w:color="auto"/>
        <w:right w:val="none" w:sz="0" w:space="0" w:color="auto"/>
      </w:divBdr>
    </w:div>
    <w:div w:id="1132675992">
      <w:marLeft w:val="0"/>
      <w:marRight w:val="0"/>
      <w:marTop w:val="0"/>
      <w:marBottom w:val="0"/>
      <w:divBdr>
        <w:top w:val="none" w:sz="0" w:space="0" w:color="auto"/>
        <w:left w:val="none" w:sz="0" w:space="0" w:color="auto"/>
        <w:bottom w:val="none" w:sz="0" w:space="0" w:color="auto"/>
        <w:right w:val="none" w:sz="0" w:space="0" w:color="auto"/>
      </w:divBdr>
      <w:divsChild>
        <w:div w:id="1132675873">
          <w:marLeft w:val="0"/>
          <w:marRight w:val="0"/>
          <w:marTop w:val="0"/>
          <w:marBottom w:val="0"/>
          <w:divBdr>
            <w:top w:val="none" w:sz="0" w:space="0" w:color="auto"/>
            <w:left w:val="none" w:sz="0" w:space="0" w:color="auto"/>
            <w:bottom w:val="none" w:sz="0" w:space="0" w:color="auto"/>
            <w:right w:val="none" w:sz="0" w:space="0" w:color="auto"/>
          </w:divBdr>
        </w:div>
        <w:div w:id="1132675878">
          <w:marLeft w:val="0"/>
          <w:marRight w:val="0"/>
          <w:marTop w:val="0"/>
          <w:marBottom w:val="0"/>
          <w:divBdr>
            <w:top w:val="none" w:sz="0" w:space="0" w:color="auto"/>
            <w:left w:val="none" w:sz="0" w:space="0" w:color="auto"/>
            <w:bottom w:val="none" w:sz="0" w:space="0" w:color="auto"/>
            <w:right w:val="none" w:sz="0" w:space="0" w:color="auto"/>
          </w:divBdr>
          <w:divsChild>
            <w:div w:id="1132675930">
              <w:marLeft w:val="0"/>
              <w:marRight w:val="0"/>
              <w:marTop w:val="0"/>
              <w:marBottom w:val="0"/>
              <w:divBdr>
                <w:top w:val="none" w:sz="0" w:space="0" w:color="auto"/>
                <w:left w:val="none" w:sz="0" w:space="0" w:color="auto"/>
                <w:bottom w:val="none" w:sz="0" w:space="0" w:color="auto"/>
                <w:right w:val="none" w:sz="0" w:space="0" w:color="auto"/>
              </w:divBdr>
            </w:div>
          </w:divsChild>
        </w:div>
        <w:div w:id="1132675948">
          <w:marLeft w:val="0"/>
          <w:marRight w:val="0"/>
          <w:marTop w:val="0"/>
          <w:marBottom w:val="0"/>
          <w:divBdr>
            <w:top w:val="none" w:sz="0" w:space="0" w:color="auto"/>
            <w:left w:val="none" w:sz="0" w:space="0" w:color="auto"/>
            <w:bottom w:val="none" w:sz="0" w:space="0" w:color="auto"/>
            <w:right w:val="none" w:sz="0" w:space="0" w:color="auto"/>
          </w:divBdr>
        </w:div>
        <w:div w:id="1132675999">
          <w:marLeft w:val="0"/>
          <w:marRight w:val="0"/>
          <w:marTop w:val="0"/>
          <w:marBottom w:val="0"/>
          <w:divBdr>
            <w:top w:val="none" w:sz="0" w:space="0" w:color="auto"/>
            <w:left w:val="none" w:sz="0" w:space="0" w:color="auto"/>
            <w:bottom w:val="none" w:sz="0" w:space="0" w:color="auto"/>
            <w:right w:val="none" w:sz="0" w:space="0" w:color="auto"/>
          </w:divBdr>
        </w:div>
      </w:divsChild>
    </w:div>
    <w:div w:id="113267599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engineering.purdue.edu/Engr/AboutUs/Administration/AcademicAffairs/Policies/faculty_mentoring.html" TargetMode="External"/><Relationship Id="rId3" Type="http://schemas.openxmlformats.org/officeDocument/2006/relationships/settings" Target="settings.xml"/><Relationship Id="rId7" Type="http://schemas.openxmlformats.org/officeDocument/2006/relationships/hyperlink" Target="https://engineering.purdue.edu/Intranet/Groups/Committees/Faculty%20Affairs%20Committee/CoE%20By-Laws/University-PT-Doc-10.01.15.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7DF4B9AA</Template>
  <TotalTime>203</TotalTime>
  <Pages>2</Pages>
  <Words>567</Words>
  <Characters>3238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lpstr>
    </vt:vector>
  </TitlesOfParts>
  <Company>Purdue University</Company>
  <LinksUpToDate>false</LinksUpToDate>
  <CharactersWithSpaces>3798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Robert E Montgomery</dc:creator>
  <cp:keywords/>
  <dc:description/>
  <cp:lastModifiedBy>Freeland, Marsha J</cp:lastModifiedBy>
  <cp:revision>9</cp:revision>
  <cp:lastPrinted>2015-09-23T20:51:00Z</cp:lastPrinted>
  <dcterms:created xsi:type="dcterms:W3CDTF">2015-09-22T19:55:00Z</dcterms:created>
  <dcterms:modified xsi:type="dcterms:W3CDTF">2015-11-09T21:59:00Z</dcterms:modified>
</cp:coreProperties>
</file>