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DFD" w:rsidRDefault="00E60DFD" w:rsidP="002C24DE">
      <w:pPr>
        <w:pStyle w:val="PlainText"/>
        <w:rPr>
          <w:rFonts w:ascii="Arial" w:hAnsi="Arial" w:cs="Arial"/>
          <w:sz w:val="24"/>
          <w:szCs w:val="24"/>
        </w:rPr>
      </w:pPr>
      <w:r>
        <w:rPr>
          <w:rFonts w:ascii="Arial" w:hAnsi="Arial" w:cs="Arial"/>
          <w:sz w:val="24"/>
          <w:szCs w:val="24"/>
        </w:rPr>
        <w:t>April 8, 2009</w:t>
      </w:r>
    </w:p>
    <w:p w:rsidR="00E60DFD" w:rsidRDefault="00E60DFD" w:rsidP="002C24DE">
      <w:pPr>
        <w:pStyle w:val="PlainText"/>
        <w:rPr>
          <w:rFonts w:ascii="Arial" w:hAnsi="Arial" w:cs="Arial"/>
          <w:sz w:val="24"/>
          <w:szCs w:val="24"/>
        </w:rPr>
      </w:pPr>
    </w:p>
    <w:p w:rsidR="00E60DFD" w:rsidRDefault="00E60DFD" w:rsidP="002C24DE">
      <w:pPr>
        <w:pStyle w:val="PlainText"/>
        <w:rPr>
          <w:rFonts w:ascii="Arial" w:hAnsi="Arial" w:cs="Arial"/>
          <w:sz w:val="24"/>
          <w:szCs w:val="24"/>
        </w:rPr>
      </w:pPr>
    </w:p>
    <w:p w:rsidR="00E60DFD" w:rsidRDefault="00E60DFD" w:rsidP="002C24DE">
      <w:pPr>
        <w:pStyle w:val="PlainText"/>
        <w:rPr>
          <w:rFonts w:ascii="Arial" w:hAnsi="Arial" w:cs="Arial"/>
          <w:sz w:val="24"/>
          <w:szCs w:val="24"/>
        </w:rPr>
      </w:pPr>
    </w:p>
    <w:p w:rsidR="00E60DFD" w:rsidRDefault="00E60DFD" w:rsidP="002C24DE">
      <w:pPr>
        <w:pStyle w:val="PlainText"/>
        <w:rPr>
          <w:rFonts w:ascii="Arial" w:hAnsi="Arial" w:cs="Arial"/>
          <w:sz w:val="24"/>
          <w:szCs w:val="24"/>
        </w:rPr>
      </w:pPr>
    </w:p>
    <w:p w:rsidR="002C24DE" w:rsidRPr="002C24DE" w:rsidRDefault="002C24DE" w:rsidP="002C24DE">
      <w:pPr>
        <w:pStyle w:val="PlainText"/>
        <w:rPr>
          <w:rFonts w:ascii="Arial" w:hAnsi="Arial" w:cs="Arial"/>
          <w:sz w:val="24"/>
          <w:szCs w:val="24"/>
        </w:rPr>
      </w:pPr>
      <w:r w:rsidRPr="002C24DE">
        <w:rPr>
          <w:rFonts w:ascii="Arial" w:hAnsi="Arial" w:cs="Arial"/>
          <w:sz w:val="24"/>
          <w:szCs w:val="24"/>
        </w:rPr>
        <w:t>Dear Colleagues,</w:t>
      </w:r>
    </w:p>
    <w:p w:rsidR="002C24DE" w:rsidRPr="002C24DE" w:rsidRDefault="002C24DE" w:rsidP="002C24DE">
      <w:pPr>
        <w:pStyle w:val="PlainText"/>
        <w:rPr>
          <w:rFonts w:ascii="Arial" w:hAnsi="Arial" w:cs="Arial"/>
          <w:sz w:val="24"/>
          <w:szCs w:val="24"/>
        </w:rPr>
      </w:pPr>
    </w:p>
    <w:p w:rsidR="002C24DE" w:rsidRPr="002C24DE" w:rsidRDefault="002C24DE" w:rsidP="001407B8">
      <w:pPr>
        <w:pStyle w:val="PlainText"/>
        <w:rPr>
          <w:rFonts w:ascii="Arial" w:hAnsi="Arial" w:cs="Arial"/>
          <w:sz w:val="24"/>
          <w:szCs w:val="24"/>
        </w:rPr>
      </w:pPr>
      <w:r w:rsidRPr="002C24DE">
        <w:rPr>
          <w:rFonts w:ascii="Arial" w:hAnsi="Arial" w:cs="Arial"/>
          <w:sz w:val="24"/>
          <w:szCs w:val="24"/>
        </w:rPr>
        <w:t xml:space="preserve">In light of the Faculty Senate's decision to commit to online course evaluations, some faculty </w:t>
      </w:r>
      <w:r w:rsidR="00D12957">
        <w:rPr>
          <w:rFonts w:ascii="Arial" w:hAnsi="Arial" w:cs="Arial"/>
          <w:sz w:val="24"/>
          <w:szCs w:val="24"/>
        </w:rPr>
        <w:t xml:space="preserve">members </w:t>
      </w:r>
      <w:r w:rsidRPr="002C24DE">
        <w:rPr>
          <w:rFonts w:ascii="Arial" w:hAnsi="Arial" w:cs="Arial"/>
          <w:sz w:val="24"/>
          <w:szCs w:val="24"/>
        </w:rPr>
        <w:t>have expressed concern for an expected decline in response rates.</w:t>
      </w:r>
    </w:p>
    <w:p w:rsidR="002C24DE" w:rsidRPr="002C24DE" w:rsidRDefault="002C24DE" w:rsidP="002C24DE">
      <w:pPr>
        <w:pStyle w:val="PlainText"/>
        <w:rPr>
          <w:rFonts w:ascii="Arial" w:hAnsi="Arial" w:cs="Arial"/>
          <w:sz w:val="24"/>
          <w:szCs w:val="24"/>
        </w:rPr>
      </w:pPr>
    </w:p>
    <w:p w:rsidR="002C24DE" w:rsidRPr="002C24DE" w:rsidRDefault="002C24DE" w:rsidP="002C24DE">
      <w:pPr>
        <w:pStyle w:val="PlainText"/>
        <w:rPr>
          <w:rFonts w:ascii="Arial" w:hAnsi="Arial" w:cs="Arial"/>
          <w:sz w:val="24"/>
          <w:szCs w:val="24"/>
        </w:rPr>
      </w:pPr>
      <w:r w:rsidRPr="002C24DE">
        <w:rPr>
          <w:rFonts w:ascii="Arial" w:hAnsi="Arial" w:cs="Arial"/>
          <w:sz w:val="24"/>
          <w:szCs w:val="24"/>
        </w:rPr>
        <w:t>We share this concern, and offer solutions that have worked for others in the College:</w:t>
      </w:r>
    </w:p>
    <w:p w:rsidR="002C24DE" w:rsidRPr="002C24DE" w:rsidRDefault="002C24DE" w:rsidP="002C24DE">
      <w:pPr>
        <w:pStyle w:val="PlainText"/>
        <w:rPr>
          <w:rFonts w:ascii="Arial" w:hAnsi="Arial" w:cs="Arial"/>
          <w:sz w:val="24"/>
          <w:szCs w:val="24"/>
        </w:rPr>
      </w:pPr>
    </w:p>
    <w:p w:rsidR="002C24DE" w:rsidRPr="002C24DE" w:rsidRDefault="001407B8" w:rsidP="002C24DE">
      <w:pPr>
        <w:pStyle w:val="PlainText"/>
        <w:numPr>
          <w:ilvl w:val="0"/>
          <w:numId w:val="1"/>
        </w:numPr>
        <w:rPr>
          <w:rFonts w:ascii="Arial" w:hAnsi="Arial" w:cs="Arial"/>
          <w:sz w:val="24"/>
          <w:szCs w:val="24"/>
        </w:rPr>
      </w:pPr>
      <w:r>
        <w:rPr>
          <w:rFonts w:ascii="Arial" w:hAnsi="Arial" w:cs="Arial"/>
          <w:sz w:val="24"/>
          <w:szCs w:val="24"/>
        </w:rPr>
        <w:t>C</w:t>
      </w:r>
      <w:r w:rsidR="002C24DE" w:rsidRPr="002C24DE">
        <w:rPr>
          <w:rFonts w:ascii="Arial" w:hAnsi="Arial" w:cs="Arial"/>
          <w:sz w:val="24"/>
          <w:szCs w:val="24"/>
        </w:rPr>
        <w:t>ourses that meet in computer labs can ask students to complete the evaluation in lab as was the practice with paper evaluations</w:t>
      </w:r>
      <w:r>
        <w:rPr>
          <w:rFonts w:ascii="Arial" w:hAnsi="Arial" w:cs="Arial"/>
          <w:sz w:val="24"/>
          <w:szCs w:val="24"/>
        </w:rPr>
        <w:t>.</w:t>
      </w:r>
      <w:r w:rsidR="002C24DE" w:rsidRPr="002C24DE">
        <w:rPr>
          <w:rFonts w:ascii="Arial" w:hAnsi="Arial" w:cs="Arial"/>
          <w:sz w:val="24"/>
          <w:szCs w:val="24"/>
        </w:rPr>
        <w:t xml:space="preserve"> </w:t>
      </w:r>
    </w:p>
    <w:p w:rsidR="002C24DE" w:rsidRPr="002C24DE" w:rsidRDefault="001407B8" w:rsidP="002C24DE">
      <w:pPr>
        <w:pStyle w:val="PlainText"/>
        <w:numPr>
          <w:ilvl w:val="0"/>
          <w:numId w:val="1"/>
        </w:numPr>
        <w:rPr>
          <w:rFonts w:ascii="Arial" w:hAnsi="Arial" w:cs="Arial"/>
          <w:sz w:val="24"/>
          <w:szCs w:val="24"/>
        </w:rPr>
      </w:pPr>
      <w:r>
        <w:rPr>
          <w:rFonts w:ascii="Arial" w:hAnsi="Arial" w:cs="Arial"/>
          <w:sz w:val="24"/>
          <w:szCs w:val="24"/>
        </w:rPr>
        <w:t>C</w:t>
      </w:r>
      <w:r w:rsidR="002C24DE" w:rsidRPr="002C24DE">
        <w:rPr>
          <w:rFonts w:ascii="Arial" w:hAnsi="Arial" w:cs="Arial"/>
          <w:sz w:val="24"/>
          <w:szCs w:val="24"/>
        </w:rPr>
        <w:t>ourses that do not normally meet in computer labs can reserve a computer lab as a special case and proceed in that manner. ITaP has approximately 60 computer labs that are available for class use. These labs are often vacant during the end of the semester. Any instructor can reserve a lab space to have students complete evaluations during class time.</w:t>
      </w:r>
    </w:p>
    <w:p w:rsidR="002C24DE" w:rsidRPr="002C24DE" w:rsidRDefault="001407B8" w:rsidP="002C24DE">
      <w:pPr>
        <w:pStyle w:val="PlainText"/>
        <w:numPr>
          <w:ilvl w:val="0"/>
          <w:numId w:val="1"/>
        </w:numPr>
        <w:rPr>
          <w:rFonts w:ascii="Arial" w:hAnsi="Arial" w:cs="Arial"/>
          <w:sz w:val="24"/>
          <w:szCs w:val="24"/>
        </w:rPr>
      </w:pPr>
      <w:r>
        <w:rPr>
          <w:rFonts w:ascii="Arial" w:hAnsi="Arial" w:cs="Arial"/>
          <w:sz w:val="24"/>
          <w:szCs w:val="24"/>
        </w:rPr>
        <w:t>T</w:t>
      </w:r>
      <w:r w:rsidR="002C24DE" w:rsidRPr="002C24DE">
        <w:rPr>
          <w:rFonts w:ascii="Arial" w:hAnsi="Arial" w:cs="Arial"/>
          <w:sz w:val="24"/>
          <w:szCs w:val="24"/>
        </w:rPr>
        <w:t xml:space="preserve">he evaluation website displays both completed evaluations and the student's name in the upper right hand corner. Thus, students can be required to print the screen and turn it in to confirm that they have submitted the evaluation </w:t>
      </w:r>
      <w:r w:rsidR="00D12957">
        <w:rPr>
          <w:rFonts w:ascii="Arial" w:hAnsi="Arial" w:cs="Arial"/>
          <w:sz w:val="24"/>
          <w:szCs w:val="24"/>
        </w:rPr>
        <w:t>if</w:t>
      </w:r>
      <w:r w:rsidR="002C24DE" w:rsidRPr="002C24DE">
        <w:rPr>
          <w:rFonts w:ascii="Arial" w:hAnsi="Arial" w:cs="Arial"/>
          <w:sz w:val="24"/>
          <w:szCs w:val="24"/>
        </w:rPr>
        <w:t xml:space="preserve"> extra credit</w:t>
      </w:r>
      <w:r w:rsidR="00D12957">
        <w:rPr>
          <w:rFonts w:ascii="Arial" w:hAnsi="Arial" w:cs="Arial"/>
          <w:sz w:val="24"/>
          <w:szCs w:val="24"/>
        </w:rPr>
        <w:t xml:space="preserve"> will be provided</w:t>
      </w:r>
      <w:r>
        <w:rPr>
          <w:rFonts w:ascii="Arial" w:hAnsi="Arial" w:cs="Arial"/>
          <w:sz w:val="24"/>
          <w:szCs w:val="24"/>
        </w:rPr>
        <w:t>.</w:t>
      </w:r>
      <w:r w:rsidR="002C24DE" w:rsidRPr="002C24DE">
        <w:rPr>
          <w:rFonts w:ascii="Arial" w:hAnsi="Arial" w:cs="Arial"/>
          <w:sz w:val="24"/>
          <w:szCs w:val="24"/>
        </w:rPr>
        <w:t xml:space="preserve"> </w:t>
      </w:r>
    </w:p>
    <w:p w:rsidR="002C24DE" w:rsidRDefault="002C24DE" w:rsidP="002C24DE">
      <w:pPr>
        <w:pStyle w:val="PlainText"/>
        <w:numPr>
          <w:ilvl w:val="0"/>
          <w:numId w:val="1"/>
        </w:numPr>
        <w:rPr>
          <w:rFonts w:ascii="Arial" w:hAnsi="Arial" w:cs="Arial"/>
          <w:sz w:val="24"/>
          <w:szCs w:val="24"/>
        </w:rPr>
      </w:pPr>
      <w:r w:rsidRPr="002C24DE">
        <w:rPr>
          <w:rFonts w:ascii="Arial" w:hAnsi="Arial" w:cs="Arial"/>
          <w:sz w:val="24"/>
          <w:szCs w:val="24"/>
        </w:rPr>
        <w:t xml:space="preserve">Students will receive five email notifications during the two week evaluation period encouraging them to complete evaluations. In addition, faculty will receive two reports of the response rate numbers for their sections. Through email coverage, students and faculty receive regular reminders about the process. </w:t>
      </w:r>
      <w:r w:rsidR="00D12957">
        <w:rPr>
          <w:rFonts w:ascii="Arial" w:hAnsi="Arial" w:cs="Arial"/>
          <w:sz w:val="24"/>
          <w:szCs w:val="24"/>
        </w:rPr>
        <w:t>For example, some f</w:t>
      </w:r>
      <w:r w:rsidRPr="002C24DE">
        <w:rPr>
          <w:rFonts w:ascii="Arial" w:hAnsi="Arial" w:cs="Arial"/>
          <w:sz w:val="24"/>
          <w:szCs w:val="24"/>
        </w:rPr>
        <w:t xml:space="preserve">aculty have provided extra credit to all students when the total response rate went above 90%. </w:t>
      </w:r>
    </w:p>
    <w:p w:rsidR="00D12957" w:rsidRPr="002C24DE" w:rsidRDefault="00D12957" w:rsidP="002C24DE">
      <w:pPr>
        <w:pStyle w:val="PlainText"/>
        <w:numPr>
          <w:ilvl w:val="0"/>
          <w:numId w:val="1"/>
        </w:numPr>
        <w:rPr>
          <w:rFonts w:ascii="Arial" w:hAnsi="Arial" w:cs="Arial"/>
          <w:sz w:val="24"/>
          <w:szCs w:val="24"/>
        </w:rPr>
      </w:pPr>
      <w:r>
        <w:rPr>
          <w:rFonts w:ascii="Arial" w:hAnsi="Arial" w:cs="Arial"/>
          <w:sz w:val="24"/>
          <w:szCs w:val="24"/>
        </w:rPr>
        <w:t>It is highly recommended that course evaluation polic</w:t>
      </w:r>
      <w:r w:rsidR="00EB7090">
        <w:rPr>
          <w:rFonts w:ascii="Arial" w:hAnsi="Arial" w:cs="Arial"/>
          <w:sz w:val="24"/>
          <w:szCs w:val="24"/>
        </w:rPr>
        <w:t>ies should be included in course syllabi.</w:t>
      </w:r>
    </w:p>
    <w:p w:rsidR="002C24DE" w:rsidRPr="002C24DE" w:rsidRDefault="002C24DE" w:rsidP="002C24DE">
      <w:pPr>
        <w:pStyle w:val="PlainText"/>
        <w:rPr>
          <w:rFonts w:ascii="Arial" w:hAnsi="Arial" w:cs="Arial"/>
          <w:sz w:val="24"/>
          <w:szCs w:val="24"/>
        </w:rPr>
      </w:pPr>
    </w:p>
    <w:p w:rsidR="003923C3" w:rsidRDefault="002C24DE" w:rsidP="001407B8">
      <w:pPr>
        <w:spacing w:line="240" w:lineRule="auto"/>
        <w:rPr>
          <w:rFonts w:ascii="Arial" w:hAnsi="Arial" w:cs="Arial"/>
          <w:sz w:val="24"/>
          <w:szCs w:val="24"/>
        </w:rPr>
      </w:pPr>
      <w:r w:rsidRPr="002C24DE">
        <w:rPr>
          <w:rFonts w:ascii="Arial" w:hAnsi="Arial" w:cs="Arial"/>
          <w:sz w:val="24"/>
          <w:szCs w:val="24"/>
        </w:rPr>
        <w:t>We are confident that, as a faculty, we will learn how to take advantage of the online course evaluation system without any loss of the feedback that students provide.</w:t>
      </w:r>
    </w:p>
    <w:p w:rsidR="00E60DFD" w:rsidRDefault="00E60DFD" w:rsidP="001407B8">
      <w:pPr>
        <w:spacing w:line="240" w:lineRule="auto"/>
        <w:rPr>
          <w:rFonts w:ascii="Arial" w:hAnsi="Arial" w:cs="Arial"/>
          <w:sz w:val="24"/>
          <w:szCs w:val="24"/>
        </w:rPr>
      </w:pPr>
    </w:p>
    <w:p w:rsidR="00E60DFD" w:rsidRDefault="00E60DFD" w:rsidP="001407B8">
      <w:pPr>
        <w:spacing w:line="240" w:lineRule="auto"/>
        <w:rPr>
          <w:rFonts w:ascii="Arial" w:hAnsi="Arial" w:cs="Arial"/>
          <w:sz w:val="24"/>
          <w:szCs w:val="24"/>
        </w:rPr>
      </w:pPr>
      <w:r>
        <w:rPr>
          <w:rFonts w:ascii="Arial" w:hAnsi="Arial" w:cs="Arial"/>
          <w:sz w:val="24"/>
          <w:szCs w:val="24"/>
        </w:rPr>
        <w:t>Sincerely,</w:t>
      </w:r>
    </w:p>
    <w:p w:rsidR="00E60DFD" w:rsidRDefault="00E60DFD" w:rsidP="001407B8">
      <w:pPr>
        <w:spacing w:line="240" w:lineRule="auto"/>
        <w:rPr>
          <w:rFonts w:ascii="Arial" w:hAnsi="Arial" w:cs="Arial"/>
          <w:sz w:val="24"/>
          <w:szCs w:val="24"/>
        </w:rPr>
      </w:pPr>
    </w:p>
    <w:p w:rsidR="00E60DFD" w:rsidRPr="002C24DE" w:rsidRDefault="00E60DFD" w:rsidP="001407B8">
      <w:pPr>
        <w:spacing w:line="240" w:lineRule="auto"/>
        <w:rPr>
          <w:rFonts w:ascii="Arial" w:hAnsi="Arial" w:cs="Arial"/>
          <w:sz w:val="24"/>
          <w:szCs w:val="24"/>
        </w:rPr>
      </w:pPr>
      <w:r>
        <w:rPr>
          <w:rFonts w:ascii="Arial" w:hAnsi="Arial" w:cs="Arial"/>
          <w:sz w:val="24"/>
          <w:szCs w:val="24"/>
        </w:rPr>
        <w:t>Members of the College of Engineering Faculty Affairs Committee</w:t>
      </w:r>
    </w:p>
    <w:sectPr w:rsidR="00E60DFD" w:rsidRPr="002C24DE" w:rsidSect="003923C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CB6DAD"/>
    <w:multiLevelType w:val="hybridMultilevel"/>
    <w:tmpl w:val="19F2C6D6"/>
    <w:lvl w:ilvl="0" w:tplc="14C08B0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3183C1C"/>
    <w:multiLevelType w:val="hybridMultilevel"/>
    <w:tmpl w:val="9A680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2C24DE"/>
    <w:rsid w:val="00082237"/>
    <w:rsid w:val="001407B8"/>
    <w:rsid w:val="002C24DE"/>
    <w:rsid w:val="003923C3"/>
    <w:rsid w:val="00810746"/>
    <w:rsid w:val="009E565B"/>
    <w:rsid w:val="00D12957"/>
    <w:rsid w:val="00E60DFD"/>
    <w:rsid w:val="00EB7090"/>
    <w:rsid w:val="00ED78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3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C24DE"/>
    <w:pPr>
      <w:spacing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uiPriority w:val="99"/>
    <w:semiHidden/>
    <w:rsid w:val="002C24DE"/>
    <w:rPr>
      <w:rFonts w:ascii="Consolas" w:eastAsia="Times New Roman" w:hAnsi="Consolas" w:cs="Times New Roman"/>
      <w:sz w:val="21"/>
      <w:szCs w:val="21"/>
    </w:rPr>
  </w:style>
</w:styles>
</file>

<file path=word/webSettings.xml><?xml version="1.0" encoding="utf-8"?>
<w:webSettings xmlns:r="http://schemas.openxmlformats.org/officeDocument/2006/relationships" xmlns:w="http://schemas.openxmlformats.org/wordprocessingml/2006/main">
  <w:divs>
    <w:div w:id="1162353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Engineering Computer Network</Company>
  <LinksUpToDate>false</LinksUpToDate>
  <CharactersWithSpaces>1810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freelanm</dc:creator>
  <cp:keywords/>
  <dc:description/>
  <cp:lastModifiedBy>freelanm</cp:lastModifiedBy>
  <cp:revision>2</cp:revision>
  <dcterms:created xsi:type="dcterms:W3CDTF">2009-04-08T14:46:00Z</dcterms:created>
  <dcterms:modified xsi:type="dcterms:W3CDTF">2009-04-08T14:46:00Z</dcterms:modified>
</cp:coreProperties>
</file>