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A52E55">
        <w:rPr>
          <w:szCs w:val="24"/>
        </w:rPr>
        <w:t>Minutes</w:t>
      </w:r>
    </w:p>
    <w:p w:rsidR="00230367" w:rsidRDefault="005231B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24</w:t>
      </w:r>
      <w:r w:rsidR="0073060E">
        <w:rPr>
          <w:szCs w:val="24"/>
        </w:rPr>
        <w:t xml:space="preserve">, 2008, at </w:t>
      </w:r>
      <w:r>
        <w:rPr>
          <w:szCs w:val="24"/>
        </w:rPr>
        <w:t>1:45 – 2:45</w:t>
      </w:r>
      <w:r w:rsidR="0073060E">
        <w:rPr>
          <w:szCs w:val="24"/>
        </w:rPr>
        <w:t xml:space="preserve">, ARMS </w:t>
      </w:r>
      <w:r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03B22" w:rsidRDefault="00A52E5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>, C. Lu, R. Spitzer</w:t>
      </w:r>
      <w:proofErr w:type="gramStart"/>
      <w:r w:rsidR="00B70889" w:rsidRPr="00230367">
        <w:rPr>
          <w:szCs w:val="24"/>
        </w:rPr>
        <w:t xml:space="preserve">,  </w:t>
      </w:r>
      <w:r w:rsidR="00047731">
        <w:rPr>
          <w:szCs w:val="24"/>
        </w:rPr>
        <w:t>M</w:t>
      </w:r>
      <w:proofErr w:type="gramEnd"/>
      <w:r w:rsidR="00047731">
        <w:rPr>
          <w:szCs w:val="24"/>
        </w:rPr>
        <w:t>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F67CBC" w:rsidRPr="00230367">
        <w:rPr>
          <w:szCs w:val="24"/>
        </w:rPr>
        <w:t>O. Akkus</w:t>
      </w:r>
      <w:r w:rsidR="00F67CBC">
        <w:rPr>
          <w:szCs w:val="24"/>
        </w:rPr>
        <w:t>,</w:t>
      </w:r>
      <w:r w:rsidR="0073060E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W. Chen, </w:t>
      </w:r>
      <w:r w:rsidR="00C75D66">
        <w:rPr>
          <w:szCs w:val="24"/>
        </w:rPr>
        <w:t xml:space="preserve">K. Kokini, </w:t>
      </w:r>
      <w:r w:rsidR="00703B22">
        <w:rPr>
          <w:szCs w:val="24"/>
        </w:rPr>
        <w:t>M. Ohland</w:t>
      </w:r>
      <w:r w:rsidR="005231B5">
        <w:rPr>
          <w:szCs w:val="24"/>
        </w:rPr>
        <w:t>, D. Corti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A52E55">
        <w:rPr>
          <w:szCs w:val="24"/>
        </w:rPr>
        <w:t xml:space="preserve">, </w:t>
      </w:r>
      <w:r w:rsidR="00A52E55" w:rsidRPr="00230367">
        <w:rPr>
          <w:szCs w:val="24"/>
        </w:rPr>
        <w:t>T. Jevremovic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9C4853" w:rsidRPr="00230367" w:rsidRDefault="009C4853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A52E5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</w:t>
      </w:r>
      <w:r w:rsidR="000478A9">
        <w:rPr>
          <w:szCs w:val="24"/>
        </w:rPr>
        <w:t>1:50 p.m.</w:t>
      </w:r>
    </w:p>
    <w:p w:rsidR="005231B5" w:rsidRDefault="005231B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  <w:r w:rsidR="000478A9">
        <w:rPr>
          <w:szCs w:val="24"/>
        </w:rPr>
        <w:t xml:space="preserve"> took place.</w:t>
      </w:r>
    </w:p>
    <w:p w:rsidR="00B53A6A" w:rsidRDefault="005265B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The a</w:t>
      </w:r>
      <w:r w:rsidR="00B53A6A" w:rsidRPr="00230367">
        <w:rPr>
          <w:szCs w:val="24"/>
        </w:rPr>
        <w:t xml:space="preserve">genda </w:t>
      </w:r>
      <w:r>
        <w:rPr>
          <w:szCs w:val="24"/>
        </w:rPr>
        <w:t xml:space="preserve">was </w:t>
      </w:r>
      <w:r w:rsidR="00B53A6A" w:rsidRPr="00230367">
        <w:rPr>
          <w:szCs w:val="24"/>
        </w:rPr>
        <w:t>review</w:t>
      </w:r>
      <w:r>
        <w:rPr>
          <w:szCs w:val="24"/>
        </w:rPr>
        <w:t>ed and approved</w:t>
      </w:r>
      <w:r w:rsidR="0024253F">
        <w:rPr>
          <w:szCs w:val="24"/>
        </w:rPr>
        <w:t>.</w:t>
      </w:r>
    </w:p>
    <w:p w:rsidR="002505BD" w:rsidRDefault="005265B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6C0757">
        <w:rPr>
          <w:szCs w:val="24"/>
        </w:rPr>
        <w:t xml:space="preserve">inutes from </w:t>
      </w:r>
      <w:r w:rsidR="00703B22">
        <w:rPr>
          <w:szCs w:val="24"/>
        </w:rPr>
        <w:t>March 19</w:t>
      </w:r>
      <w:r w:rsidR="00C75D66">
        <w:rPr>
          <w:szCs w:val="24"/>
        </w:rPr>
        <w:t>, 2008</w:t>
      </w:r>
      <w:r w:rsidR="006C0757">
        <w:rPr>
          <w:szCs w:val="24"/>
        </w:rPr>
        <w:t xml:space="preserve">, </w:t>
      </w:r>
      <w:proofErr w:type="gramStart"/>
      <w:r w:rsidR="006C0757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5231B5" w:rsidRDefault="005265B6" w:rsidP="00C20C77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K. Kokini nominated W. Chen as chair.  O. Akkus seconded the nomination.  Chen was voted chair unanimously.</w:t>
      </w:r>
    </w:p>
    <w:p w:rsidR="001F22A2" w:rsidRDefault="001F22A2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General </w:t>
      </w:r>
      <w:r w:rsidR="005265B6">
        <w:rPr>
          <w:szCs w:val="24"/>
        </w:rPr>
        <w:t>p</w:t>
      </w:r>
      <w:r>
        <w:rPr>
          <w:szCs w:val="24"/>
        </w:rPr>
        <w:t xml:space="preserve">olicy </w:t>
      </w:r>
      <w:proofErr w:type="gramStart"/>
      <w:r w:rsidR="005265B6">
        <w:rPr>
          <w:szCs w:val="24"/>
        </w:rPr>
        <w:t>d</w:t>
      </w:r>
      <w:r>
        <w:rPr>
          <w:szCs w:val="24"/>
        </w:rPr>
        <w:t>iscussion</w:t>
      </w:r>
      <w:r w:rsidR="005265B6">
        <w:rPr>
          <w:szCs w:val="24"/>
        </w:rPr>
        <w:t xml:space="preserve">  took</w:t>
      </w:r>
      <w:proofErr w:type="gramEnd"/>
      <w:r w:rsidR="005265B6">
        <w:rPr>
          <w:szCs w:val="24"/>
        </w:rPr>
        <w:t xml:space="preserve"> place.</w:t>
      </w:r>
    </w:p>
    <w:p w:rsidR="001F22A2" w:rsidRDefault="00ED7D7E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 and ideas were solicited for this year’s consideration, which included:</w:t>
      </w:r>
    </w:p>
    <w:p w:rsidR="00C20C77" w:rsidRDefault="0024253F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Research Issues</w:t>
      </w:r>
    </w:p>
    <w:p w:rsidR="0024253F" w:rsidRDefault="0024253F" w:rsidP="0024253F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Sponsored Services Program</w:t>
      </w:r>
    </w:p>
    <w:p w:rsidR="00C20C77" w:rsidRDefault="00C20C77" w:rsidP="003756E3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Indirect Return</w:t>
      </w:r>
    </w:p>
    <w:p w:rsidR="00ED7D7E" w:rsidRDefault="00ED7D7E" w:rsidP="003756E3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Timely considering new VP Research</w:t>
      </w:r>
    </w:p>
    <w:p w:rsidR="00BA7895" w:rsidRDefault="00BA7895" w:rsidP="003756E3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Jim Almond has formed a campus committee to address such issues as well as related business practices</w:t>
      </w:r>
    </w:p>
    <w:p w:rsidR="00BA7895" w:rsidRDefault="00BA7895" w:rsidP="003756E3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Suggestion made to develop a “helpful hints” sheet for companies/sponsors to use while developing contracts</w:t>
      </w:r>
    </w:p>
    <w:p w:rsidR="00BA7895" w:rsidRDefault="00BA7895" w:rsidP="003756E3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 w:rsidRPr="0024253F">
        <w:rPr>
          <w:b/>
          <w:szCs w:val="24"/>
        </w:rPr>
        <w:t>Action Item</w:t>
      </w:r>
      <w:r>
        <w:rPr>
          <w:szCs w:val="24"/>
        </w:rPr>
        <w:t>:  K. Kokini will report after J. Almond’s group meets</w:t>
      </w: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BA7895" w:rsidRDefault="00BA7895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Differential Fees</w:t>
      </w:r>
    </w:p>
    <w:p w:rsidR="0024253F" w:rsidRDefault="00BA7895" w:rsidP="003756E3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Dean Jamieson cove</w:t>
      </w:r>
      <w:r w:rsidR="0024253F">
        <w:rPr>
          <w:szCs w:val="24"/>
        </w:rPr>
        <w:t>red this in a recent newsletter.</w:t>
      </w:r>
    </w:p>
    <w:p w:rsidR="00BA7895" w:rsidRDefault="0024253F" w:rsidP="003756E3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 w:rsidRPr="0024253F">
        <w:rPr>
          <w:b/>
          <w:szCs w:val="24"/>
        </w:rPr>
        <w:t>Action Item</w:t>
      </w:r>
      <w:r>
        <w:rPr>
          <w:szCs w:val="24"/>
        </w:rPr>
        <w:t xml:space="preserve">:  M. Freeland to send </w:t>
      </w:r>
      <w:proofErr w:type="spellStart"/>
      <w:proofErr w:type="gramStart"/>
      <w:r>
        <w:rPr>
          <w:szCs w:val="24"/>
        </w:rPr>
        <w:t>url</w:t>
      </w:r>
      <w:proofErr w:type="spellEnd"/>
      <w:proofErr w:type="gramEnd"/>
      <w:r>
        <w:rPr>
          <w:szCs w:val="24"/>
        </w:rPr>
        <w:t xml:space="preserve"> for this edition.</w:t>
      </w:r>
    </w:p>
    <w:p w:rsidR="00BA7895" w:rsidRDefault="00C20C77" w:rsidP="003756E3">
      <w:pPr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hyperlink r:id="rId7" w:history="1">
        <w:r w:rsidRPr="00281697">
          <w:rPr>
            <w:rStyle w:val="Hyperlink"/>
            <w:szCs w:val="24"/>
          </w:rPr>
          <w:t>https://engineering.purdue.edu/Intranet/Groups/Administration/DOE/eLetter/2007_10</w:t>
        </w:r>
      </w:hyperlink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BA7895" w:rsidRDefault="00BA7895" w:rsidP="00BA7895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Intellectual property</w:t>
      </w:r>
    </w:p>
    <w:p w:rsidR="00BA7895" w:rsidRDefault="003756E3" w:rsidP="00BA7895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proofErr w:type="spellStart"/>
      <w:r>
        <w:rPr>
          <w:szCs w:val="24"/>
        </w:rPr>
        <w:t>Percs</w:t>
      </w:r>
      <w:proofErr w:type="spellEnd"/>
      <w:r>
        <w:rPr>
          <w:szCs w:val="24"/>
        </w:rPr>
        <w:t xml:space="preserve">:  </w:t>
      </w:r>
      <w:r w:rsidR="00A0387F">
        <w:rPr>
          <w:szCs w:val="24"/>
        </w:rPr>
        <w:t>University should provide new computers every five years</w:t>
      </w:r>
    </w:p>
    <w:p w:rsidR="00A0387F" w:rsidRDefault="00A0387F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Energy/Recycling</w:t>
      </w:r>
    </w:p>
    <w:p w:rsidR="00A0387F" w:rsidRDefault="00A0387F" w:rsidP="003756E3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How can faculty impact?</w:t>
      </w: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A0387F" w:rsidRDefault="00A0387F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Faculty meetings</w:t>
      </w:r>
    </w:p>
    <w:p w:rsidR="00A0387F" w:rsidRDefault="00A0387F" w:rsidP="003756E3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Suggestion was made to hold meetings in all schools at once (electronically)</w:t>
      </w: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152458" w:rsidRDefault="00152458" w:rsidP="00BA7895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Buy-out Policies</w:t>
      </w:r>
    </w:p>
    <w:p w:rsidR="00A0387F" w:rsidRDefault="00A0387F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University Senate</w:t>
      </w:r>
    </w:p>
    <w:p w:rsidR="00A0387F" w:rsidRDefault="00A0387F" w:rsidP="003756E3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Suggestion was made to invite senators to an FAC meeting</w:t>
      </w:r>
    </w:p>
    <w:p w:rsidR="00A0387F" w:rsidRDefault="00A0387F" w:rsidP="003756E3">
      <w:pPr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FAC reps are encouraged</w:t>
      </w:r>
      <w:r w:rsidR="003B6737">
        <w:rPr>
          <w:szCs w:val="24"/>
        </w:rPr>
        <w:t xml:space="preserve"> to monitor proceedings through minutes or communication with their senators</w:t>
      </w: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3B6737" w:rsidRDefault="003B6737" w:rsidP="003B6737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Other topics discussed include:</w:t>
      </w:r>
    </w:p>
    <w:p w:rsidR="003B6737" w:rsidRDefault="003B6737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What power does this committee have?</w:t>
      </w:r>
    </w:p>
    <w:p w:rsidR="003B6737" w:rsidRDefault="00152458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Generates recommendations</w:t>
      </w:r>
    </w:p>
    <w:p w:rsidR="00152458" w:rsidRDefault="00152458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Advises Dean</w:t>
      </w:r>
    </w:p>
    <w:p w:rsidR="00152458" w:rsidRDefault="00152458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“Power” implicit through advisory role and liaisons with schools</w:t>
      </w:r>
    </w:p>
    <w:p w:rsidR="00152458" w:rsidRDefault="00152458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>Can FAC initiate an EFD or should faculty generate EFD for FAC vote/approval?</w:t>
      </w:r>
    </w:p>
    <w:p w:rsidR="00152458" w:rsidRDefault="00152458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 w:rsidRPr="0024253F">
        <w:rPr>
          <w:b/>
          <w:szCs w:val="24"/>
        </w:rPr>
        <w:t>Action Item</w:t>
      </w:r>
      <w:r>
        <w:rPr>
          <w:szCs w:val="24"/>
        </w:rPr>
        <w:t xml:space="preserve">:  M. Freeland will send a link to the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By-laws</w:t>
      </w:r>
    </w:p>
    <w:p w:rsidR="00A0387F" w:rsidRDefault="00C20C77" w:rsidP="003756E3">
      <w:pPr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hyperlink r:id="rId8" w:history="1">
        <w:r w:rsidRPr="00281697">
          <w:rPr>
            <w:rStyle w:val="Hyperlink"/>
            <w:szCs w:val="24"/>
          </w:rPr>
          <w:t>https://engineering.purdue.edu/Intranet/Groups/Administration/AA/Collegeof%20EngineeringDocuments/New%20Bylaws_01_31_2006.pdf</w:t>
        </w:r>
      </w:hyperlink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3756E3" w:rsidRDefault="003756E3" w:rsidP="003756E3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 Meeting adjourned at 2:45 p.m.</w:t>
      </w: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3756E3" w:rsidRDefault="003756E3" w:rsidP="003756E3">
      <w:pPr>
        <w:tabs>
          <w:tab w:val="left" w:pos="360"/>
        </w:tabs>
        <w:autoSpaceDE w:val="0"/>
        <w:autoSpaceDN w:val="0"/>
        <w:adjustRightInd w:val="0"/>
        <w:rPr>
          <w:szCs w:val="24"/>
        </w:rPr>
      </w:pP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6E3" w:rsidRDefault="003756E3">
      <w:r>
        <w:separator/>
      </w:r>
    </w:p>
  </w:endnote>
  <w:endnote w:type="continuationSeparator" w:id="1">
    <w:p w:rsidR="003756E3" w:rsidRDefault="00375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6E3" w:rsidRDefault="003756E3">
      <w:r>
        <w:separator/>
      </w:r>
    </w:p>
  </w:footnote>
  <w:footnote w:type="continuationSeparator" w:id="1">
    <w:p w:rsidR="003756E3" w:rsidRDefault="003756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5792"/>
    <w:multiLevelType w:val="hybridMultilevel"/>
    <w:tmpl w:val="43B25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56A1488"/>
    <w:multiLevelType w:val="hybridMultilevel"/>
    <w:tmpl w:val="C6BCD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E0279E"/>
    <w:multiLevelType w:val="hybridMultilevel"/>
    <w:tmpl w:val="D7A2F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F530329"/>
    <w:multiLevelType w:val="hybridMultilevel"/>
    <w:tmpl w:val="C0B8D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9"/>
  </w:num>
  <w:num w:numId="6">
    <w:abstractNumId w:val="8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478A9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2458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253F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756E3"/>
    <w:rsid w:val="00386AE5"/>
    <w:rsid w:val="00391173"/>
    <w:rsid w:val="00392AA8"/>
    <w:rsid w:val="003B1628"/>
    <w:rsid w:val="003B6737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265B6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0387F"/>
    <w:rsid w:val="00A115BA"/>
    <w:rsid w:val="00A132E0"/>
    <w:rsid w:val="00A13E76"/>
    <w:rsid w:val="00A26D93"/>
    <w:rsid w:val="00A27EC8"/>
    <w:rsid w:val="00A45E33"/>
    <w:rsid w:val="00A52E55"/>
    <w:rsid w:val="00A53537"/>
    <w:rsid w:val="00A54B9F"/>
    <w:rsid w:val="00A56558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A7895"/>
    <w:rsid w:val="00BB0009"/>
    <w:rsid w:val="00BB0337"/>
    <w:rsid w:val="00BB0655"/>
    <w:rsid w:val="00BC5FB6"/>
    <w:rsid w:val="00BD37CD"/>
    <w:rsid w:val="00BE6378"/>
    <w:rsid w:val="00BE659D"/>
    <w:rsid w:val="00BF5D8A"/>
    <w:rsid w:val="00C010F9"/>
    <w:rsid w:val="00C037C0"/>
    <w:rsid w:val="00C078DB"/>
    <w:rsid w:val="00C10C9F"/>
    <w:rsid w:val="00C20C77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7D7E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853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512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2853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42853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42853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42853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gineering.purdue.edu/Intranet/Groups/Administration/AA/Collegeof%20EngineeringDocuments/New%20Bylaws_01_31_200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Administration/DOE/eLetter/2007_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319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2008-10-21T21:00:00Z</dcterms:created>
  <dcterms:modified xsi:type="dcterms:W3CDTF">2008-10-21T22:09:00Z</dcterms:modified>
</cp:coreProperties>
</file>