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1"/>
        <w:pBdr/>
        <w:spacing w:after="200" w:line="276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Activity Station 1: Nano-Fabric </w:t>
      </w: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and Nano-Sand Experiment</w:t>
      </w:r>
    </w:p>
    <w:p w:rsidR="00000000" w:rsidDel="00000000" w:rsidP="00000000" w:rsidRDefault="00000000" w:rsidRPr="00000000">
      <w:pPr>
        <w:widowControl w:val="1"/>
        <w:pBdr/>
        <w:spacing w:after="200" w:line="276" w:lineRule="auto"/>
        <w:ind w:left="0" w:firstLine="0"/>
        <w:contextualSpacing w:val="0"/>
        <w:rPr>
          <w:rFonts w:ascii="Calibri" w:cs="Calibri" w:eastAsia="Calibri" w:hAnsi="Calibri"/>
          <w:color w:val="5c872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5c8727"/>
          <w:sz w:val="20"/>
          <w:szCs w:val="20"/>
          <w:rtl w:val="0"/>
        </w:rPr>
        <w:t xml:space="preserve">Nano-Fabric </w:t>
      </w:r>
      <w:r w:rsidDel="00000000" w:rsidR="00000000" w:rsidRPr="00000000">
        <w:rPr>
          <w:rFonts w:ascii="Calibri" w:cs="Calibri" w:eastAsia="Calibri" w:hAnsi="Calibri"/>
          <w:color w:val="5c8727"/>
          <w:sz w:val="20"/>
          <w:szCs w:val="20"/>
          <w:rtl w:val="0"/>
        </w:rPr>
        <w:t xml:space="preserve">Experiment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Given Information: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4"/>
        </w:numPr>
        <w:pBdr/>
        <w:spacing w:line="240" w:lineRule="auto"/>
        <w:ind w:left="720" w:right="81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word Hydrophilic comes from the Greek roots meaning “water” and “loving”.</w:t>
        <w:br w:type="textWrapping"/>
        <w:t xml:space="preserve">Hydrophilic compounds tend to dissolve readily in water, or simply do not repel it.</w:t>
        <w:br w:type="textWrapping"/>
        <w:t xml:space="preserve">Hydrophilic compounds are usually polar or ionic in nature. Some examples include sodium chloride (an ionic salt) and ethanol (a polar compound).</w:t>
      </w:r>
    </w:p>
    <w:p w:rsidR="00000000" w:rsidDel="00000000" w:rsidP="00000000" w:rsidRDefault="00000000" w:rsidRPr="00000000">
      <w:pPr>
        <w:widowControl w:val="1"/>
        <w:numPr>
          <w:ilvl w:val="0"/>
          <w:numId w:val="4"/>
        </w:numPr>
        <w:pBdr/>
        <w:spacing w:line="240" w:lineRule="auto"/>
        <w:ind w:left="720" w:right="81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word Hydrophobic comes from the Greek roots meaning “water” and “fearing”.</w:t>
        <w:br w:type="textWrapping"/>
        <w:t xml:space="preserve">Hydrophobic compounds do not dissolve in water, and some hydrophobic compounds will actively repel water.</w:t>
        <w:br w:type="textWrapping"/>
        <w:t xml:space="preserve">Hydrophobic compounds are generally nonpolar in nature. Examples include fats (lipids) and decane (a nonpolar molecule).</w:t>
      </w:r>
    </w:p>
    <w:p w:rsidR="00000000" w:rsidDel="00000000" w:rsidP="00000000" w:rsidRDefault="00000000" w:rsidRPr="00000000">
      <w:pPr>
        <w:widowControl w:val="1"/>
        <w:pBdr/>
        <w:spacing w:line="240" w:lineRule="auto"/>
        <w:ind w:right="810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Procedure: 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Work over a sink or other area that can get wet.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Take out both bandannas from the kit.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Gently spray water on the first bandanna. Raise it into the air to see if the water is absorbing into the bandanna or whether it is being repelled off. 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Document your observations on the student sheet.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Repeats steps 3-4 with the second bandanna.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Discuss what is happening. Which bandanna is hydrophilic? Which is hydrophobic?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Activity Assessment:</w:t>
      </w:r>
    </w:p>
    <w:p w:rsidR="00000000" w:rsidDel="00000000" w:rsidP="00000000" w:rsidRDefault="00000000" w:rsidRPr="00000000">
      <w:pPr>
        <w:widowControl w:val="1"/>
        <w:numPr>
          <w:ilvl w:val="0"/>
          <w:numId w:val="6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Complete student sheet provided.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00" w:line="276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5c8727"/>
          <w:sz w:val="20"/>
          <w:szCs w:val="20"/>
          <w:rtl w:val="0"/>
        </w:rPr>
        <w:t xml:space="preserve">Nano-Sand Experiment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00" w:line="276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Procedure: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Work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in a clear workspace because there is a risk for spilling water in this experiment.</w:t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You will responsible for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recording all of your observations.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Begin by pouring the two different bags of sand into the two cups inside of your kit.</w:t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Predict what will happen to each sand before pouring in any water. </w:t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Fill with water until their is approximately an equal amount of water as there is sand.</w:t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Remove some of the sand from either cup with the spoons provided.</w:t>
      </w:r>
    </w:p>
    <w:p w:rsidR="00000000" w:rsidDel="00000000" w:rsidP="00000000" w:rsidRDefault="00000000" w:rsidRPr="00000000">
      <w:pPr>
        <w:widowControl w:val="1"/>
        <w:numPr>
          <w:ilvl w:val="0"/>
          <w:numId w:val="11"/>
        </w:numPr>
        <w:pBdr/>
        <w:spacing w:line="240" w:lineRule="auto"/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Pay attention to what is going on with each type of sand, then place all sand back in the correct cups.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Activity Assessment: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9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Complete student sheet provided.</w:t>
      </w:r>
    </w:p>
    <w:p w:rsidR="00000000" w:rsidDel="00000000" w:rsidP="00000000" w:rsidRDefault="00000000" w:rsidRPr="00000000">
      <w:pPr>
        <w:widowControl w:val="1"/>
        <w:numPr>
          <w:ilvl w:val="0"/>
          <w:numId w:val="9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Discuss the pros and cons as well as applications of hydrophobic building materials.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Use this time to come up with creative solutions to problems you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see in the real-world.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Activity Station 2: Nano-BuckyBall (C60)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Given Information: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C60 is comprised of pentagons and hexagons.</w:t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C60 and its electron cloud has a diameter of 1nm. The C60 cage you built is .7 nanometers diameter. In comparison, if the C60 was the size of a soccer ball, a soccer ball would be the size of the Earth!</w:t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pBdr/>
        <w:spacing w:after="280" w:before="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Every C60 piece/atom is identical. Each piece has 3 extrusions over which a plastic tube will slide. This plastic tube is representative of a molecular bond.</w:t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pBdr/>
        <w:spacing w:after="280" w:before="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black orb-like pieces represent carbon atoms and the white tubes represent the bonds between atoms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Detailed </w:t>
      </w: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Instructions if needed: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before="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Begin by assembling twelve pentagons. This will use all 60 of the atoms, but not all of the bonds</w:t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1919288" cy="2048566"/>
            <wp:effectExtent b="25400" l="25400" r="25400" t="25400"/>
            <wp:docPr descr="IMG_2230.JPG" id="7" name="image20.jpg"/>
            <a:graphic>
              <a:graphicData uri="http://schemas.openxmlformats.org/drawingml/2006/picture">
                <pic:pic>
                  <pic:nvPicPr>
                    <pic:cNvPr descr="IMG_2230.JPG" id="0" name="image20.jpg"/>
                    <pic:cNvPicPr preferRelativeResize="0"/>
                  </pic:nvPicPr>
                  <pic:blipFill>
                    <a:blip r:embed="rId5"/>
                    <a:srcRect b="0" l="14866" r="148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048566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47104" cy="1776413"/>
            <wp:effectExtent b="160745" l="-109945" r="-109945" t="160745"/>
            <wp:docPr descr="IMG_2231.JPG" id="2" name="image10.jpg"/>
            <a:graphic>
              <a:graphicData uri="http://schemas.openxmlformats.org/drawingml/2006/picture">
                <pic:pic>
                  <pic:nvPicPr>
                    <pic:cNvPr descr="IMG_2231.JPG" id="0" name="image10.jpg"/>
                    <pic:cNvPicPr preferRelativeResize="0"/>
                  </pic:nvPicPr>
                  <pic:blipFill>
                    <a:blip r:embed="rId6"/>
                    <a:srcRect b="14583" l="0" r="-12037" t="125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7104" cy="17764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ind w:left="1440" w:firstLine="720"/>
        <w:contextualSpacing w:val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1 Pentagon </w:t>
        <w:tab/>
        <w:tab/>
        <w:tab/>
        <w:tab/>
        <w:t xml:space="preserve">12 Pentagons</w:t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before="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Connect five pentagons to a central pentagon like a snowflake as seen in the picture below. Make sure the tips are all pointed inward.</w:t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1624013" cy="1660102"/>
            <wp:effectExtent b="25400" l="25400" r="25400" t="25400"/>
            <wp:docPr descr="IMG_2233.JPG" id="1" name="image02.jpg"/>
            <a:graphic>
              <a:graphicData uri="http://schemas.openxmlformats.org/drawingml/2006/picture">
                <pic:pic>
                  <pic:nvPicPr>
                    <pic:cNvPr descr="IMG_2233.JPG" id="0" name="image02.jpg"/>
                    <pic:cNvPicPr preferRelativeResize="0"/>
                  </pic:nvPicPr>
                  <pic:blipFill>
                    <a:blip r:embed="rId7"/>
                    <a:srcRect b="3125" l="0" r="0" t="20552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6010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Snowflake Pattern</w:t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before="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Connect the “arms” of your “snowflake” as shown below to form a “bowl.” Notice how this creates hexagons in the structure.</w:t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2062163" cy="2180564"/>
            <wp:effectExtent b="-33800" l="84600" r="84600" t="-33800"/>
            <wp:docPr descr="IMG_2234.JPG" id="5" name="image18.jpg"/>
            <a:graphic>
              <a:graphicData uri="http://schemas.openxmlformats.org/drawingml/2006/picture">
                <pic:pic>
                  <pic:nvPicPr>
                    <pic:cNvPr descr="IMG_2234.JPG" id="0" name="image18.jpg"/>
                    <pic:cNvPicPr preferRelativeResize="0"/>
                  </pic:nvPicPr>
                  <pic:blipFill>
                    <a:blip r:embed="rId8"/>
                    <a:srcRect b="10115" l="0" r="0" t="101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2163" cy="2180564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before="4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Bowl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Repeat steps 2-3 with the other six pentagons</w:t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Align the two “bowl” So that it looks like they would mesh together like a jigsaw puzzle (see picture).</w:t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2530388" cy="2147888"/>
            <wp:effectExtent b="25400" l="25400" r="25400" t="25400"/>
            <wp:docPr descr="IMG_2237.JPG" id="14" name="image27.jpg"/>
            <a:graphic>
              <a:graphicData uri="http://schemas.openxmlformats.org/drawingml/2006/picture">
                <pic:pic>
                  <pic:nvPicPr>
                    <pic:cNvPr descr="IMG_2237.JPG" id="0" name="image27.jpg"/>
                    <pic:cNvPicPr preferRelativeResize="0"/>
                  </pic:nvPicPr>
                  <pic:blipFill>
                    <a:blip r:embed="rId9"/>
                    <a:srcRect b="0" l="116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0388" cy="214788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581107" cy="2138363"/>
            <wp:effectExtent b="25400" l="25400" r="25400" t="25400"/>
            <wp:docPr descr="IMG_2236.JPG" id="13" name="image26.jpg"/>
            <a:graphic>
              <a:graphicData uri="http://schemas.openxmlformats.org/drawingml/2006/picture">
                <pic:pic>
                  <pic:nvPicPr>
                    <pic:cNvPr descr="IMG_2236.JPG" id="0" name="image26.jpg"/>
                    <pic:cNvPicPr preferRelativeResize="0"/>
                  </pic:nvPicPr>
                  <pic:blipFill>
                    <a:blip r:embed="rId10"/>
                    <a:srcRect b="0" l="4735" r="47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107" cy="21383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ind w:left="720" w:firstLine="720"/>
        <w:contextualSpacing w:val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Incorrect Alignment</w:t>
        <w:tab/>
        <w:tab/>
        <w:tab/>
        <w:tab/>
        <w:t xml:space="preserve">   Correct Alignment</w:t>
      </w:r>
    </w:p>
    <w:p w:rsidR="00000000" w:rsidDel="00000000" w:rsidP="00000000" w:rsidRDefault="00000000" w:rsidRPr="00000000">
      <w:pPr>
        <w:widowControl w:val="1"/>
        <w:numPr>
          <w:ilvl w:val="0"/>
          <w:numId w:val="10"/>
        </w:numPr>
        <w:pBdr/>
        <w:spacing w:after="28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Join the two bowls together by connecting the bonds that appear to point to each other. Note: This should create hexagons.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If you see a square, you made an error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 backtrack until you have two “bowls” again.</w:t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2469686" cy="2662238"/>
            <wp:effectExtent b="25400" l="25400" r="25400" t="25400"/>
            <wp:docPr descr="IMG_2240.JPG" id="3" name="image11.jpg"/>
            <a:graphic>
              <a:graphicData uri="http://schemas.openxmlformats.org/drawingml/2006/picture">
                <pic:pic>
                  <pic:nvPicPr>
                    <pic:cNvPr descr="IMG_2240.JPG" id="0" name="image11.jpg"/>
                    <pic:cNvPicPr preferRelativeResize="0"/>
                  </pic:nvPicPr>
                  <pic:blipFill>
                    <a:blip r:embed="rId11"/>
                    <a:srcRect b="0" l="15212" r="152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686" cy="26622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414588" cy="2650387"/>
            <wp:effectExtent b="25400" l="25400" r="25400" t="25400"/>
            <wp:docPr descr="IMG_2241.JPG" id="12" name="image25.jpg"/>
            <a:graphic>
              <a:graphicData uri="http://schemas.openxmlformats.org/drawingml/2006/picture">
                <pic:pic>
                  <pic:nvPicPr>
                    <pic:cNvPr descr="IMG_2241.JPG" id="0" name="image25.jpg"/>
                    <pic:cNvPicPr preferRelativeResize="0"/>
                  </pic:nvPicPr>
                  <pic:blipFill>
                    <a:blip r:embed="rId12"/>
                    <a:srcRect b="0" l="15836" r="158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265038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Incorrect</w:t>
        <w:tab/>
        <w:tab/>
        <w:tab/>
        <w:tab/>
        <w:tab/>
        <w:t xml:space="preserve">Correct</w:t>
      </w:r>
    </w:p>
    <w:p w:rsidR="00000000" w:rsidDel="00000000" w:rsidP="00000000" w:rsidRDefault="00000000" w:rsidRPr="00000000">
      <w:pPr>
        <w:widowControl w:val="1"/>
        <w:numPr>
          <w:ilvl w:val="0"/>
          <w:numId w:val="1"/>
        </w:numPr>
        <w:pBdr/>
        <w:spacing w:after="280" w:line="240" w:lineRule="auto"/>
        <w:ind w:left="720" w:hanging="360"/>
        <w:contextualSpacing w:val="1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Admire your completed buckminsterfullerene (C60) model it should look like the one below.</w:t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2490788" cy="2525064"/>
            <wp:effectExtent b="25400" l="25400" r="25400" t="25400"/>
            <wp:docPr descr="IMG_2242.JPG" id="11" name="image24.jpg"/>
            <a:graphic>
              <a:graphicData uri="http://schemas.openxmlformats.org/drawingml/2006/picture">
                <pic:pic>
                  <pic:nvPicPr>
                    <pic:cNvPr descr="IMG_2242.JPG" id="0" name="image24.jpg"/>
                    <pic:cNvPicPr preferRelativeResize="0"/>
                  </pic:nvPicPr>
                  <pic:blipFill>
                    <a:blip r:embed="rId13"/>
                    <a:srcRect b="0" l="13009" r="130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2525064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Completed buckminsterfullerene (C60)</w:t>
      </w:r>
    </w:p>
    <w:p w:rsidR="00000000" w:rsidDel="00000000" w:rsidP="00000000" w:rsidRDefault="00000000" w:rsidRPr="00000000">
      <w:pPr>
        <w:widowControl w:val="1"/>
        <w:pBdr/>
        <w:spacing w:after="205" w:line="240" w:lineRule="auto"/>
        <w:ind w:left="0" w:firstLine="0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Assessment:</w:t>
      </w:r>
    </w:p>
    <w:p w:rsidR="00000000" w:rsidDel="00000000" w:rsidP="00000000" w:rsidRDefault="00000000" w:rsidRPr="00000000">
      <w:pPr>
        <w:widowControl w:val="1"/>
        <w:numPr>
          <w:ilvl w:val="0"/>
          <w:numId w:val="6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Complete student sheet provided.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5c8727"/>
          <w:sz w:val="20"/>
          <w:szCs w:val="20"/>
          <w:rtl w:val="0"/>
        </w:rPr>
        <w:t xml:space="preserve">Activity Station 3: Nanotube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line="240" w:lineRule="auto"/>
        <w:ind w:right="810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Background Info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>
      <w:pPr>
        <w:widowControl w:val="1"/>
        <w:numPr>
          <w:ilvl w:val="0"/>
          <w:numId w:val="8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anotubes are made out of interlocking hexagons that form a sheet (graphene). When you roll up that sheet into a cylinder, it makes a nanotube. There are three kinds of carbon nanotubes, chiral, zig-zag, and armchair. We will be making the  “zig-zag” with this kit.</w:t>
      </w:r>
    </w:p>
    <w:p w:rsidR="00000000" w:rsidDel="00000000" w:rsidP="00000000" w:rsidRDefault="00000000" w:rsidRPr="00000000">
      <w:pPr>
        <w:widowControl w:val="1"/>
        <w:pBdr/>
        <w:spacing w:line="240" w:lineRule="auto"/>
        <w:ind w:left="0" w:firstLine="0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8"/>
        </w:numPr>
        <w:pBdr/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Think of any uses of Carbon Nanotubes? Proceed to complete Student Activity sheet.</w:t>
      </w:r>
      <w:r w:rsidDel="00000000" w:rsidR="00000000" w:rsidRPr="00000000">
        <w:rPr>
          <w:rFonts w:ascii="Calibri" w:cs="Calibri" w:eastAsia="Calibri" w:hAnsi="Calibri"/>
          <w:color w:val="3f4b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widowControl w:val="1"/>
        <w:pBdr/>
        <w:spacing w:line="240" w:lineRule="auto"/>
        <w:contextualSpacing w:val="0"/>
        <w:rPr>
          <w:rFonts w:ascii="Calibri" w:cs="Calibri" w:eastAsia="Calibri" w:hAnsi="Calibri"/>
          <w:b w:val="1"/>
          <w:color w:val="5c872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3f4b00"/>
          <w:sz w:val="20"/>
          <w:szCs w:val="20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Procedure:</w:t>
      </w:r>
    </w:p>
    <w:p w:rsidR="00000000" w:rsidDel="00000000" w:rsidP="00000000" w:rsidRDefault="00000000" w:rsidRPr="00000000">
      <w:pPr>
        <w:widowControl w:val="1"/>
        <w:numPr>
          <w:ilvl w:val="0"/>
          <w:numId w:val="2"/>
        </w:numPr>
        <w:pBdr/>
        <w:spacing w:after="24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Using a bond, connect two atoms. This simple piece you have just created makes up most of the actual nanotube.</w:t>
      </w:r>
    </w:p>
    <w:p w:rsidR="00000000" w:rsidDel="00000000" w:rsidP="00000000" w:rsidRDefault="00000000" w:rsidRPr="00000000">
      <w:pPr>
        <w:widowControl w:val="1"/>
        <w:numPr>
          <w:ilvl w:val="0"/>
          <w:numId w:val="2"/>
        </w:numPr>
        <w:pBdr/>
        <w:spacing w:after="240" w:before="75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Looking at the diagram below, see how the two-atom pieces interlock to create hexagons. Each row of hexagons is staggered, and by connecting the other extrusions with the white bonds, you can see how hexagons are formed.</w:t>
      </w:r>
    </w:p>
    <w:p w:rsidR="00000000" w:rsidDel="00000000" w:rsidP="00000000" w:rsidRDefault="00000000" w:rsidRPr="00000000">
      <w:pPr>
        <w:widowControl w:val="1"/>
        <w:numPr>
          <w:ilvl w:val="0"/>
          <w:numId w:val="2"/>
        </w:numPr>
        <w:pBdr/>
        <w:spacing w:after="240" w:before="75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Create four hexagons in a row. Once you have done this, you can curl the sheet of hexagons to make a “ring”. In order to do this, the hexagon mu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st bend. Your hexagons will now be bent to make up two separate planes. This way we will have an 8 sided nanotube. Once one “ring” is complete, continue to build more rings on top of the original. Each kit can make a nanotube four rings high.</w:t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ind w:left="720" w:hanging="360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1604963" cy="2610370"/>
            <wp:effectExtent b="25400" l="25400" r="25400" t="25400"/>
            <wp:docPr descr="IMG_2247.JPG" id="4" name="image14.jpg"/>
            <a:graphic>
              <a:graphicData uri="http://schemas.openxmlformats.org/drawingml/2006/picture">
                <pic:pic>
                  <pic:nvPicPr>
                    <pic:cNvPr descr="IMG_2247.JPG" id="0" name="image14.jpg"/>
                    <pic:cNvPicPr preferRelativeResize="0"/>
                  </pic:nvPicPr>
                  <pic:blipFill>
                    <a:blip r:embed="rId14"/>
                    <a:srcRect b="0" l="9698" r="15334" t="7708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61037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439545" cy="2595563"/>
            <wp:effectExtent b="25400" l="25400" r="25400" t="25400"/>
            <wp:docPr descr="IMG_2250.JPG" id="8" name="image21.jpg"/>
            <a:graphic>
              <a:graphicData uri="http://schemas.openxmlformats.org/drawingml/2006/picture">
                <pic:pic>
                  <pic:nvPicPr>
                    <pic:cNvPr descr="IMG_2250.JPG" id="0" name="image21.jpg"/>
                    <pic:cNvPicPr preferRelativeResize="0"/>
                  </pic:nvPicPr>
                  <pic:blipFill>
                    <a:blip r:embed="rId15"/>
                    <a:srcRect b="3432" l="6010" r="0" t="21484"/>
                    <a:stretch>
                      <a:fillRect/>
                    </a:stretch>
                  </pic:blipFill>
                  <pic:spPr>
                    <a:xfrm>
                      <a:off x="0" y="0"/>
                      <a:ext cx="2439545" cy="25955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ind w:left="720" w:hanging="360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drawing>
          <wp:inline distB="114300" distT="114300" distL="114300" distR="114300">
            <wp:extent cx="1714500" cy="3295650"/>
            <wp:effectExtent b="25400" l="25400" r="25400" t="25400"/>
            <wp:docPr descr="IMG_2248.JPG" id="6" name="image19.jpg"/>
            <a:graphic>
              <a:graphicData uri="http://schemas.openxmlformats.org/drawingml/2006/picture">
                <pic:pic>
                  <pic:nvPicPr>
                    <pic:cNvPr descr="IMG_2248.JPG" id="0" name="image19.jpg"/>
                    <pic:cNvPicPr preferRelativeResize="0"/>
                  </pic:nvPicPr>
                  <pic:blipFill>
                    <a:blip r:embed="rId16"/>
                    <a:srcRect b="14049" l="23519" r="27064" t="1446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956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52638" cy="3307027"/>
            <wp:effectExtent b="25400" l="25400" r="25400" t="25400"/>
            <wp:docPr descr="IMG_2249.JPG" id="9" name="image22.jpg"/>
            <a:graphic>
              <a:graphicData uri="http://schemas.openxmlformats.org/drawingml/2006/picture">
                <pic:pic>
                  <pic:nvPicPr>
                    <pic:cNvPr descr="IMG_2249.JPG" id="0" name="image22.jpg"/>
                    <pic:cNvPicPr preferRelativeResize="0"/>
                  </pic:nvPicPr>
                  <pic:blipFill>
                    <a:blip r:embed="rId17"/>
                    <a:srcRect b="13253" l="26139" r="25690" t="28514"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330702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ind w:left="720" w:hanging="360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pBdr/>
        <w:spacing w:after="280"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</w:t>
      </w:r>
    </w:p>
    <w:p w:rsidR="00000000" w:rsidDel="00000000" w:rsidP="00000000" w:rsidRDefault="00000000" w:rsidRPr="00000000">
      <w:pPr>
        <w:widowControl w:val="1"/>
        <w:pBdr/>
        <w:spacing w:after="240" w:before="75" w:line="240" w:lineRule="auto"/>
        <w:ind w:left="0" w:firstLine="0"/>
        <w:contextualSpacing w:val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Assessment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>
      <w:pPr>
        <w:widowControl w:val="1"/>
        <w:numPr>
          <w:ilvl w:val="0"/>
          <w:numId w:val="3"/>
        </w:numPr>
        <w:pBdr/>
        <w:spacing w:line="240" w:lineRule="auto"/>
        <w:ind w:left="990" w:hanging="360"/>
        <w:contextualSpacing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Complete student sheet provided.</w:t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1"/>
      <w:pBdr/>
      <w:tabs>
        <w:tab w:val="center" w:pos="4680"/>
        <w:tab w:val="right" w:pos="9360"/>
      </w:tabs>
      <w:spacing w:after="720" w:line="240" w:lineRule="auto"/>
      <w:contextualSpacing w:val="0"/>
      <w:rPr/>
    </w:pPr>
    <w:r w:rsidDel="00000000" w:rsidR="00000000" w:rsidRPr="00000000">
      <w:drawing>
        <wp:inline distB="0" distT="0" distL="0" distR="0">
          <wp:extent cx="1133475" cy="285750"/>
          <wp:effectExtent b="0" l="0" r="0" t="0"/>
          <wp:docPr descr="EPICS logo1" id="10" name="image23.jpg"/>
          <a:graphic>
            <a:graphicData uri="http://schemas.openxmlformats.org/drawingml/2006/picture">
              <pic:pic>
                <pic:nvPicPr>
                  <pic:cNvPr descr="EPICS logo1" id="0" name="image2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285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7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firstLine="720"/>
      </w:pPr>
      <w:rPr/>
    </w:lvl>
    <w:lvl w:ilvl="1">
      <w:start w:val="1"/>
      <w:numFmt w:val="lowerLetter"/>
      <w:lvlText w:val="%2."/>
      <w:lvlJc w:val="left"/>
      <w:pPr>
        <w:ind w:left="1800" w:firstLine="1440"/>
      </w:pPr>
      <w:rPr/>
    </w:lvl>
    <w:lvl w:ilvl="2">
      <w:start w:val="1"/>
      <w:numFmt w:val="lowerRoman"/>
      <w:lvlText w:val="%3."/>
      <w:lvlJc w:val="right"/>
      <w:pPr>
        <w:ind w:left="2520" w:firstLine="2340"/>
      </w:pPr>
      <w:rPr/>
    </w:lvl>
    <w:lvl w:ilvl="3">
      <w:start w:val="1"/>
      <w:numFmt w:val="decimal"/>
      <w:lvlText w:val="%4."/>
      <w:lvlJc w:val="left"/>
      <w:pPr>
        <w:ind w:left="3240" w:firstLine="2880"/>
      </w:pPr>
      <w:rPr/>
    </w:lvl>
    <w:lvl w:ilvl="4">
      <w:start w:val="1"/>
      <w:numFmt w:val="lowerLetter"/>
      <w:lvlText w:val="%5."/>
      <w:lvlJc w:val="left"/>
      <w:pPr>
        <w:ind w:left="3960" w:firstLine="3600"/>
      </w:pPr>
      <w:rPr/>
    </w:lvl>
    <w:lvl w:ilvl="5">
      <w:start w:val="1"/>
      <w:numFmt w:val="lowerRoman"/>
      <w:lvlText w:val="%6."/>
      <w:lvlJc w:val="right"/>
      <w:pPr>
        <w:ind w:left="4680" w:firstLine="4500"/>
      </w:pPr>
      <w:rPr/>
    </w:lvl>
    <w:lvl w:ilvl="6">
      <w:start w:val="1"/>
      <w:numFmt w:val="decimal"/>
      <w:lvlText w:val="%7."/>
      <w:lvlJc w:val="left"/>
      <w:pPr>
        <w:ind w:left="5400" w:firstLine="5040"/>
      </w:pPr>
      <w:rPr/>
    </w:lvl>
    <w:lvl w:ilvl="7">
      <w:start w:val="1"/>
      <w:numFmt w:val="lowerLetter"/>
      <w:lvlText w:val="%8."/>
      <w:lvlJc w:val="left"/>
      <w:pPr>
        <w:ind w:left="6120" w:firstLine="5760"/>
      </w:pPr>
      <w:rPr/>
    </w:lvl>
    <w:lvl w:ilvl="8">
      <w:start w:val="1"/>
      <w:numFmt w:val="lowerRoman"/>
      <w:lvlText w:val="%9."/>
      <w:lvlJc w:val="right"/>
      <w:pPr>
        <w:ind w:left="6840" w:firstLine="66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decimal"/>
      <w:lvlText w:val="%3."/>
      <w:lvlJc w:val="left"/>
      <w:pPr>
        <w:ind w:left="2160" w:firstLine="180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decimal"/>
      <w:lvlText w:val="%5."/>
      <w:lvlJc w:val="left"/>
      <w:pPr>
        <w:ind w:left="3600" w:firstLine="3240"/>
      </w:pPr>
      <w:rPr/>
    </w:lvl>
    <w:lvl w:ilvl="5">
      <w:start w:val="1"/>
      <w:numFmt w:val="decimal"/>
      <w:lvlText w:val="%6."/>
      <w:lvlJc w:val="left"/>
      <w:pPr>
        <w:ind w:left="4320" w:firstLine="396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decimal"/>
      <w:lvlText w:val="%8."/>
      <w:lvlJc w:val="left"/>
      <w:pPr>
        <w:ind w:left="5760" w:firstLine="5400"/>
      </w:pPr>
      <w:rPr/>
    </w:lvl>
    <w:lvl w:ilvl="8">
      <w:start w:val="1"/>
      <w:numFmt w:val="decimal"/>
      <w:lvlText w:val="%9."/>
      <w:lvlJc w:val="left"/>
      <w:pPr>
        <w:ind w:left="6480" w:firstLine="612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76" w:lineRule="auto"/>
        <w:ind w:left="0" w:right="0" w:firstLine="0"/>
        <w:contextualSpacing w:val="1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pBdr/>
      <w:spacing w:after="120" w:before="480" w:lineRule="auto"/>
      <w:contextualSpacing w:val="1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pBdr/>
      <w:spacing w:after="80" w:before="360" w:lineRule="auto"/>
      <w:contextualSpacing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pBdr/>
      <w:spacing w:after="80" w:before="280" w:lineRule="auto"/>
      <w:contextualSpacing w:val="1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pBdr/>
      <w:spacing w:after="40" w:before="240" w:lineRule="auto"/>
      <w:contextualSpacing w:val="1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pBdr/>
      <w:spacing w:after="40" w:before="220" w:lineRule="auto"/>
      <w:contextualSpacing w:val="1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pBdr/>
      <w:spacing w:after="40" w:before="200" w:lineRule="auto"/>
      <w:contextualSpacing w:val="1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26.jpg"/><Relationship Id="rId13" Type="http://schemas.openxmlformats.org/officeDocument/2006/relationships/image" Target="media/image24.jpg"/><Relationship Id="rId12" Type="http://schemas.openxmlformats.org/officeDocument/2006/relationships/image" Target="media/image25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7.jpg"/><Relationship Id="rId15" Type="http://schemas.openxmlformats.org/officeDocument/2006/relationships/image" Target="media/image21.jpg"/><Relationship Id="rId14" Type="http://schemas.openxmlformats.org/officeDocument/2006/relationships/image" Target="media/image14.jpg"/><Relationship Id="rId17" Type="http://schemas.openxmlformats.org/officeDocument/2006/relationships/image" Target="media/image22.jpg"/><Relationship Id="rId16" Type="http://schemas.openxmlformats.org/officeDocument/2006/relationships/image" Target="media/image19.jpg"/><Relationship Id="rId5" Type="http://schemas.openxmlformats.org/officeDocument/2006/relationships/image" Target="media/image20.jpg"/><Relationship Id="rId19" Type="http://schemas.openxmlformats.org/officeDocument/2006/relationships/footer" Target="footer1.xml"/><Relationship Id="rId6" Type="http://schemas.openxmlformats.org/officeDocument/2006/relationships/image" Target="media/image10.jpg"/><Relationship Id="rId18" Type="http://schemas.openxmlformats.org/officeDocument/2006/relationships/header" Target="header1.xml"/><Relationship Id="rId7" Type="http://schemas.openxmlformats.org/officeDocument/2006/relationships/image" Target="media/image02.jpg"/><Relationship Id="rId8" Type="http://schemas.openxmlformats.org/officeDocument/2006/relationships/image" Target="media/image18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3.jpg"/></Relationships>
</file>