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3D" w:rsidRDefault="0071463D" w:rsidP="0071463D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fldChar w:fldCharType="begin"/>
      </w:r>
      <w:r>
        <w:rPr>
          <w:rFonts w:cstheme="minorHAnsi"/>
          <w:color w:val="333333"/>
          <w:sz w:val="24"/>
          <w:szCs w:val="24"/>
        </w:rPr>
        <w:instrText xml:space="preserve"> HYPERLINK "http://www.studyabroad.purdue.edu/programs/flyer.cfm?flyer=34&amp;SICountryCode=781&amp;Duration=Fall%20Semester&amp;AcademicSchoolCode=E" </w:instrText>
      </w:r>
      <w:r>
        <w:rPr>
          <w:rFonts w:cstheme="minorHAnsi"/>
          <w:color w:val="333333"/>
          <w:sz w:val="24"/>
          <w:szCs w:val="24"/>
        </w:rPr>
        <w:fldChar w:fldCharType="separate"/>
      </w:r>
      <w:r w:rsidRPr="0071463D">
        <w:rPr>
          <w:rStyle w:val="Hyperlink"/>
          <w:rFonts w:cstheme="minorHAnsi"/>
          <w:sz w:val="24"/>
          <w:szCs w:val="24"/>
        </w:rPr>
        <w:t>Nanyang Technological University</w:t>
      </w:r>
      <w:r>
        <w:rPr>
          <w:rFonts w:cstheme="minorHAnsi"/>
          <w:color w:val="333333"/>
          <w:sz w:val="24"/>
          <w:szCs w:val="24"/>
        </w:rPr>
        <w:fldChar w:fldCharType="end"/>
      </w:r>
      <w:r>
        <w:rPr>
          <w:rFonts w:cstheme="minorHAnsi"/>
          <w:color w:val="333333"/>
          <w:sz w:val="24"/>
          <w:szCs w:val="24"/>
        </w:rPr>
        <w:t xml:space="preserve"> - </w:t>
      </w:r>
      <w:r w:rsidRPr="0071463D">
        <w:rPr>
          <w:rFonts w:cstheme="minorHAnsi"/>
          <w:color w:val="333333"/>
          <w:sz w:val="24"/>
          <w:szCs w:val="24"/>
        </w:rPr>
        <w:t>SA 20260</w:t>
      </w:r>
    </w:p>
    <w:p w:rsidR="00100608" w:rsidRDefault="00F67CF4" w:rsidP="0071463D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8464FE">
        <w:rPr>
          <w:sz w:val="24"/>
        </w:rPr>
        <w:t>MS</w:t>
      </w:r>
      <w:r>
        <w:rPr>
          <w:sz w:val="24"/>
        </w:rPr>
        <w:t>EE 1</w:t>
      </w:r>
      <w:r w:rsidR="008464FE">
        <w:rPr>
          <w:sz w:val="24"/>
        </w:rPr>
        <w:t>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535454" w:rsidRDefault="00535454" w:rsidP="00F67CF4">
      <w:pPr>
        <w:rPr>
          <w:sz w:val="24"/>
        </w:rPr>
      </w:pPr>
    </w:p>
    <w:p w:rsidR="00100608" w:rsidRDefault="00F67409" w:rsidP="00F67CF4">
      <w:pPr>
        <w:rPr>
          <w:sz w:val="24"/>
        </w:rPr>
      </w:pPr>
      <w:r>
        <w:rPr>
          <w:sz w:val="24"/>
        </w:rPr>
        <w:t>NTU Content of Courses</w:t>
      </w:r>
      <w:r w:rsidR="00535454">
        <w:rPr>
          <w:sz w:val="24"/>
        </w:rPr>
        <w:t xml:space="preserve">: </w:t>
      </w:r>
      <w:hyperlink r:id="rId5" w:history="1">
        <w:r w:rsidRPr="00F67409">
          <w:rPr>
            <w:rStyle w:val="Hyperlink"/>
            <w:sz w:val="20"/>
          </w:rPr>
          <w:t>https://wish.wis.ntu.edu.sg/webexe/owa/AUS_SUBJ_CONT.main_display</w:t>
        </w:r>
      </w:hyperlink>
    </w:p>
    <w:p w:rsidR="00F67409" w:rsidRPr="00F67CF4" w:rsidRDefault="00F67409" w:rsidP="00F67CF4">
      <w:pPr>
        <w:rPr>
          <w:sz w:val="2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D32623" w:rsidRDefault="0071463D" w:rsidP="00100608">
            <w:pPr>
              <w:spacing w:before="40" w:after="4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NTU</w:t>
            </w:r>
            <w:r w:rsidR="00E534B5" w:rsidRPr="00D32623">
              <w:rPr>
                <w:b/>
                <w:sz w:val="18"/>
              </w:rPr>
              <w:t xml:space="preserve"> course</w:t>
            </w:r>
          </w:p>
        </w:tc>
        <w:tc>
          <w:tcPr>
            <w:tcW w:w="4675" w:type="dxa"/>
            <w:vAlign w:val="center"/>
          </w:tcPr>
          <w:p w:rsidR="00F67CF4" w:rsidRPr="00D32623" w:rsidRDefault="00100608" w:rsidP="00100608">
            <w:pPr>
              <w:spacing w:before="40" w:after="40"/>
              <w:rPr>
                <w:b/>
                <w:sz w:val="18"/>
              </w:rPr>
            </w:pPr>
            <w:r w:rsidRPr="00D32623">
              <w:rPr>
                <w:b/>
                <w:sz w:val="18"/>
              </w:rPr>
              <w:t>Purdue</w:t>
            </w:r>
            <w:r w:rsidR="00E534B5" w:rsidRPr="00D32623">
              <w:rPr>
                <w:b/>
                <w:sz w:val="18"/>
              </w:rPr>
              <w:t xml:space="preserve"> course</w:t>
            </w:r>
          </w:p>
        </w:tc>
      </w:tr>
      <w:tr w:rsidR="0071463D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71463D" w:rsidRPr="0071463D" w:rsidRDefault="0071463D" w:rsidP="00100608">
            <w:pPr>
              <w:spacing w:before="40" w:after="40"/>
              <w:rPr>
                <w:sz w:val="18"/>
              </w:rPr>
            </w:pPr>
            <w:r w:rsidRPr="0071463D">
              <w:rPr>
                <w:sz w:val="18"/>
              </w:rPr>
              <w:t>MH1812/CE1001/CZ1001</w:t>
            </w:r>
            <w:r w:rsidR="00F67409">
              <w:rPr>
                <w:sz w:val="18"/>
              </w:rPr>
              <w:t xml:space="preserve"> Discrete Mathematics (3 AU</w:t>
            </w:r>
            <w:r>
              <w:rPr>
                <w:sz w:val="18"/>
              </w:rPr>
              <w:t>)</w:t>
            </w:r>
          </w:p>
        </w:tc>
        <w:tc>
          <w:tcPr>
            <w:tcW w:w="4675" w:type="dxa"/>
            <w:vAlign w:val="center"/>
          </w:tcPr>
          <w:p w:rsidR="0071463D" w:rsidRPr="0071463D" w:rsidRDefault="0071463D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ECE 395</w:t>
            </w:r>
            <w:r w:rsidR="00A018D2">
              <w:rPr>
                <w:sz w:val="18"/>
              </w:rPr>
              <w:t>95 Discrete Mathematics (3 cr.) [Use in place of ECE 36900]</w:t>
            </w:r>
          </w:p>
        </w:tc>
      </w:tr>
      <w:tr w:rsidR="00F67409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409" w:rsidRPr="0071463D" w:rsidRDefault="00F67409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EE2002 Analog Electronics (4 AU)</w:t>
            </w:r>
          </w:p>
        </w:tc>
        <w:tc>
          <w:tcPr>
            <w:tcW w:w="4675" w:type="dxa"/>
            <w:vAlign w:val="center"/>
          </w:tcPr>
          <w:p w:rsidR="00F67409" w:rsidRDefault="00F67409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ECE 29595 Analog Electronics (4 cr.) [Use in place of ECE 25500]</w:t>
            </w:r>
          </w:p>
        </w:tc>
      </w:tr>
      <w:tr w:rsidR="00F67409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409" w:rsidRDefault="00F67409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EE2003 Semiconductor Fundamentals (4 AU)</w:t>
            </w:r>
          </w:p>
        </w:tc>
        <w:tc>
          <w:tcPr>
            <w:tcW w:w="4675" w:type="dxa"/>
            <w:vAlign w:val="center"/>
          </w:tcPr>
          <w:p w:rsidR="00F67409" w:rsidRDefault="00F67409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ECE 39595 Semiconductor Fundamentals (4 cr.) [Use in place of ECE 30500]</w:t>
            </w:r>
          </w:p>
        </w:tc>
      </w:tr>
      <w:tr w:rsidR="00F67409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409" w:rsidRDefault="00C4253F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EE2010 Signals &amp; Systems (4 AU)</w:t>
            </w:r>
          </w:p>
        </w:tc>
        <w:tc>
          <w:tcPr>
            <w:tcW w:w="4675" w:type="dxa"/>
            <w:vAlign w:val="center"/>
          </w:tcPr>
          <w:p w:rsidR="00F67409" w:rsidRDefault="00C4253F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ECE 39595 Signals &amp; Systems (4 cr.) [Use in place of ECE 30100]</w:t>
            </w:r>
          </w:p>
        </w:tc>
      </w:tr>
      <w:tr w:rsidR="00F67409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409" w:rsidRDefault="00C4253F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EE3014 Digital Signal Processing (3 AU)</w:t>
            </w:r>
          </w:p>
        </w:tc>
        <w:tc>
          <w:tcPr>
            <w:tcW w:w="4675" w:type="dxa"/>
            <w:vAlign w:val="center"/>
          </w:tcPr>
          <w:p w:rsidR="00F67409" w:rsidRDefault="00C4253F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ECE 39595 Digital Signal Processing (3 cr.) [Use as EE Adv. Selective (no lab) in Comm. area. Precludes ECE 43800]</w:t>
            </w:r>
          </w:p>
        </w:tc>
      </w:tr>
      <w:tr w:rsidR="00C4253F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C4253F" w:rsidRDefault="00C4253F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MH1200 Linear Algebra I (4 AU)</w:t>
            </w:r>
          </w:p>
        </w:tc>
        <w:tc>
          <w:tcPr>
            <w:tcW w:w="4675" w:type="dxa"/>
            <w:vAlign w:val="center"/>
          </w:tcPr>
          <w:p w:rsidR="00C4253F" w:rsidRDefault="00C4253F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ECE 29595 Linear Algebra I (4 cr.) [Use in place of MA 26500. Cannot be used as </w:t>
            </w:r>
            <w:proofErr w:type="spellStart"/>
            <w:r>
              <w:rPr>
                <w:sz w:val="18"/>
              </w:rPr>
              <w:t>prereq</w:t>
            </w:r>
            <w:proofErr w:type="spellEnd"/>
            <w:r>
              <w:rPr>
                <w:sz w:val="18"/>
              </w:rPr>
              <w:t xml:space="preserve"> for MA courses at PWL]</w:t>
            </w:r>
          </w:p>
        </w:tc>
      </w:tr>
      <w:tr w:rsidR="00332CE0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332CE0" w:rsidRDefault="00332CE0" w:rsidP="00100608">
            <w:pPr>
              <w:spacing w:before="40" w:after="40"/>
              <w:rPr>
                <w:sz w:val="18"/>
              </w:rPr>
            </w:pPr>
            <w:r w:rsidRPr="00332CE0">
              <w:rPr>
                <w:sz w:val="18"/>
              </w:rPr>
              <w:t>CE 2005 Operating Systems</w:t>
            </w:r>
            <w:r>
              <w:rPr>
                <w:sz w:val="18"/>
              </w:rPr>
              <w:t xml:space="preserve"> (3 AU)</w:t>
            </w:r>
          </w:p>
        </w:tc>
        <w:tc>
          <w:tcPr>
            <w:tcW w:w="4675" w:type="dxa"/>
            <w:vAlign w:val="center"/>
          </w:tcPr>
          <w:p w:rsidR="00332CE0" w:rsidRDefault="00332CE0" w:rsidP="00332CE0">
            <w:pPr>
              <w:spacing w:before="40" w:after="40"/>
              <w:rPr>
                <w:sz w:val="18"/>
              </w:rPr>
            </w:pPr>
            <w:r w:rsidRPr="00332CE0">
              <w:rPr>
                <w:sz w:val="18"/>
              </w:rPr>
              <w:t>ECE 39595 Operating systems</w:t>
            </w:r>
            <w:r>
              <w:rPr>
                <w:sz w:val="18"/>
              </w:rPr>
              <w:t xml:space="preserve"> (3 cr.)</w:t>
            </w:r>
            <w:r w:rsidRPr="00332CE0">
              <w:rPr>
                <w:sz w:val="18"/>
              </w:rPr>
              <w:t xml:space="preserve"> [Use a</w:t>
            </w:r>
            <w:r>
              <w:rPr>
                <w:sz w:val="18"/>
              </w:rPr>
              <w:t>s EE Elective, no credit if ECE</w:t>
            </w:r>
            <w:r w:rsidRPr="00332CE0">
              <w:rPr>
                <w:sz w:val="18"/>
              </w:rPr>
              <w:t>46900 taken</w:t>
            </w:r>
            <w:r>
              <w:rPr>
                <w:sz w:val="18"/>
              </w:rPr>
              <w:t>. CmpE students may use as CmpE Elective, but must then take ECE 46800</w:t>
            </w:r>
            <w:r w:rsidRPr="00332CE0">
              <w:rPr>
                <w:sz w:val="18"/>
              </w:rPr>
              <w:t>]</w:t>
            </w:r>
          </w:p>
        </w:tc>
      </w:tr>
      <w:tr w:rsidR="00332CE0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332CE0" w:rsidRDefault="00332CE0" w:rsidP="00100608">
            <w:pPr>
              <w:spacing w:before="40" w:after="40"/>
              <w:rPr>
                <w:sz w:val="18"/>
              </w:rPr>
            </w:pPr>
            <w:r w:rsidRPr="00332CE0">
              <w:rPr>
                <w:sz w:val="18"/>
              </w:rPr>
              <w:t>MS 1015 Materials Science</w:t>
            </w:r>
            <w:r>
              <w:rPr>
                <w:sz w:val="18"/>
              </w:rPr>
              <w:t xml:space="preserve"> (3 AU)</w:t>
            </w:r>
          </w:p>
        </w:tc>
        <w:tc>
          <w:tcPr>
            <w:tcW w:w="4675" w:type="dxa"/>
            <w:vAlign w:val="center"/>
          </w:tcPr>
          <w:p w:rsidR="00332CE0" w:rsidRDefault="00332CE0" w:rsidP="00100608">
            <w:pPr>
              <w:spacing w:before="40" w:after="40"/>
              <w:rPr>
                <w:sz w:val="18"/>
              </w:rPr>
            </w:pPr>
            <w:r w:rsidRPr="00332CE0">
              <w:rPr>
                <w:sz w:val="18"/>
              </w:rPr>
              <w:t>ECE 19595 Materials Science</w:t>
            </w:r>
            <w:r>
              <w:rPr>
                <w:sz w:val="18"/>
              </w:rPr>
              <w:t xml:space="preserve"> (3 cr.)</w:t>
            </w:r>
            <w:r w:rsidRPr="00332CE0">
              <w:rPr>
                <w:sz w:val="18"/>
              </w:rPr>
              <w:t xml:space="preserve"> [use as </w:t>
            </w:r>
            <w:proofErr w:type="spellStart"/>
            <w:r w:rsidRPr="00332CE0">
              <w:rPr>
                <w:sz w:val="18"/>
              </w:rPr>
              <w:t>Engr</w:t>
            </w:r>
            <w:proofErr w:type="spellEnd"/>
            <w:r w:rsidRPr="00332CE0">
              <w:rPr>
                <w:sz w:val="18"/>
              </w:rPr>
              <w:t xml:space="preserve"> Breadth]</w:t>
            </w:r>
          </w:p>
        </w:tc>
      </w:tr>
      <w:tr w:rsidR="00332CE0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332CE0" w:rsidRDefault="00332CE0" w:rsidP="00100608">
            <w:pPr>
              <w:spacing w:before="40" w:after="40"/>
              <w:rPr>
                <w:sz w:val="18"/>
              </w:rPr>
            </w:pPr>
            <w:r w:rsidRPr="00332CE0">
              <w:rPr>
                <w:sz w:val="18"/>
              </w:rPr>
              <w:t>MS 2014 Materials Structure and Defects</w:t>
            </w:r>
            <w:r>
              <w:rPr>
                <w:sz w:val="18"/>
              </w:rPr>
              <w:t xml:space="preserve"> (3 AU)</w:t>
            </w:r>
          </w:p>
        </w:tc>
        <w:tc>
          <w:tcPr>
            <w:tcW w:w="4675" w:type="dxa"/>
            <w:vAlign w:val="center"/>
          </w:tcPr>
          <w:p w:rsidR="00332CE0" w:rsidRDefault="00332CE0" w:rsidP="00100608">
            <w:pPr>
              <w:spacing w:before="40" w:after="40"/>
              <w:rPr>
                <w:sz w:val="18"/>
              </w:rPr>
            </w:pPr>
            <w:r w:rsidRPr="00332CE0">
              <w:rPr>
                <w:sz w:val="18"/>
              </w:rPr>
              <w:t>ECE 19595 Materials Structure and Defects</w:t>
            </w:r>
            <w:r>
              <w:rPr>
                <w:sz w:val="18"/>
              </w:rPr>
              <w:t xml:space="preserve"> (3 cr.)</w:t>
            </w:r>
            <w:r w:rsidRPr="00332CE0">
              <w:rPr>
                <w:sz w:val="18"/>
              </w:rPr>
              <w:t xml:space="preserve"> [</w:t>
            </w:r>
            <w:proofErr w:type="spellStart"/>
            <w:r w:rsidRPr="00332CE0">
              <w:rPr>
                <w:sz w:val="18"/>
              </w:rPr>
              <w:t>Engr</w:t>
            </w:r>
            <w:proofErr w:type="spellEnd"/>
            <w:r w:rsidRPr="00332CE0">
              <w:rPr>
                <w:sz w:val="18"/>
              </w:rPr>
              <w:t xml:space="preserve"> Breadth]</w:t>
            </w:r>
          </w:p>
        </w:tc>
      </w:tr>
      <w:tr w:rsidR="00332CE0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332CE0" w:rsidRDefault="00332CE0" w:rsidP="007C7ED8">
            <w:pPr>
              <w:spacing w:before="40" w:after="40"/>
              <w:rPr>
                <w:sz w:val="18"/>
              </w:rPr>
            </w:pPr>
            <w:r w:rsidRPr="00332CE0">
              <w:rPr>
                <w:sz w:val="18"/>
              </w:rPr>
              <w:t>CZ 2003</w:t>
            </w:r>
            <w:r w:rsidR="007C7ED8">
              <w:rPr>
                <w:sz w:val="18"/>
              </w:rPr>
              <w:t xml:space="preserve"> or  EE 4266 </w:t>
            </w:r>
            <w:r w:rsidRPr="00332CE0">
              <w:rPr>
                <w:sz w:val="18"/>
              </w:rPr>
              <w:t>Computer Graphics and Visualization</w:t>
            </w:r>
            <w:r>
              <w:rPr>
                <w:sz w:val="18"/>
              </w:rPr>
              <w:t xml:space="preserve"> (3 AU)</w:t>
            </w:r>
          </w:p>
        </w:tc>
        <w:tc>
          <w:tcPr>
            <w:tcW w:w="4675" w:type="dxa"/>
            <w:vAlign w:val="center"/>
          </w:tcPr>
          <w:p w:rsidR="00332CE0" w:rsidRDefault="00922C70" w:rsidP="00100608">
            <w:pPr>
              <w:spacing w:before="40" w:after="40"/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ECE 39595 Computer Graphics and Visualization (3 cr.) [EE/CmpE Elective]</w:t>
            </w:r>
          </w:p>
        </w:tc>
      </w:tr>
      <w:tr w:rsidR="00332CE0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332CE0" w:rsidRDefault="00922C70" w:rsidP="00100608">
            <w:pPr>
              <w:spacing w:before="40" w:after="40"/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EE 3012 Semiconductor Devices and Processing (3 AU)</w:t>
            </w:r>
          </w:p>
        </w:tc>
        <w:tc>
          <w:tcPr>
            <w:tcW w:w="4675" w:type="dxa"/>
            <w:vAlign w:val="center"/>
          </w:tcPr>
          <w:p w:rsidR="00332CE0" w:rsidRPr="00922C70" w:rsidRDefault="00922C70" w:rsidP="00922C7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4"/>
              </w:rPr>
            </w:pPr>
            <w:r w:rsidRPr="00922C70">
              <w:rPr>
                <w:rFonts w:ascii="Arial" w:hAnsi="Arial" w:cs="Arial"/>
                <w:sz w:val="18"/>
                <w:szCs w:val="14"/>
              </w:rPr>
              <w:t>ECE 39595 Semiconductor Devices a</w:t>
            </w:r>
            <w:r>
              <w:rPr>
                <w:rFonts w:ascii="Arial" w:hAnsi="Arial" w:cs="Arial"/>
                <w:sz w:val="18"/>
                <w:szCs w:val="14"/>
              </w:rPr>
              <w:t xml:space="preserve">nd Processing (3 cr.) [EE </w:t>
            </w:r>
            <w:proofErr w:type="spellStart"/>
            <w:r>
              <w:rPr>
                <w:rFonts w:ascii="Arial" w:hAnsi="Arial" w:cs="Arial"/>
                <w:sz w:val="18"/>
                <w:szCs w:val="14"/>
              </w:rPr>
              <w:t>Adv</w:t>
            </w:r>
            <w:proofErr w:type="spellEnd"/>
            <w:r>
              <w:rPr>
                <w:rFonts w:ascii="Arial" w:hAnsi="Arial" w:cs="Arial"/>
                <w:sz w:val="18"/>
                <w:szCs w:val="14"/>
              </w:rPr>
              <w:t xml:space="preserve"> Selective </w:t>
            </w:r>
            <w:r w:rsidRPr="00922C70">
              <w:rPr>
                <w:rFonts w:ascii="Arial" w:hAnsi="Arial" w:cs="Arial"/>
                <w:sz w:val="18"/>
                <w:szCs w:val="14"/>
              </w:rPr>
              <w:t>in</w:t>
            </w:r>
            <w:r>
              <w:rPr>
                <w:rFonts w:ascii="Arial" w:hAnsi="Arial" w:cs="Arial"/>
                <w:sz w:val="18"/>
                <w:szCs w:val="14"/>
              </w:rPr>
              <w:t xml:space="preserve"> </w:t>
            </w:r>
            <w:r w:rsidRPr="00922C70">
              <w:rPr>
                <w:rFonts w:ascii="Arial" w:hAnsi="Arial" w:cs="Arial"/>
                <w:sz w:val="18"/>
                <w:szCs w:val="14"/>
              </w:rPr>
              <w:t>place of ECE 30500]</w:t>
            </w:r>
          </w:p>
        </w:tc>
      </w:tr>
      <w:tr w:rsidR="00332CE0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332CE0" w:rsidRDefault="00922C70" w:rsidP="007C7ED8">
            <w:pPr>
              <w:spacing w:before="40" w:after="40"/>
              <w:rPr>
                <w:sz w:val="18"/>
              </w:rPr>
            </w:pPr>
            <w:r w:rsidRPr="00922C70">
              <w:rPr>
                <w:sz w:val="18"/>
              </w:rPr>
              <w:t>CE 4065</w:t>
            </w:r>
            <w:r w:rsidR="007C7ED8">
              <w:rPr>
                <w:sz w:val="18"/>
              </w:rPr>
              <w:t xml:space="preserve"> or EE 4758 </w:t>
            </w:r>
            <w:r w:rsidRPr="00922C70">
              <w:rPr>
                <w:sz w:val="18"/>
              </w:rPr>
              <w:t>Digital Forensics</w:t>
            </w:r>
            <w:r w:rsidR="007C7ED8">
              <w:rPr>
                <w:sz w:val="18"/>
              </w:rPr>
              <w:t>/Information Security</w:t>
            </w:r>
            <w:r>
              <w:rPr>
                <w:sz w:val="18"/>
              </w:rPr>
              <w:t xml:space="preserve"> (3 AU)</w:t>
            </w:r>
          </w:p>
        </w:tc>
        <w:tc>
          <w:tcPr>
            <w:tcW w:w="4675" w:type="dxa"/>
            <w:vAlign w:val="center"/>
          </w:tcPr>
          <w:p w:rsidR="00332CE0" w:rsidRDefault="00922C70" w:rsidP="00100608">
            <w:pPr>
              <w:spacing w:before="40" w:after="40"/>
              <w:rPr>
                <w:sz w:val="18"/>
              </w:rPr>
            </w:pPr>
            <w:r w:rsidRPr="00922C70">
              <w:rPr>
                <w:sz w:val="18"/>
              </w:rPr>
              <w:t xml:space="preserve">ECE 49595 Digital Forensics </w:t>
            </w:r>
            <w:r>
              <w:rPr>
                <w:sz w:val="18"/>
              </w:rPr>
              <w:t xml:space="preserve">(3 cr.) </w:t>
            </w:r>
            <w:r w:rsidRPr="00922C70">
              <w:rPr>
                <w:sz w:val="18"/>
              </w:rPr>
              <w:t>[EE/CmpE Elective]</w:t>
            </w:r>
          </w:p>
        </w:tc>
      </w:tr>
      <w:tr w:rsidR="00332CE0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332CE0" w:rsidRDefault="00922C70" w:rsidP="00100608">
            <w:pPr>
              <w:spacing w:before="40" w:after="40"/>
              <w:rPr>
                <w:sz w:val="18"/>
              </w:rPr>
            </w:pPr>
            <w:r w:rsidRPr="00922C70">
              <w:rPr>
                <w:sz w:val="18"/>
              </w:rPr>
              <w:t>CE 2006 Software Engineering</w:t>
            </w:r>
            <w:r>
              <w:rPr>
                <w:sz w:val="18"/>
              </w:rPr>
              <w:t xml:space="preserve"> (3 AU)</w:t>
            </w:r>
          </w:p>
        </w:tc>
        <w:tc>
          <w:tcPr>
            <w:tcW w:w="4675" w:type="dxa"/>
            <w:vAlign w:val="center"/>
          </w:tcPr>
          <w:p w:rsidR="00332CE0" w:rsidRDefault="00922C70" w:rsidP="00100608">
            <w:pPr>
              <w:spacing w:before="40" w:after="40"/>
              <w:rPr>
                <w:sz w:val="18"/>
              </w:rPr>
            </w:pPr>
            <w:r w:rsidRPr="00922C70">
              <w:rPr>
                <w:sz w:val="18"/>
              </w:rPr>
              <w:t>ECE 39595 Software Engineering [EE</w:t>
            </w:r>
            <w:r>
              <w:rPr>
                <w:sz w:val="18"/>
              </w:rPr>
              <w:t>/CmpE</w:t>
            </w:r>
            <w:r w:rsidRPr="00922C70">
              <w:rPr>
                <w:sz w:val="18"/>
              </w:rPr>
              <w:t xml:space="preserve"> Elective]</w:t>
            </w:r>
          </w:p>
        </w:tc>
      </w:tr>
      <w:tr w:rsidR="0004643B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04643B" w:rsidRPr="00922C70" w:rsidRDefault="0004643B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EE 3001 Engineering Electromagnetics (4 AU)</w:t>
            </w:r>
          </w:p>
        </w:tc>
        <w:tc>
          <w:tcPr>
            <w:tcW w:w="4675" w:type="dxa"/>
            <w:vAlign w:val="center"/>
          </w:tcPr>
          <w:p w:rsidR="0004643B" w:rsidRPr="00922C70" w:rsidRDefault="0004643B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ECE 39595 Engineering Electromagnetics (4 cr.) [Use in place of ECE 31100/ECE 30411]</w:t>
            </w:r>
          </w:p>
        </w:tc>
      </w:tr>
      <w:tr w:rsidR="007C7ED8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7C7ED8" w:rsidRDefault="007C7ED8" w:rsidP="0010060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LG49002 German Level 2 3 AU</w:t>
            </w:r>
          </w:p>
        </w:tc>
        <w:tc>
          <w:tcPr>
            <w:tcW w:w="4675" w:type="dxa"/>
            <w:vAlign w:val="center"/>
          </w:tcPr>
          <w:p w:rsidR="007C7ED8" w:rsidRDefault="007C7ED8" w:rsidP="00100608">
            <w:pPr>
              <w:spacing w:before="40" w:after="40"/>
              <w:rPr>
                <w:sz w:val="18"/>
              </w:rPr>
            </w:pPr>
            <w:r w:rsidRPr="007C7ED8">
              <w:rPr>
                <w:sz w:val="18"/>
              </w:rPr>
              <w:t xml:space="preserve">ECE 29595 German Level 2 (3 </w:t>
            </w:r>
            <w:proofErr w:type="spellStart"/>
            <w:r w:rsidRPr="007C7ED8">
              <w:rPr>
                <w:sz w:val="18"/>
              </w:rPr>
              <w:t>cr</w:t>
            </w:r>
            <w:proofErr w:type="spellEnd"/>
            <w:r w:rsidRPr="007C7ED8">
              <w:rPr>
                <w:sz w:val="18"/>
              </w:rPr>
              <w:t>) [use as upper level gen. ed.]</w:t>
            </w:r>
          </w:p>
        </w:tc>
      </w:tr>
      <w:tr w:rsidR="00FF7E91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F7E91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>EE4904 Biomedical Instrumentation</w:t>
            </w:r>
          </w:p>
        </w:tc>
        <w:tc>
          <w:tcPr>
            <w:tcW w:w="4675" w:type="dxa"/>
            <w:vAlign w:val="center"/>
          </w:tcPr>
          <w:p w:rsidR="00FF7E91" w:rsidRPr="007C7ED8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>EE 49595 Biomedical Instrumentation (3 PWL) [EE Elec Special Content]</w:t>
            </w:r>
          </w:p>
        </w:tc>
      </w:tr>
      <w:tr w:rsidR="00FF7E91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F7E91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>EE9098 Undergraduate Research Opportunity Program</w:t>
            </w:r>
          </w:p>
        </w:tc>
        <w:tc>
          <w:tcPr>
            <w:tcW w:w="4675" w:type="dxa"/>
            <w:vAlign w:val="center"/>
          </w:tcPr>
          <w:p w:rsidR="00FF7E91" w:rsidRPr="007C7ED8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 xml:space="preserve">ECE 49600 Undergraduate Research Opportunity </w:t>
            </w:r>
            <w:proofErr w:type="spellStart"/>
            <w:r w:rsidRPr="00FF7E91">
              <w:rPr>
                <w:sz w:val="18"/>
              </w:rPr>
              <w:t>Programme</w:t>
            </w:r>
            <w:proofErr w:type="spellEnd"/>
            <w:r w:rsidRPr="00FF7E91">
              <w:rPr>
                <w:sz w:val="18"/>
              </w:rPr>
              <w:t xml:space="preserve"> (3 PWL) [special content with lab]</w:t>
            </w:r>
          </w:p>
        </w:tc>
      </w:tr>
      <w:tr w:rsidR="00FF7E91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F7E91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>HH3003 Migration &amp; Diaspora: Chinese Experiences in Comparative Perspective</w:t>
            </w:r>
          </w:p>
        </w:tc>
        <w:tc>
          <w:tcPr>
            <w:tcW w:w="4675" w:type="dxa"/>
            <w:vAlign w:val="center"/>
          </w:tcPr>
          <w:p w:rsidR="00FF7E91" w:rsidRPr="007C7ED8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>ECE 39595 Migration &amp; Diaspora:  Chinese Experiences in Comparative Perspective(3 PWL) [</w:t>
            </w:r>
            <w:proofErr w:type="spellStart"/>
            <w:r w:rsidRPr="00FF7E91">
              <w:rPr>
                <w:sz w:val="18"/>
              </w:rPr>
              <w:t>Adv</w:t>
            </w:r>
            <w:proofErr w:type="spellEnd"/>
            <w:r w:rsidRPr="00FF7E91">
              <w:rPr>
                <w:sz w:val="18"/>
              </w:rPr>
              <w:t xml:space="preserve"> Level </w:t>
            </w:r>
            <w:proofErr w:type="spellStart"/>
            <w:r w:rsidRPr="00FF7E91">
              <w:rPr>
                <w:sz w:val="18"/>
              </w:rPr>
              <w:t>GenEd</w:t>
            </w:r>
            <w:proofErr w:type="spellEnd"/>
            <w:r w:rsidRPr="00FF7E91">
              <w:rPr>
                <w:sz w:val="18"/>
              </w:rPr>
              <w:t>]</w:t>
            </w:r>
          </w:p>
        </w:tc>
      </w:tr>
      <w:tr w:rsidR="00FF7E91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F7E91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>BG2110 Bioelectricity</w:t>
            </w:r>
          </w:p>
        </w:tc>
        <w:tc>
          <w:tcPr>
            <w:tcW w:w="4675" w:type="dxa"/>
            <w:vAlign w:val="center"/>
          </w:tcPr>
          <w:p w:rsidR="00FF7E91" w:rsidRPr="007C7ED8" w:rsidRDefault="00FF7E91" w:rsidP="00100608">
            <w:pPr>
              <w:spacing w:before="40" w:after="40"/>
              <w:rPr>
                <w:sz w:val="18"/>
              </w:rPr>
            </w:pPr>
            <w:r w:rsidRPr="00FF7E91">
              <w:rPr>
                <w:sz w:val="18"/>
              </w:rPr>
              <w:t>ECE 29595 Bioelectricity (3 PWL) [</w:t>
            </w:r>
            <w:proofErr w:type="spellStart"/>
            <w:r w:rsidRPr="00FF7E91">
              <w:rPr>
                <w:sz w:val="18"/>
              </w:rPr>
              <w:t>Engr</w:t>
            </w:r>
            <w:proofErr w:type="spellEnd"/>
            <w:r w:rsidRPr="00FF7E91">
              <w:rPr>
                <w:sz w:val="18"/>
              </w:rPr>
              <w:t xml:space="preserve"> Breadth]</w:t>
            </w:r>
          </w:p>
        </w:tc>
      </w:tr>
      <w:tr w:rsidR="00E979DF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E979DF" w:rsidRPr="00FF7E91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>CV0001 Civil Engineering and the Sustainable Built Environment</w:t>
            </w:r>
          </w:p>
        </w:tc>
        <w:tc>
          <w:tcPr>
            <w:tcW w:w="4675" w:type="dxa"/>
            <w:vAlign w:val="center"/>
          </w:tcPr>
          <w:p w:rsidR="00E979DF" w:rsidRPr="00FF7E91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 xml:space="preserve">ECE 39595 Civil Engineering and the Sustainable Built Environment (3 </w:t>
            </w:r>
            <w:proofErr w:type="spellStart"/>
            <w:r w:rsidRPr="00E979DF">
              <w:rPr>
                <w:sz w:val="18"/>
              </w:rPr>
              <w:t>cr</w:t>
            </w:r>
            <w:proofErr w:type="spellEnd"/>
            <w:r w:rsidRPr="00E979DF">
              <w:rPr>
                <w:sz w:val="18"/>
              </w:rPr>
              <w:t>) [</w:t>
            </w:r>
            <w:proofErr w:type="spellStart"/>
            <w:r w:rsidRPr="00E979DF">
              <w:rPr>
                <w:sz w:val="18"/>
              </w:rPr>
              <w:t>Engr</w:t>
            </w:r>
            <w:proofErr w:type="spellEnd"/>
            <w:r w:rsidRPr="00E979DF">
              <w:rPr>
                <w:sz w:val="18"/>
              </w:rPr>
              <w:t xml:space="preserve"> Breadth]  </w:t>
            </w:r>
          </w:p>
        </w:tc>
      </w:tr>
      <w:tr w:rsidR="00E979DF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E979DF" w:rsidRPr="00E979DF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>CV0002 Engineers and Society 3AU</w:t>
            </w:r>
          </w:p>
        </w:tc>
        <w:tc>
          <w:tcPr>
            <w:tcW w:w="4675" w:type="dxa"/>
            <w:vAlign w:val="center"/>
          </w:tcPr>
          <w:p w:rsidR="00E979DF" w:rsidRPr="00E979DF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 xml:space="preserve">ECE 39595 Engineers and Society (3 </w:t>
            </w:r>
            <w:proofErr w:type="spellStart"/>
            <w:r w:rsidRPr="00E979DF">
              <w:rPr>
                <w:sz w:val="18"/>
              </w:rPr>
              <w:t>cr</w:t>
            </w:r>
            <w:proofErr w:type="spellEnd"/>
            <w:r w:rsidRPr="00E979DF">
              <w:rPr>
                <w:sz w:val="18"/>
              </w:rPr>
              <w:t xml:space="preserve">) [Advanced Level </w:t>
            </w:r>
            <w:proofErr w:type="spellStart"/>
            <w:r w:rsidRPr="00E979DF">
              <w:rPr>
                <w:sz w:val="18"/>
              </w:rPr>
              <w:t>GenEd</w:t>
            </w:r>
            <w:proofErr w:type="spellEnd"/>
            <w:r w:rsidRPr="00E979DF">
              <w:rPr>
                <w:sz w:val="18"/>
              </w:rPr>
              <w:t xml:space="preserve">]  </w:t>
            </w:r>
          </w:p>
        </w:tc>
      </w:tr>
      <w:tr w:rsidR="00E979DF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E979DF" w:rsidRPr="00E979DF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>CE4056 Cyber Physical Systems Design 3AU</w:t>
            </w:r>
          </w:p>
        </w:tc>
        <w:tc>
          <w:tcPr>
            <w:tcW w:w="4675" w:type="dxa"/>
            <w:vAlign w:val="center"/>
          </w:tcPr>
          <w:p w:rsidR="00E979DF" w:rsidRPr="00E979DF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 xml:space="preserve">ECE 49595 Cyber Physical Systems Security (3 </w:t>
            </w:r>
            <w:proofErr w:type="spellStart"/>
            <w:r w:rsidRPr="00E979DF">
              <w:rPr>
                <w:sz w:val="18"/>
              </w:rPr>
              <w:t>cr</w:t>
            </w:r>
            <w:proofErr w:type="spellEnd"/>
            <w:r w:rsidRPr="00E979DF">
              <w:rPr>
                <w:sz w:val="18"/>
              </w:rPr>
              <w:t>) [CmpE Selective]</w:t>
            </w:r>
          </w:p>
        </w:tc>
      </w:tr>
      <w:tr w:rsidR="00E979DF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E979DF" w:rsidRPr="00E979DF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>CE4055 or CZ4055 Cyber Physical Systems Security</w:t>
            </w:r>
          </w:p>
        </w:tc>
        <w:tc>
          <w:tcPr>
            <w:tcW w:w="4675" w:type="dxa"/>
            <w:vAlign w:val="center"/>
          </w:tcPr>
          <w:p w:rsidR="00E979DF" w:rsidRPr="00E979DF" w:rsidRDefault="00E979DF" w:rsidP="00100608">
            <w:pPr>
              <w:spacing w:before="40" w:after="40"/>
              <w:rPr>
                <w:sz w:val="18"/>
              </w:rPr>
            </w:pPr>
            <w:r w:rsidRPr="00E979DF">
              <w:rPr>
                <w:sz w:val="18"/>
              </w:rPr>
              <w:t xml:space="preserve">ECE 49595 Cyber Physical Systems Security (3 </w:t>
            </w:r>
            <w:proofErr w:type="spellStart"/>
            <w:r w:rsidRPr="00E979DF">
              <w:rPr>
                <w:sz w:val="18"/>
              </w:rPr>
              <w:t>cr</w:t>
            </w:r>
            <w:proofErr w:type="spellEnd"/>
            <w:r w:rsidRPr="00E979DF">
              <w:rPr>
                <w:sz w:val="18"/>
              </w:rPr>
              <w:t>) [CmpE Selective]</w:t>
            </w:r>
            <w:bookmarkStart w:id="0" w:name="_GoBack"/>
            <w:bookmarkEnd w:id="0"/>
          </w:p>
        </w:tc>
      </w:tr>
    </w:tbl>
    <w:p w:rsidR="00100608" w:rsidRDefault="00100608" w:rsidP="00F67CF4"/>
    <w:p w:rsidR="00100608" w:rsidRDefault="00100608" w:rsidP="00F67CF4"/>
    <w:sectPr w:rsidR="0010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8CC"/>
    <w:multiLevelType w:val="multilevel"/>
    <w:tmpl w:val="6E8E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27C42"/>
    <w:rsid w:val="0004643B"/>
    <w:rsid w:val="000B01E6"/>
    <w:rsid w:val="000F6C41"/>
    <w:rsid w:val="00100608"/>
    <w:rsid w:val="001508CC"/>
    <w:rsid w:val="001D4E5F"/>
    <w:rsid w:val="00267559"/>
    <w:rsid w:val="002E606F"/>
    <w:rsid w:val="00332CE0"/>
    <w:rsid w:val="00352D39"/>
    <w:rsid w:val="004D1BA8"/>
    <w:rsid w:val="004D5808"/>
    <w:rsid w:val="005106A5"/>
    <w:rsid w:val="00535454"/>
    <w:rsid w:val="00583815"/>
    <w:rsid w:val="0067570E"/>
    <w:rsid w:val="006D74F9"/>
    <w:rsid w:val="0071463D"/>
    <w:rsid w:val="007310E5"/>
    <w:rsid w:val="007C7ED8"/>
    <w:rsid w:val="008464FE"/>
    <w:rsid w:val="00892B17"/>
    <w:rsid w:val="00922C70"/>
    <w:rsid w:val="0094683C"/>
    <w:rsid w:val="00956274"/>
    <w:rsid w:val="00A018D2"/>
    <w:rsid w:val="00C4253F"/>
    <w:rsid w:val="00D129B9"/>
    <w:rsid w:val="00D32623"/>
    <w:rsid w:val="00D3655E"/>
    <w:rsid w:val="00E3374E"/>
    <w:rsid w:val="00E411AE"/>
    <w:rsid w:val="00E53246"/>
    <w:rsid w:val="00E534B5"/>
    <w:rsid w:val="00E53D5F"/>
    <w:rsid w:val="00E713AB"/>
    <w:rsid w:val="00E979DF"/>
    <w:rsid w:val="00EB419B"/>
    <w:rsid w:val="00F36200"/>
    <w:rsid w:val="00F4384B"/>
    <w:rsid w:val="00F67409"/>
    <w:rsid w:val="00F67CF4"/>
    <w:rsid w:val="00FF593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F4D63-EAFD-4DB1-9397-FA3CFDD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508CC"/>
  </w:style>
  <w:style w:type="character" w:styleId="FollowedHyperlink">
    <w:name w:val="FollowedHyperlink"/>
    <w:basedOn w:val="DefaultParagraphFont"/>
    <w:uiPriority w:val="99"/>
    <w:semiHidden/>
    <w:unhideWhenUsed/>
    <w:rsid w:val="00150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sh.wis.ntu.edu.sg/webexe/owa/AUS_SUBJ_CONT.main_displ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EE9D8082</Template>
  <TotalTime>68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10</cp:revision>
  <dcterms:created xsi:type="dcterms:W3CDTF">2016-02-25T14:37:00Z</dcterms:created>
  <dcterms:modified xsi:type="dcterms:W3CDTF">2019-06-27T20:04:00Z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