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E6" w:rsidRPr="001508CC" w:rsidRDefault="001508CC" w:rsidP="001508CC">
      <w:pPr>
        <w:shd w:val="clear" w:color="auto" w:fill="FFFFFF"/>
        <w:spacing w:before="100" w:beforeAutospacing="1" w:after="100" w:afterAutospacing="1" w:line="270" w:lineRule="atLeast"/>
        <w:rPr>
          <w:rFonts w:cstheme="minorHAnsi"/>
          <w:color w:val="333333"/>
          <w:sz w:val="24"/>
          <w:szCs w:val="24"/>
        </w:rPr>
      </w:pPr>
      <w:r w:rsidRPr="001508CC">
        <w:rPr>
          <w:rFonts w:cstheme="minorHAnsi"/>
          <w:color w:val="333333"/>
          <w:sz w:val="24"/>
          <w:szCs w:val="24"/>
        </w:rPr>
        <w:fldChar w:fldCharType="begin"/>
      </w:r>
      <w:r w:rsidRPr="001508CC">
        <w:rPr>
          <w:rFonts w:cstheme="minorHAnsi"/>
          <w:color w:val="333333"/>
          <w:sz w:val="24"/>
          <w:szCs w:val="24"/>
        </w:rPr>
        <w:instrText xml:space="preserve"> HYPERLINK "http://www.studyabroad.purdue.edu/programs/flyer.cfm?flyer=114&amp;Duration=Spring%20Semester&amp;AcademicSchoolCode=E&amp;Undergraduate=true" \t "_blank" </w:instrText>
      </w:r>
      <w:r w:rsidRPr="001508CC">
        <w:rPr>
          <w:rFonts w:cstheme="minorHAnsi"/>
          <w:color w:val="333333"/>
          <w:sz w:val="24"/>
          <w:szCs w:val="24"/>
        </w:rPr>
        <w:fldChar w:fldCharType="separate"/>
      </w:r>
      <w:r w:rsidRPr="001508CC">
        <w:rPr>
          <w:rStyle w:val="Hyperlink"/>
          <w:rFonts w:cstheme="minorHAnsi"/>
          <w:sz w:val="24"/>
          <w:szCs w:val="24"/>
        </w:rPr>
        <w:t>National University of Singapore</w:t>
      </w:r>
      <w:r w:rsidRPr="001508CC">
        <w:rPr>
          <w:rFonts w:cstheme="minorHAnsi"/>
          <w:color w:val="333333"/>
          <w:sz w:val="24"/>
          <w:szCs w:val="24"/>
        </w:rPr>
        <w:fldChar w:fldCharType="end"/>
      </w:r>
      <w:r w:rsidRPr="001508CC">
        <w:rPr>
          <w:rStyle w:val="apple-converted-space"/>
          <w:rFonts w:cstheme="minorHAnsi"/>
          <w:color w:val="333333"/>
          <w:sz w:val="24"/>
          <w:szCs w:val="24"/>
        </w:rPr>
        <w:t> </w:t>
      </w:r>
      <w:r>
        <w:rPr>
          <w:rFonts w:cstheme="minorHAnsi"/>
          <w:color w:val="333333"/>
          <w:sz w:val="24"/>
          <w:szCs w:val="24"/>
        </w:rPr>
        <w:t>- SA 20261</w:t>
      </w:r>
    </w:p>
    <w:p w:rsidR="00100608" w:rsidRDefault="00F67CF4" w:rsidP="000B01E6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F67E11">
        <w:rPr>
          <w:sz w:val="24"/>
        </w:rPr>
        <w:t>MS</w:t>
      </w:r>
      <w:r>
        <w:rPr>
          <w:sz w:val="24"/>
        </w:rPr>
        <w:t>EE 1</w:t>
      </w:r>
      <w:r w:rsidR="00F67E11">
        <w:rPr>
          <w:sz w:val="24"/>
        </w:rPr>
        <w:t>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535454" w:rsidRDefault="00535454" w:rsidP="00F67CF4">
      <w:pPr>
        <w:rPr>
          <w:sz w:val="24"/>
        </w:rPr>
      </w:pPr>
    </w:p>
    <w:p w:rsidR="00535454" w:rsidRDefault="00535454" w:rsidP="00F67CF4">
      <w:pPr>
        <w:rPr>
          <w:sz w:val="24"/>
        </w:rPr>
      </w:pPr>
      <w:r>
        <w:rPr>
          <w:sz w:val="24"/>
        </w:rPr>
        <w:t xml:space="preserve">NUS Bulletin: </w:t>
      </w:r>
      <w:hyperlink r:id="rId5" w:history="1">
        <w:r w:rsidRPr="00B06E3B">
          <w:rPr>
            <w:rStyle w:val="Hyperlink"/>
            <w:sz w:val="24"/>
          </w:rPr>
          <w:t>http://www.nus.edu.sg/registrar/nusbulletin/modulesearch.html</w:t>
        </w:r>
      </w:hyperlink>
    </w:p>
    <w:p w:rsidR="00100608" w:rsidRPr="00F67CF4" w:rsidRDefault="00100608" w:rsidP="00F67CF4">
      <w:pPr>
        <w:rPr>
          <w:sz w:val="2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D32623" w:rsidRDefault="001508CC" w:rsidP="00100608">
            <w:pPr>
              <w:spacing w:before="40" w:after="40"/>
              <w:rPr>
                <w:b/>
                <w:sz w:val="18"/>
              </w:rPr>
            </w:pPr>
            <w:r w:rsidRPr="00D32623">
              <w:rPr>
                <w:b/>
                <w:sz w:val="18"/>
              </w:rPr>
              <w:t>NUS</w:t>
            </w:r>
            <w:r w:rsidR="00E534B5" w:rsidRPr="00D32623">
              <w:rPr>
                <w:b/>
                <w:sz w:val="18"/>
              </w:rPr>
              <w:t xml:space="preserve"> course</w:t>
            </w:r>
          </w:p>
        </w:tc>
        <w:tc>
          <w:tcPr>
            <w:tcW w:w="4675" w:type="dxa"/>
            <w:vAlign w:val="center"/>
          </w:tcPr>
          <w:p w:rsidR="00F67CF4" w:rsidRPr="00D32623" w:rsidRDefault="00100608" w:rsidP="00100608">
            <w:pPr>
              <w:spacing w:before="40" w:after="40"/>
              <w:rPr>
                <w:b/>
                <w:sz w:val="18"/>
              </w:rPr>
            </w:pPr>
            <w:r w:rsidRPr="00D32623">
              <w:rPr>
                <w:b/>
                <w:sz w:val="18"/>
              </w:rPr>
              <w:t>Purdue</w:t>
            </w:r>
            <w:r w:rsidR="00E534B5" w:rsidRPr="00D32623">
              <w:rPr>
                <w:b/>
                <w:sz w:val="18"/>
              </w:rPr>
              <w:t xml:space="preserve"> course</w:t>
            </w:r>
          </w:p>
        </w:tc>
      </w:tr>
      <w:tr w:rsidR="00F67CF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D32623" w:rsidRDefault="001508CC" w:rsidP="001508CC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EE2011 Engineering Electromagnetics</w:t>
            </w:r>
            <w:r w:rsidR="00E3374E" w:rsidRPr="00D32623">
              <w:rPr>
                <w:rFonts w:cstheme="minorHAnsi"/>
                <w:sz w:val="18"/>
                <w:szCs w:val="20"/>
              </w:rPr>
              <w:t xml:space="preserve"> (4 credits)</w:t>
            </w:r>
          </w:p>
        </w:tc>
        <w:tc>
          <w:tcPr>
            <w:tcW w:w="4675" w:type="dxa"/>
            <w:vAlign w:val="center"/>
          </w:tcPr>
          <w:p w:rsidR="00F67CF4" w:rsidRPr="00D32623" w:rsidRDefault="001508CC" w:rsidP="001508CC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39595 Engineering Electromagnetics (4 credits) [Use in place of ECE 31100]</w:t>
            </w:r>
          </w:p>
        </w:tc>
      </w:tr>
      <w:tr w:rsidR="00F67CF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D32623" w:rsidRDefault="001508CC" w:rsidP="001508CC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EE2020 Digital Fundamentals</w:t>
            </w:r>
            <w:r w:rsidR="00E3374E" w:rsidRPr="00D32623">
              <w:rPr>
                <w:rFonts w:cstheme="minorHAnsi"/>
                <w:sz w:val="18"/>
                <w:szCs w:val="20"/>
              </w:rPr>
              <w:t xml:space="preserve"> (5 cr.)</w:t>
            </w:r>
          </w:p>
        </w:tc>
        <w:tc>
          <w:tcPr>
            <w:tcW w:w="4675" w:type="dxa"/>
            <w:vAlign w:val="center"/>
          </w:tcPr>
          <w:p w:rsidR="00F67CF4" w:rsidRPr="00D32623" w:rsidRDefault="001508CC" w:rsidP="00267559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 xml:space="preserve">ECE 29595 Digital Fundamentals (5 cr.) [Use in place of ECE 27000 – not recommended for </w:t>
            </w:r>
            <w:proofErr w:type="spellStart"/>
            <w:r w:rsidRPr="00D32623">
              <w:rPr>
                <w:rFonts w:cstheme="minorHAnsi"/>
                <w:sz w:val="18"/>
                <w:szCs w:val="20"/>
              </w:rPr>
              <w:t>CmpE</w:t>
            </w:r>
            <w:proofErr w:type="spellEnd"/>
            <w:r w:rsidRPr="00D32623">
              <w:rPr>
                <w:rFonts w:cstheme="minorHAnsi"/>
                <w:sz w:val="18"/>
                <w:szCs w:val="20"/>
              </w:rPr>
              <w:t xml:space="preserve"> students or those intending to take ECE 36200]</w:t>
            </w:r>
          </w:p>
        </w:tc>
      </w:tr>
      <w:tr w:rsidR="004D1BA8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4D1BA8" w:rsidRPr="00D32623" w:rsidRDefault="004D1BA8" w:rsidP="001508CC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EE2021 Devices and Circuits (4 cr.)</w:t>
            </w:r>
          </w:p>
        </w:tc>
        <w:tc>
          <w:tcPr>
            <w:tcW w:w="4675" w:type="dxa"/>
            <w:vAlign w:val="center"/>
          </w:tcPr>
          <w:p w:rsidR="004D1BA8" w:rsidRPr="00D32623" w:rsidRDefault="004D1BA8" w:rsidP="00267559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ECE 29595 Devices and Circuits (4 cr.) [Use in place of ECE 25500]</w:t>
            </w:r>
          </w:p>
        </w:tc>
      </w:tr>
      <w:tr w:rsidR="00F67CF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D32623" w:rsidRDefault="00E3374E" w:rsidP="00E3374E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EE2023 Signals and Systems (4 cr.)</w:t>
            </w:r>
          </w:p>
        </w:tc>
        <w:tc>
          <w:tcPr>
            <w:tcW w:w="4675" w:type="dxa"/>
            <w:vAlign w:val="center"/>
          </w:tcPr>
          <w:p w:rsidR="00F67CF4" w:rsidRPr="00D32623" w:rsidRDefault="00E3374E" w:rsidP="00352D39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39595 Signals and Systems (4 cr.) [Use in place of ECE 30100]</w:t>
            </w:r>
          </w:p>
        </w:tc>
      </w:tr>
      <w:tr w:rsidR="00F67CF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D32623" w:rsidRDefault="00E3374E" w:rsidP="00100608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EE3204 Computer Communication Networks I (4 cr.)</w:t>
            </w:r>
          </w:p>
        </w:tc>
        <w:tc>
          <w:tcPr>
            <w:tcW w:w="4675" w:type="dxa"/>
            <w:vAlign w:val="center"/>
          </w:tcPr>
          <w:p w:rsidR="00F67CF4" w:rsidRPr="00D32623" w:rsidRDefault="00E3374E" w:rsidP="00267559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39595 Computer Communication Networks I (4 cr.) [EE/</w:t>
            </w:r>
            <w:proofErr w:type="spellStart"/>
            <w:r w:rsidRPr="00D32623">
              <w:rPr>
                <w:rFonts w:cstheme="minorHAnsi"/>
                <w:sz w:val="18"/>
                <w:szCs w:val="20"/>
              </w:rPr>
              <w:t>CmpE</w:t>
            </w:r>
            <w:proofErr w:type="spellEnd"/>
            <w:r w:rsidRPr="00D32623">
              <w:rPr>
                <w:rFonts w:cstheme="minorHAnsi"/>
                <w:sz w:val="18"/>
                <w:szCs w:val="20"/>
              </w:rPr>
              <w:t xml:space="preserve"> Elective]</w:t>
            </w:r>
          </w:p>
        </w:tc>
      </w:tr>
      <w:tr w:rsidR="00267559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267559" w:rsidRPr="00D32623" w:rsidRDefault="00E3374E" w:rsidP="00100608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EE3104C Intro to RF and Microwave Sys &amp; Circuits (4 cr.)</w:t>
            </w:r>
          </w:p>
        </w:tc>
        <w:tc>
          <w:tcPr>
            <w:tcW w:w="4675" w:type="dxa"/>
            <w:vAlign w:val="center"/>
          </w:tcPr>
          <w:p w:rsidR="00267559" w:rsidRPr="00D32623" w:rsidRDefault="00E3374E" w:rsidP="0095627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39595 Intro to RF and Microwave Sys &amp; Circuits (4 cr.) [EE Elective with UL lab]</w:t>
            </w:r>
          </w:p>
        </w:tc>
      </w:tr>
      <w:tr w:rsidR="00E3374E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E3374E" w:rsidRPr="00D32623" w:rsidRDefault="00E3374E" w:rsidP="00E3374E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EE2025 Power Electronics (4 cr.)</w:t>
            </w:r>
          </w:p>
        </w:tc>
        <w:tc>
          <w:tcPr>
            <w:tcW w:w="4675" w:type="dxa"/>
            <w:vAlign w:val="center"/>
          </w:tcPr>
          <w:p w:rsidR="00E3374E" w:rsidRPr="00D32623" w:rsidRDefault="00E3374E" w:rsidP="0095627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39595 Power Electronics (4 cr.) [EE Elective with UL lab – precludes ECE 43300]</w:t>
            </w:r>
          </w:p>
        </w:tc>
      </w:tr>
      <w:tr w:rsidR="00E3374E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E3374E" w:rsidRPr="00D32623" w:rsidRDefault="00E3374E" w:rsidP="00E3374E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EE3131C Communication Systems (4 cr.)</w:t>
            </w:r>
          </w:p>
        </w:tc>
        <w:tc>
          <w:tcPr>
            <w:tcW w:w="4675" w:type="dxa"/>
            <w:vAlign w:val="center"/>
          </w:tcPr>
          <w:p w:rsidR="00E3374E" w:rsidRPr="00D32623" w:rsidRDefault="00E3374E" w:rsidP="0095627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49595 Communication Systems (4 cr.) [use in place of EC</w:t>
            </w:r>
            <w:r w:rsidR="004D5808" w:rsidRPr="00D32623">
              <w:rPr>
                <w:rFonts w:cstheme="minorHAnsi"/>
                <w:sz w:val="18"/>
                <w:szCs w:val="20"/>
              </w:rPr>
              <w:t>E 44000</w:t>
            </w:r>
            <w:r w:rsidR="00535454" w:rsidRPr="00D32623">
              <w:rPr>
                <w:rFonts w:cstheme="minorHAnsi"/>
                <w:sz w:val="18"/>
                <w:szCs w:val="20"/>
              </w:rPr>
              <w:t xml:space="preserve"> as an Adv. Sel. w UL lab]</w:t>
            </w:r>
          </w:p>
        </w:tc>
      </w:tr>
      <w:tr w:rsidR="00E3374E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E3374E" w:rsidRPr="00D32623" w:rsidRDefault="00535454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EE3206 Intro To Comp Vision &amp; Image Processing (4 cr.)</w:t>
            </w:r>
          </w:p>
        </w:tc>
        <w:tc>
          <w:tcPr>
            <w:tcW w:w="4675" w:type="dxa"/>
            <w:vAlign w:val="center"/>
          </w:tcPr>
          <w:p w:rsidR="00E3374E" w:rsidRPr="00D32623" w:rsidRDefault="00535454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49595 Intro To Comp Vision &amp; Image Processing (4 cr.) [use in place of ECE 43800 as an Adv. Sel. w UL lab]</w:t>
            </w:r>
          </w:p>
        </w:tc>
      </w:tr>
      <w:tr w:rsidR="0053545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535454" w:rsidRPr="00D32623" w:rsidRDefault="00535454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EE3302 Industrial Control Systems (4 cr.)</w:t>
            </w:r>
          </w:p>
        </w:tc>
        <w:tc>
          <w:tcPr>
            <w:tcW w:w="4675" w:type="dxa"/>
            <w:vAlign w:val="center"/>
          </w:tcPr>
          <w:p w:rsidR="00535454" w:rsidRPr="00D32623" w:rsidRDefault="00535454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49595 Industrial Control Systems (4 cr.) [</w:t>
            </w:r>
            <w:r w:rsidR="0067570E" w:rsidRPr="00D32623">
              <w:rPr>
                <w:rFonts w:cstheme="minorHAnsi"/>
                <w:sz w:val="18"/>
                <w:szCs w:val="20"/>
              </w:rPr>
              <w:t>EE Elective w UL lab – should have already taken ECE 38200]</w:t>
            </w:r>
          </w:p>
        </w:tc>
      </w:tr>
      <w:tr w:rsidR="0053545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535454" w:rsidRPr="00D32623" w:rsidRDefault="0067570E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EE3331C Feedback Control Systems (4 cr.)</w:t>
            </w:r>
          </w:p>
        </w:tc>
        <w:tc>
          <w:tcPr>
            <w:tcW w:w="4675" w:type="dxa"/>
            <w:vAlign w:val="center"/>
          </w:tcPr>
          <w:p w:rsidR="00535454" w:rsidRPr="00D32623" w:rsidRDefault="0067570E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39595 Feedback Control Systems (4 cr.) [use in place of ECE 38200 as an Adv. Sel. w UL lab]</w:t>
            </w:r>
          </w:p>
        </w:tc>
      </w:tr>
      <w:tr w:rsidR="0053545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535454" w:rsidRPr="00D32623" w:rsidRDefault="00E53246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EE3431C Microelectronics Materials and Devices (4 cr.)</w:t>
            </w:r>
          </w:p>
        </w:tc>
        <w:tc>
          <w:tcPr>
            <w:tcW w:w="4675" w:type="dxa"/>
            <w:vAlign w:val="center"/>
          </w:tcPr>
          <w:p w:rsidR="00535454" w:rsidRPr="00D32623" w:rsidRDefault="00E53246" w:rsidP="00E53246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39595 Microelectronics Materials and Devices (4 cr.) [use in place of ECE 30500 as an Adv. Sel. w UL lab]</w:t>
            </w:r>
          </w:p>
        </w:tc>
      </w:tr>
      <w:tr w:rsidR="00535454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535454" w:rsidRPr="00D32623" w:rsidRDefault="00E53246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EE3408C Integrated Analog Design (4 cr.)</w:t>
            </w:r>
          </w:p>
        </w:tc>
        <w:tc>
          <w:tcPr>
            <w:tcW w:w="4675" w:type="dxa"/>
            <w:vAlign w:val="center"/>
          </w:tcPr>
          <w:p w:rsidR="00535454" w:rsidRPr="00D32623" w:rsidRDefault="00E53246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49595 Integrated Analog Design (4 cr.) [EE Elective w Adv. Lab]</w:t>
            </w:r>
          </w:p>
        </w:tc>
      </w:tr>
      <w:tr w:rsidR="00D32623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D32623" w:rsidRPr="00D32623" w:rsidRDefault="00D32623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CS4212 Compiler Design (4 cr.)</w:t>
            </w:r>
          </w:p>
        </w:tc>
        <w:tc>
          <w:tcPr>
            <w:tcW w:w="4675" w:type="dxa"/>
            <w:vAlign w:val="center"/>
          </w:tcPr>
          <w:p w:rsidR="00D32623" w:rsidRPr="00D32623" w:rsidRDefault="00D32623" w:rsidP="00535454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D32623">
              <w:rPr>
                <w:rFonts w:cstheme="minorHAnsi"/>
                <w:sz w:val="18"/>
                <w:szCs w:val="20"/>
              </w:rPr>
              <w:t>ECE 49595 Compiler Design (4 cr.) [Use in place of ECE 46800]</w:t>
            </w:r>
          </w:p>
        </w:tc>
      </w:tr>
    </w:tbl>
    <w:p w:rsidR="007310E5" w:rsidRDefault="007310E5">
      <w:r>
        <w:br w:type="page"/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310E5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7310E5" w:rsidRPr="00D32623" w:rsidRDefault="007310E5" w:rsidP="007310E5">
            <w:pPr>
              <w:spacing w:before="40" w:after="40"/>
              <w:rPr>
                <w:b/>
                <w:sz w:val="18"/>
              </w:rPr>
            </w:pPr>
            <w:r w:rsidRPr="00D32623">
              <w:rPr>
                <w:b/>
                <w:sz w:val="18"/>
              </w:rPr>
              <w:lastRenderedPageBreak/>
              <w:t>NUS course</w:t>
            </w:r>
          </w:p>
        </w:tc>
        <w:tc>
          <w:tcPr>
            <w:tcW w:w="4675" w:type="dxa"/>
            <w:vAlign w:val="center"/>
          </w:tcPr>
          <w:p w:rsidR="007310E5" w:rsidRPr="00D32623" w:rsidRDefault="007310E5" w:rsidP="007310E5">
            <w:pPr>
              <w:spacing w:before="40" w:after="40"/>
              <w:rPr>
                <w:b/>
                <w:sz w:val="18"/>
              </w:rPr>
            </w:pPr>
            <w:r w:rsidRPr="00D32623">
              <w:rPr>
                <w:b/>
                <w:sz w:val="18"/>
              </w:rPr>
              <w:t>Purdue course</w:t>
            </w:r>
          </w:p>
        </w:tc>
      </w:tr>
      <w:tr w:rsidR="007310E5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7310E5" w:rsidRPr="00D32623" w:rsidRDefault="007310E5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EE3207E Computer Architecture (4 cr.)</w:t>
            </w:r>
          </w:p>
        </w:tc>
        <w:tc>
          <w:tcPr>
            <w:tcW w:w="4675" w:type="dxa"/>
            <w:vAlign w:val="center"/>
          </w:tcPr>
          <w:p w:rsidR="007310E5" w:rsidRPr="00D32623" w:rsidRDefault="007310E5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ECE 49595 Computer Architecture (4 cr.) [Use in place of ECE 437</w:t>
            </w:r>
            <w:r w:rsidRPr="00D32623">
              <w:rPr>
                <w:rFonts w:cstheme="minorHAnsi"/>
                <w:sz w:val="18"/>
                <w:szCs w:val="20"/>
              </w:rPr>
              <w:t>00]</w:t>
            </w:r>
          </w:p>
        </w:tc>
      </w:tr>
      <w:tr w:rsidR="007310E5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7310E5" w:rsidRDefault="007310E5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MA1506 Mathematics II (4 cr.)</w:t>
            </w:r>
          </w:p>
        </w:tc>
        <w:tc>
          <w:tcPr>
            <w:tcW w:w="4675" w:type="dxa"/>
            <w:vAlign w:val="center"/>
          </w:tcPr>
          <w:p w:rsidR="007310E5" w:rsidRDefault="007310E5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ECE 29595 (4 cr.) [Use in place of MA 26200, but cannot be used as </w:t>
            </w:r>
            <w:proofErr w:type="spellStart"/>
            <w:r>
              <w:rPr>
                <w:rFonts w:cstheme="minorHAnsi"/>
                <w:sz w:val="18"/>
                <w:szCs w:val="20"/>
              </w:rPr>
              <w:t>prereq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for MA courses at PWL]</w:t>
            </w:r>
          </w:p>
        </w:tc>
      </w:tr>
      <w:tr w:rsidR="007310E5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7310E5" w:rsidRDefault="007310E5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MA1101R Linear Algebra I (4 cr.)</w:t>
            </w:r>
          </w:p>
        </w:tc>
        <w:tc>
          <w:tcPr>
            <w:tcW w:w="4675" w:type="dxa"/>
            <w:vAlign w:val="center"/>
          </w:tcPr>
          <w:p w:rsidR="007310E5" w:rsidRDefault="007310E5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ECE 29595 (4 cr.) [Use in place of MA 26500, but cannot be used as </w:t>
            </w:r>
            <w:proofErr w:type="spellStart"/>
            <w:r>
              <w:rPr>
                <w:rFonts w:cstheme="minorHAnsi"/>
                <w:sz w:val="18"/>
                <w:szCs w:val="20"/>
              </w:rPr>
              <w:t>prereq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for MA courses at PWL]</w:t>
            </w:r>
          </w:p>
        </w:tc>
      </w:tr>
      <w:tr w:rsidR="007310E5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7310E5" w:rsidRDefault="00D129B9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CS</w:t>
            </w:r>
            <w:r w:rsidR="007310E5">
              <w:rPr>
                <w:rFonts w:cstheme="minorHAnsi"/>
                <w:sz w:val="18"/>
                <w:szCs w:val="20"/>
              </w:rPr>
              <w:t>1231 Discrete Structures (4 cr.)</w:t>
            </w:r>
          </w:p>
        </w:tc>
        <w:tc>
          <w:tcPr>
            <w:tcW w:w="4675" w:type="dxa"/>
            <w:vAlign w:val="center"/>
          </w:tcPr>
          <w:p w:rsidR="007310E5" w:rsidRDefault="00D129B9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ECE 39595 (4 cr.) [Use in place of ECE 36900]</w:t>
            </w:r>
          </w:p>
        </w:tc>
      </w:tr>
      <w:tr w:rsidR="00CF66DB" w:rsidTr="007310E5">
        <w:trPr>
          <w:trHeight w:val="432"/>
          <w:tblHeader/>
        </w:trPr>
        <w:tc>
          <w:tcPr>
            <w:tcW w:w="4675" w:type="dxa"/>
            <w:vAlign w:val="center"/>
          </w:tcPr>
          <w:p w:rsidR="00CF66DB" w:rsidRDefault="00CF66DB" w:rsidP="007310E5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CS2107 Intro to Information Security</w:t>
            </w:r>
          </w:p>
        </w:tc>
        <w:tc>
          <w:tcPr>
            <w:tcW w:w="4675" w:type="dxa"/>
            <w:vAlign w:val="center"/>
          </w:tcPr>
          <w:p w:rsidR="00CF66DB" w:rsidRDefault="00CF66DB" w:rsidP="00CF66DB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ECE 29595 </w:t>
            </w:r>
            <w:r>
              <w:rPr>
                <w:rFonts w:cstheme="minorHAnsi"/>
                <w:sz w:val="18"/>
                <w:szCs w:val="20"/>
              </w:rPr>
              <w:t>Intro to Information Security</w:t>
            </w:r>
            <w:r>
              <w:rPr>
                <w:rFonts w:cstheme="minorHAnsi"/>
                <w:sz w:val="18"/>
                <w:szCs w:val="20"/>
              </w:rPr>
              <w:t xml:space="preserve"> [use as an EE </w:t>
            </w:r>
            <w:proofErr w:type="spellStart"/>
            <w:r>
              <w:rPr>
                <w:rFonts w:cstheme="minorHAnsi"/>
                <w:sz w:val="18"/>
                <w:szCs w:val="20"/>
              </w:rPr>
              <w:t>elec</w:t>
            </w:r>
            <w:proofErr w:type="spellEnd"/>
            <w:r>
              <w:rPr>
                <w:rFonts w:cstheme="minorHAnsi"/>
                <w:sz w:val="18"/>
                <w:szCs w:val="20"/>
              </w:rPr>
              <w:t>] ( 4 cr.)</w:t>
            </w:r>
            <w:bookmarkStart w:id="0" w:name="_GoBack"/>
            <w:bookmarkEnd w:id="0"/>
          </w:p>
        </w:tc>
      </w:tr>
    </w:tbl>
    <w:p w:rsidR="00100608" w:rsidRDefault="00100608" w:rsidP="00F67CF4"/>
    <w:p w:rsidR="00100608" w:rsidRDefault="00100608" w:rsidP="00F67CF4"/>
    <w:sectPr w:rsidR="0010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8CC"/>
    <w:multiLevelType w:val="multilevel"/>
    <w:tmpl w:val="6E8E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27C42"/>
    <w:rsid w:val="000B01E6"/>
    <w:rsid w:val="000F6C41"/>
    <w:rsid w:val="00100608"/>
    <w:rsid w:val="001508CC"/>
    <w:rsid w:val="001D4E5F"/>
    <w:rsid w:val="00267559"/>
    <w:rsid w:val="002E606F"/>
    <w:rsid w:val="00352D39"/>
    <w:rsid w:val="004D1BA8"/>
    <w:rsid w:val="004D5808"/>
    <w:rsid w:val="005106A5"/>
    <w:rsid w:val="00535454"/>
    <w:rsid w:val="00583815"/>
    <w:rsid w:val="0067570E"/>
    <w:rsid w:val="006D74F9"/>
    <w:rsid w:val="007310E5"/>
    <w:rsid w:val="00892B17"/>
    <w:rsid w:val="0094683C"/>
    <w:rsid w:val="00956274"/>
    <w:rsid w:val="00CF66DB"/>
    <w:rsid w:val="00D129B9"/>
    <w:rsid w:val="00D32623"/>
    <w:rsid w:val="00D3655E"/>
    <w:rsid w:val="00E3374E"/>
    <w:rsid w:val="00E411AE"/>
    <w:rsid w:val="00E53246"/>
    <w:rsid w:val="00E534B5"/>
    <w:rsid w:val="00E713AB"/>
    <w:rsid w:val="00EB419B"/>
    <w:rsid w:val="00F36200"/>
    <w:rsid w:val="00F4384B"/>
    <w:rsid w:val="00F67CF4"/>
    <w:rsid w:val="00F67E11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ABBB"/>
  <w15:chartTrackingRefBased/>
  <w15:docId w15:val="{42FF4D63-EAFD-4DB1-9397-FA3CFDD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508CC"/>
  </w:style>
  <w:style w:type="character" w:styleId="FollowedHyperlink">
    <w:name w:val="FollowedHyperlink"/>
    <w:basedOn w:val="DefaultParagraphFont"/>
    <w:uiPriority w:val="99"/>
    <w:semiHidden/>
    <w:unhideWhenUsed/>
    <w:rsid w:val="00150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s.edu.sg/registrar/nusbulletin/modulesear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9359DDB2</Template>
  <TotalTime>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4</cp:revision>
  <dcterms:created xsi:type="dcterms:W3CDTF">2016-02-25T14:30:00Z</dcterms:created>
  <dcterms:modified xsi:type="dcterms:W3CDTF">2018-06-20T19:59:00Z</dcterms:modified>
</cp:coreProperties>
</file>