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651" w:rsidRDefault="00F01651">
      <w:pPr>
        <w:pStyle w:val="DefaultText"/>
        <w:jc w:val="center"/>
        <w:rPr>
          <w:b/>
          <w:sz w:val="32"/>
        </w:rPr>
      </w:pPr>
      <w:bookmarkStart w:id="0" w:name="_GoBack"/>
      <w:bookmarkEnd w:id="0"/>
      <w:r>
        <w:rPr>
          <w:b/>
          <w:sz w:val="32"/>
        </w:rPr>
        <w:t>Course Information Handout</w:t>
      </w:r>
    </w:p>
    <w:p w:rsidR="00F01651" w:rsidRDefault="00F01651">
      <w:pPr>
        <w:pStyle w:val="DefaultText"/>
        <w:jc w:val="center"/>
        <w:rPr>
          <w:b/>
          <w:sz w:val="32"/>
        </w:rPr>
      </w:pPr>
      <w:r>
        <w:rPr>
          <w:b/>
          <w:sz w:val="32"/>
        </w:rPr>
        <w:t xml:space="preserve">ECE </w:t>
      </w:r>
      <w:r w:rsidR="00031418">
        <w:rPr>
          <w:b/>
          <w:sz w:val="32"/>
        </w:rPr>
        <w:t>60872</w:t>
      </w:r>
      <w:r w:rsidR="007D06E1">
        <w:rPr>
          <w:b/>
          <w:sz w:val="32"/>
        </w:rPr>
        <w:t>/CS 590</w:t>
      </w:r>
      <w:r w:rsidR="00AE7719">
        <w:rPr>
          <w:b/>
          <w:sz w:val="32"/>
        </w:rPr>
        <w:t xml:space="preserve"> – Fault-</w:t>
      </w:r>
      <w:r>
        <w:rPr>
          <w:b/>
          <w:sz w:val="32"/>
        </w:rPr>
        <w:t>Tolerant Computer System</w:t>
      </w:r>
      <w:r w:rsidR="00AE7719">
        <w:rPr>
          <w:b/>
          <w:sz w:val="32"/>
        </w:rPr>
        <w:t xml:space="preserve"> Design</w:t>
      </w:r>
    </w:p>
    <w:p w:rsidR="00F01651" w:rsidRDefault="00F01651">
      <w:pPr>
        <w:pStyle w:val="DefaultText"/>
        <w:jc w:val="center"/>
        <w:rPr>
          <w:b/>
          <w:sz w:val="32"/>
        </w:rPr>
      </w:pPr>
    </w:p>
    <w:p w:rsidR="00F01651" w:rsidRDefault="00F01651">
      <w:pPr>
        <w:pStyle w:val="DefaultText"/>
        <w:jc w:val="center"/>
        <w:rPr>
          <w:b/>
          <w:sz w:val="32"/>
        </w:rPr>
      </w:pPr>
      <w:smartTag w:uri="urn:schemas-microsoft-com:office:smarttags" w:element="place">
        <w:smartTag w:uri="urn:schemas-microsoft-com:office:smarttags" w:element="PlaceName">
          <w:r>
            <w:rPr>
              <w:b/>
              <w:sz w:val="32"/>
            </w:rPr>
            <w:t>Purdue</w:t>
          </w:r>
        </w:smartTag>
        <w:r>
          <w:rPr>
            <w:b/>
            <w:sz w:val="32"/>
          </w:rPr>
          <w:t xml:space="preserve"> </w:t>
        </w:r>
        <w:smartTag w:uri="urn:schemas-microsoft-com:office:smarttags" w:element="PlaceType">
          <w:r>
            <w:rPr>
              <w:b/>
              <w:sz w:val="32"/>
            </w:rPr>
            <w:t>University</w:t>
          </w:r>
        </w:smartTag>
      </w:smartTag>
    </w:p>
    <w:p w:rsidR="00F01651" w:rsidRDefault="00AB593F">
      <w:pPr>
        <w:pStyle w:val="DefaultText"/>
        <w:jc w:val="center"/>
        <w:rPr>
          <w:b/>
          <w:sz w:val="32"/>
        </w:rPr>
      </w:pPr>
      <w:r>
        <w:rPr>
          <w:b/>
          <w:sz w:val="32"/>
        </w:rPr>
        <w:t>Fall 201</w:t>
      </w:r>
      <w:r w:rsidR="00031418">
        <w:rPr>
          <w:b/>
          <w:sz w:val="32"/>
        </w:rPr>
        <w:t>7</w:t>
      </w:r>
    </w:p>
    <w:p w:rsidR="00F01651" w:rsidRDefault="00F01651">
      <w:pPr>
        <w:pStyle w:val="DefaultText"/>
        <w:rPr>
          <w:sz w:val="32"/>
        </w:rPr>
      </w:pPr>
    </w:p>
    <w:p w:rsidR="00F01651" w:rsidRDefault="00F01651" w:rsidP="00172D61">
      <w:pPr>
        <w:pStyle w:val="BodyText"/>
        <w:spacing w:before="60"/>
        <w:rPr>
          <w:sz w:val="22"/>
        </w:rPr>
      </w:pPr>
      <w:r>
        <w:rPr>
          <w:sz w:val="22"/>
        </w:rPr>
        <w:t>The course provides an introduction to the hardware and software methodologies for specifying, modeling and designing fault-tolerant systems supported by case studies of real systems. The material presents a broad spectrum of hardware and software error detection and recovery techniques that can be used to build reliable networked systems.  The lectures discuss how the hardware and software techniques interplay, what techniques can be provided in COTS hardware, what can be embedded into operating system and network communication layers, and what can be provided via a distributed software layer and in the application itself.</w:t>
      </w:r>
    </w:p>
    <w:p w:rsidR="00172D61" w:rsidRDefault="00172D61" w:rsidP="00172D61">
      <w:pPr>
        <w:pStyle w:val="BodyText"/>
        <w:spacing w:before="120"/>
        <w:rPr>
          <w:sz w:val="22"/>
        </w:rPr>
      </w:pPr>
      <w:r>
        <w:rPr>
          <w:sz w:val="22"/>
        </w:rPr>
        <w:t xml:space="preserve">The course focuses on hands-on learning through </w:t>
      </w:r>
      <w:r w:rsidR="00C30FC2">
        <w:rPr>
          <w:sz w:val="22"/>
        </w:rPr>
        <w:t xml:space="preserve">the </w:t>
      </w:r>
      <w:r>
        <w:rPr>
          <w:sz w:val="22"/>
        </w:rPr>
        <w:t xml:space="preserve">design and development of </w:t>
      </w:r>
      <w:r w:rsidR="006F6DCA">
        <w:rPr>
          <w:sz w:val="22"/>
        </w:rPr>
        <w:t xml:space="preserve">innovative </w:t>
      </w:r>
      <w:r>
        <w:rPr>
          <w:sz w:val="22"/>
        </w:rPr>
        <w:t xml:space="preserve">systems in the </w:t>
      </w:r>
      <w:r w:rsidR="00C30FC2">
        <w:rPr>
          <w:sz w:val="22"/>
        </w:rPr>
        <w:t>c</w:t>
      </w:r>
      <w:r>
        <w:rPr>
          <w:sz w:val="22"/>
        </w:rPr>
        <w:t>ourse project</w:t>
      </w:r>
      <w:r w:rsidR="00C30FC2">
        <w:rPr>
          <w:sz w:val="22"/>
        </w:rPr>
        <w:t>, which carries 50% of the weightage for the course grade</w:t>
      </w:r>
      <w:r>
        <w:rPr>
          <w:sz w:val="22"/>
        </w:rPr>
        <w:t>.</w:t>
      </w:r>
      <w:r w:rsidR="006F6DCA">
        <w:rPr>
          <w:sz w:val="22"/>
        </w:rPr>
        <w:t xml:space="preserve"> This is reinforced by two lectures given by practitioners from the industry who share their experiences and insights in building dependable systems. </w:t>
      </w:r>
    </w:p>
    <w:p w:rsidR="00C30FC2" w:rsidRDefault="00C30FC2" w:rsidP="00172D61">
      <w:pPr>
        <w:pStyle w:val="BodyText"/>
        <w:spacing w:before="120"/>
        <w:rPr>
          <w:sz w:val="22"/>
        </w:rPr>
      </w:pPr>
      <w:r>
        <w:rPr>
          <w:sz w:val="22"/>
        </w:rPr>
        <w:t xml:space="preserve">We </w:t>
      </w:r>
      <w:r w:rsidR="006F6DCA">
        <w:rPr>
          <w:sz w:val="22"/>
        </w:rPr>
        <w:t xml:space="preserve">use </w:t>
      </w:r>
      <w:r>
        <w:rPr>
          <w:sz w:val="22"/>
        </w:rPr>
        <w:t xml:space="preserve">a modeling software called UltraSAN to model a realistic system and </w:t>
      </w:r>
      <w:r w:rsidR="006F6DCA">
        <w:rPr>
          <w:sz w:val="22"/>
        </w:rPr>
        <w:t xml:space="preserve">solve the model </w:t>
      </w:r>
      <w:r>
        <w:rPr>
          <w:sz w:val="22"/>
        </w:rPr>
        <w:t xml:space="preserve">to evaluate various dependability properties of the system. </w:t>
      </w:r>
    </w:p>
    <w:p w:rsidR="00F01651" w:rsidRDefault="00F01651">
      <w:pPr>
        <w:pStyle w:val="DefaultText"/>
        <w:rPr>
          <w:bCs/>
          <w:sz w:val="22"/>
        </w:rPr>
      </w:pPr>
    </w:p>
    <w:p w:rsidR="00994DE1" w:rsidRPr="00994DE1" w:rsidRDefault="00994DE1" w:rsidP="00994DE1">
      <w:pPr>
        <w:pStyle w:val="DefaultText"/>
        <w:jc w:val="both"/>
        <w:rPr>
          <w:bCs/>
          <w:i/>
          <w:sz w:val="22"/>
        </w:rPr>
      </w:pPr>
      <w:r w:rsidRPr="00994DE1">
        <w:rPr>
          <w:bCs/>
          <w:i/>
          <w:color w:val="FF0000"/>
          <w:sz w:val="22"/>
        </w:rPr>
        <w:t xml:space="preserve">Note: This is </w:t>
      </w:r>
      <w:r w:rsidRPr="00994DE1">
        <w:rPr>
          <w:b/>
          <w:bCs/>
          <w:i/>
          <w:color w:val="FF0000"/>
          <w:sz w:val="22"/>
        </w:rPr>
        <w:t>not</w:t>
      </w:r>
      <w:r w:rsidRPr="00994DE1">
        <w:rPr>
          <w:bCs/>
          <w:i/>
          <w:color w:val="FF0000"/>
          <w:sz w:val="22"/>
        </w:rPr>
        <w:t xml:space="preserve"> an advanced graduate level course. Any student with a strong undergraduate CS or ECE background, i.e., one who is able to program in at least one high level programming language and has a basic knowledge of probability can take the class.</w:t>
      </w:r>
    </w:p>
    <w:p w:rsidR="00994DE1" w:rsidRDefault="00994DE1">
      <w:pPr>
        <w:pStyle w:val="DefaultText"/>
        <w:rPr>
          <w:bCs/>
          <w:sz w:val="22"/>
        </w:rPr>
      </w:pPr>
    </w:p>
    <w:p w:rsidR="00F01651" w:rsidRDefault="00F01651">
      <w:pPr>
        <w:pStyle w:val="DefaultText"/>
        <w:rPr>
          <w:sz w:val="22"/>
        </w:rPr>
      </w:pPr>
      <w:r>
        <w:rPr>
          <w:b/>
          <w:sz w:val="22"/>
        </w:rPr>
        <w:t>Class hours:</w:t>
      </w:r>
      <w:r>
        <w:rPr>
          <w:sz w:val="22"/>
        </w:rPr>
        <w:t xml:space="preserve"> </w:t>
      </w:r>
      <w:r w:rsidR="008F5CC8">
        <w:rPr>
          <w:sz w:val="22"/>
        </w:rPr>
        <w:t xml:space="preserve">Monday, Wednesday, and Friday </w:t>
      </w:r>
      <w:r w:rsidR="009324BE">
        <w:rPr>
          <w:sz w:val="22"/>
        </w:rPr>
        <w:t>10</w:t>
      </w:r>
      <w:r w:rsidR="008F5CC8">
        <w:rPr>
          <w:sz w:val="22"/>
        </w:rPr>
        <w:t>.30-1</w:t>
      </w:r>
      <w:r w:rsidR="009324BE">
        <w:rPr>
          <w:sz w:val="22"/>
        </w:rPr>
        <w:t>1</w:t>
      </w:r>
      <w:r w:rsidR="008F5CC8">
        <w:rPr>
          <w:sz w:val="22"/>
        </w:rPr>
        <w:t>.20</w:t>
      </w:r>
      <w:r>
        <w:rPr>
          <w:sz w:val="22"/>
        </w:rPr>
        <w:t xml:space="preserve"> </w:t>
      </w:r>
      <w:r w:rsidR="008F5CC8">
        <w:rPr>
          <w:sz w:val="22"/>
        </w:rPr>
        <w:t>a</w:t>
      </w:r>
      <w:r>
        <w:rPr>
          <w:sz w:val="22"/>
        </w:rPr>
        <w:t xml:space="preserve">m, </w:t>
      </w:r>
      <w:r w:rsidR="006F59A6">
        <w:rPr>
          <w:sz w:val="22"/>
        </w:rPr>
        <w:t>EE 226</w:t>
      </w:r>
    </w:p>
    <w:p w:rsidR="00F01651" w:rsidRDefault="00F01651">
      <w:pPr>
        <w:pStyle w:val="DefaultText"/>
        <w:rPr>
          <w:sz w:val="22"/>
        </w:rPr>
      </w:pPr>
    </w:p>
    <w:p w:rsidR="00F01651" w:rsidRDefault="00F01651">
      <w:pPr>
        <w:pStyle w:val="DefaultText"/>
        <w:rPr>
          <w:sz w:val="22"/>
        </w:rPr>
      </w:pPr>
      <w:r>
        <w:rPr>
          <w:b/>
          <w:bCs/>
          <w:sz w:val="22"/>
        </w:rPr>
        <w:t>Instructor:</w:t>
      </w:r>
      <w:r>
        <w:rPr>
          <w:sz w:val="22"/>
        </w:rPr>
        <w:t xml:space="preserve"> </w:t>
      </w:r>
      <w:r w:rsidR="00172D61">
        <w:rPr>
          <w:sz w:val="22"/>
        </w:rPr>
        <w:t xml:space="preserve">Prof. </w:t>
      </w:r>
      <w:r>
        <w:rPr>
          <w:sz w:val="22"/>
        </w:rPr>
        <w:t>Saurabh Bagchi</w:t>
      </w:r>
      <w:r w:rsidR="00172D61">
        <w:rPr>
          <w:sz w:val="22"/>
        </w:rPr>
        <w:t>, Professor, School of Electrical and Computer Engineering</w:t>
      </w:r>
      <w:r w:rsidR="00717909">
        <w:rPr>
          <w:sz w:val="22"/>
        </w:rPr>
        <w:t xml:space="preserve"> (ECE) and Department of Computer Science (CS)</w:t>
      </w:r>
      <w:r w:rsidR="004839FA">
        <w:rPr>
          <w:sz w:val="22"/>
        </w:rPr>
        <w:t>. In addition, there will be 2 guest lectures by practitioners from the industry.</w:t>
      </w:r>
    </w:p>
    <w:p w:rsidR="00F01651" w:rsidRDefault="00F01651">
      <w:pPr>
        <w:pStyle w:val="DefaultText"/>
        <w:rPr>
          <w:sz w:val="22"/>
        </w:rPr>
      </w:pPr>
    </w:p>
    <w:p w:rsidR="00F01651" w:rsidRDefault="00F01651">
      <w:pPr>
        <w:pStyle w:val="DefaultText"/>
        <w:rPr>
          <w:sz w:val="22"/>
        </w:rPr>
      </w:pPr>
      <w:r>
        <w:rPr>
          <w:b/>
          <w:bCs/>
          <w:sz w:val="22"/>
        </w:rPr>
        <w:t>Office, Phone, Email:</w:t>
      </w:r>
      <w:r>
        <w:rPr>
          <w:sz w:val="22"/>
        </w:rPr>
        <w:t xml:space="preserve"> EE 329, </w:t>
      </w:r>
      <w:r w:rsidR="00717909">
        <w:rPr>
          <w:sz w:val="22"/>
        </w:rPr>
        <w:t>765-</w:t>
      </w:r>
      <w:r>
        <w:rPr>
          <w:sz w:val="22"/>
        </w:rPr>
        <w:t>494</w:t>
      </w:r>
      <w:r w:rsidR="00717909">
        <w:rPr>
          <w:sz w:val="22"/>
        </w:rPr>
        <w:t>-</w:t>
      </w:r>
      <w:r>
        <w:rPr>
          <w:sz w:val="22"/>
        </w:rPr>
        <w:t>3362</w:t>
      </w:r>
      <w:r w:rsidR="00717909">
        <w:rPr>
          <w:sz w:val="22"/>
        </w:rPr>
        <w:t xml:space="preserve"> (Office)</w:t>
      </w:r>
      <w:r>
        <w:rPr>
          <w:sz w:val="22"/>
        </w:rPr>
        <w:t>, sbagchi@purdue.edu</w:t>
      </w:r>
    </w:p>
    <w:p w:rsidR="00F01651" w:rsidRDefault="00F01651">
      <w:pPr>
        <w:pStyle w:val="DefaultText"/>
        <w:rPr>
          <w:sz w:val="22"/>
        </w:rPr>
      </w:pPr>
      <w:r>
        <w:rPr>
          <w:b/>
          <w:bCs/>
          <w:sz w:val="22"/>
        </w:rPr>
        <w:t>Office hours:</w:t>
      </w:r>
      <w:r>
        <w:rPr>
          <w:sz w:val="22"/>
        </w:rPr>
        <w:t xml:space="preserve"> </w:t>
      </w:r>
      <w:r w:rsidR="00B14E8A">
        <w:rPr>
          <w:sz w:val="22"/>
        </w:rPr>
        <w:t xml:space="preserve">Tuesday </w:t>
      </w:r>
      <w:r w:rsidR="00AE7719">
        <w:rPr>
          <w:sz w:val="22"/>
        </w:rPr>
        <w:t xml:space="preserve">and </w:t>
      </w:r>
      <w:r w:rsidR="002F1D7C">
        <w:rPr>
          <w:sz w:val="22"/>
        </w:rPr>
        <w:t>Friday 3-4</w:t>
      </w:r>
    </w:p>
    <w:p w:rsidR="00F01651" w:rsidRDefault="00F01651">
      <w:pPr>
        <w:pStyle w:val="DefaultText"/>
        <w:rPr>
          <w:sz w:val="22"/>
        </w:rPr>
      </w:pPr>
    </w:p>
    <w:p w:rsidR="00F01651" w:rsidRDefault="00F01651">
      <w:pPr>
        <w:pStyle w:val="DefaultText"/>
        <w:rPr>
          <w:sz w:val="22"/>
        </w:rPr>
      </w:pPr>
      <w:r>
        <w:rPr>
          <w:b/>
          <w:bCs/>
          <w:sz w:val="22"/>
        </w:rPr>
        <w:t xml:space="preserve">Administrative Assistant: </w:t>
      </w:r>
      <w:r w:rsidR="00B5148D">
        <w:rPr>
          <w:sz w:val="22"/>
        </w:rPr>
        <w:t>Mary-Ann Saterfield</w:t>
      </w:r>
      <w:r w:rsidR="00255D08">
        <w:rPr>
          <w:sz w:val="22"/>
        </w:rPr>
        <w:t xml:space="preserve">, </w:t>
      </w:r>
      <w:r w:rsidR="00B5148D">
        <w:rPr>
          <w:sz w:val="22"/>
        </w:rPr>
        <w:t>msaterfi</w:t>
      </w:r>
      <w:r w:rsidR="00CE5EE7">
        <w:rPr>
          <w:sz w:val="22"/>
        </w:rPr>
        <w:t>@purdue.edu</w:t>
      </w:r>
      <w:r>
        <w:rPr>
          <w:sz w:val="22"/>
        </w:rPr>
        <w:t xml:space="preserve">, EE </w:t>
      </w:r>
      <w:r w:rsidR="00CE5EE7">
        <w:rPr>
          <w:sz w:val="22"/>
        </w:rPr>
        <w:t>32</w:t>
      </w:r>
      <w:r w:rsidR="00255D08">
        <w:rPr>
          <w:sz w:val="22"/>
        </w:rPr>
        <w:t>6B</w:t>
      </w:r>
      <w:r w:rsidR="00717909">
        <w:rPr>
          <w:sz w:val="22"/>
        </w:rPr>
        <w:t>, 49</w:t>
      </w:r>
      <w:r>
        <w:rPr>
          <w:sz w:val="22"/>
        </w:rPr>
        <w:t>4</w:t>
      </w:r>
      <w:r w:rsidR="00717909">
        <w:rPr>
          <w:sz w:val="22"/>
        </w:rPr>
        <w:t>-</w:t>
      </w:r>
      <w:r w:rsidR="00CE5EE7">
        <w:rPr>
          <w:sz w:val="22"/>
        </w:rPr>
        <w:t>6389</w:t>
      </w:r>
    </w:p>
    <w:p w:rsidR="00F01651" w:rsidRDefault="00F01651">
      <w:pPr>
        <w:pStyle w:val="DefaultText"/>
        <w:rPr>
          <w:sz w:val="22"/>
        </w:rPr>
      </w:pPr>
      <w:r>
        <w:rPr>
          <w:sz w:val="22"/>
        </w:rPr>
        <w:tab/>
      </w:r>
    </w:p>
    <w:p w:rsidR="00E70645" w:rsidRDefault="00E70645" w:rsidP="00B5148D">
      <w:pPr>
        <w:pStyle w:val="DefaultText"/>
        <w:rPr>
          <w:b/>
          <w:bCs/>
          <w:sz w:val="22"/>
        </w:rPr>
      </w:pPr>
      <w:r>
        <w:rPr>
          <w:b/>
          <w:bCs/>
          <w:sz w:val="22"/>
        </w:rPr>
        <w:t xml:space="preserve">Graduate Course Assistants: </w:t>
      </w:r>
      <w:r w:rsidR="00B92197">
        <w:rPr>
          <w:bCs/>
          <w:sz w:val="22"/>
        </w:rPr>
        <w:t xml:space="preserve">Ran Xu </w:t>
      </w:r>
      <w:r>
        <w:rPr>
          <w:bCs/>
          <w:sz w:val="22"/>
        </w:rPr>
        <w:t>(</w:t>
      </w:r>
      <w:r w:rsidR="00B92197">
        <w:rPr>
          <w:bCs/>
          <w:sz w:val="22"/>
        </w:rPr>
        <w:t>xu943</w:t>
      </w:r>
      <w:r w:rsidR="00EC15CF" w:rsidRPr="00EC15CF">
        <w:rPr>
          <w:bCs/>
          <w:sz w:val="22"/>
        </w:rPr>
        <w:t>@purdue.edu</w:t>
      </w:r>
      <w:r>
        <w:rPr>
          <w:bCs/>
          <w:sz w:val="22"/>
        </w:rPr>
        <w:t xml:space="preserve">) </w:t>
      </w:r>
      <w:r w:rsidRPr="00E70645">
        <w:rPr>
          <w:bCs/>
          <w:sz w:val="22"/>
        </w:rPr>
        <w:t xml:space="preserve">and </w:t>
      </w:r>
      <w:r w:rsidR="00B92197">
        <w:rPr>
          <w:bCs/>
          <w:sz w:val="22"/>
        </w:rPr>
        <w:t xml:space="preserve">Christopher Wright </w:t>
      </w:r>
      <w:r>
        <w:rPr>
          <w:bCs/>
          <w:sz w:val="22"/>
        </w:rPr>
        <w:t>(</w:t>
      </w:r>
      <w:r w:rsidR="00B92197">
        <w:rPr>
          <w:bCs/>
          <w:sz w:val="22"/>
        </w:rPr>
        <w:t>wrigh338</w:t>
      </w:r>
      <w:r w:rsidRPr="000305CB">
        <w:rPr>
          <w:bCs/>
          <w:sz w:val="22"/>
        </w:rPr>
        <w:t>@purdue.edu</w:t>
      </w:r>
      <w:r>
        <w:rPr>
          <w:bCs/>
          <w:sz w:val="22"/>
        </w:rPr>
        <w:t>)</w:t>
      </w:r>
    </w:p>
    <w:p w:rsidR="00E70645" w:rsidRPr="00E70645" w:rsidRDefault="00E70645" w:rsidP="00717909">
      <w:pPr>
        <w:pStyle w:val="DefaultText"/>
        <w:spacing w:before="120"/>
        <w:jc w:val="both"/>
        <w:rPr>
          <w:bCs/>
          <w:sz w:val="22"/>
        </w:rPr>
      </w:pPr>
      <w:r w:rsidRPr="00E70645">
        <w:rPr>
          <w:bCs/>
          <w:sz w:val="22"/>
        </w:rPr>
        <w:t>They are available to help with programming questions on the programming assignments and projects. However, they are not available to code for you (you wish!).</w:t>
      </w:r>
    </w:p>
    <w:p w:rsidR="00E70645" w:rsidRDefault="00E70645">
      <w:pPr>
        <w:pStyle w:val="DefaultText"/>
        <w:jc w:val="both"/>
        <w:rPr>
          <w:b/>
          <w:bCs/>
          <w:sz w:val="22"/>
        </w:rPr>
      </w:pPr>
    </w:p>
    <w:p w:rsidR="00F01651" w:rsidRDefault="00F01651">
      <w:pPr>
        <w:pStyle w:val="DefaultText"/>
        <w:jc w:val="both"/>
        <w:rPr>
          <w:sz w:val="22"/>
        </w:rPr>
      </w:pPr>
      <w:r>
        <w:rPr>
          <w:b/>
          <w:bCs/>
          <w:sz w:val="22"/>
        </w:rPr>
        <w:t xml:space="preserve">URL: </w:t>
      </w:r>
      <w:r w:rsidR="00AE7719" w:rsidRPr="00AE7719">
        <w:rPr>
          <w:sz w:val="22"/>
        </w:rPr>
        <w:t>https://engineering.purdue.edu/ee695b/</w:t>
      </w:r>
    </w:p>
    <w:p w:rsidR="00F01651" w:rsidRDefault="00F01651">
      <w:pPr>
        <w:pStyle w:val="DefaultText"/>
        <w:jc w:val="both"/>
        <w:rPr>
          <w:b/>
          <w:bCs/>
          <w:sz w:val="22"/>
        </w:rPr>
      </w:pPr>
    </w:p>
    <w:p w:rsidR="00F01651" w:rsidRDefault="00F01651">
      <w:pPr>
        <w:rPr>
          <w:sz w:val="22"/>
        </w:rPr>
      </w:pPr>
      <w:r>
        <w:rPr>
          <w:b/>
          <w:bCs/>
          <w:sz w:val="22"/>
        </w:rPr>
        <w:t xml:space="preserve">Textbook: </w:t>
      </w:r>
      <w:r w:rsidR="00492737" w:rsidRPr="00492737">
        <w:rPr>
          <w:bCs/>
          <w:sz w:val="22"/>
        </w:rPr>
        <w:t>No text book.</w:t>
      </w:r>
    </w:p>
    <w:p w:rsidR="00B5148D" w:rsidRDefault="00B5148D">
      <w:pPr>
        <w:rPr>
          <w:b/>
          <w:bCs/>
          <w:sz w:val="22"/>
        </w:rPr>
      </w:pPr>
    </w:p>
    <w:p w:rsidR="00492737" w:rsidRDefault="00F01651">
      <w:pPr>
        <w:rPr>
          <w:b/>
          <w:bCs/>
          <w:sz w:val="22"/>
        </w:rPr>
      </w:pPr>
      <w:r>
        <w:rPr>
          <w:b/>
          <w:bCs/>
          <w:sz w:val="22"/>
        </w:rPr>
        <w:t xml:space="preserve">Reference Books: </w:t>
      </w:r>
      <w:r w:rsidR="004E596D">
        <w:rPr>
          <w:b/>
          <w:bCs/>
          <w:sz w:val="22"/>
        </w:rPr>
        <w:t xml:space="preserve"> </w:t>
      </w:r>
      <w:r w:rsidR="004E596D" w:rsidRPr="004E596D">
        <w:rPr>
          <w:bCs/>
          <w:sz w:val="22"/>
        </w:rPr>
        <w:t>(No need to buy</w:t>
      </w:r>
      <w:r w:rsidR="004E596D">
        <w:rPr>
          <w:bCs/>
          <w:sz w:val="22"/>
        </w:rPr>
        <w:t xml:space="preserve"> since only parts of each will be used</w:t>
      </w:r>
      <w:r w:rsidR="00CE5EE7">
        <w:rPr>
          <w:bCs/>
          <w:sz w:val="22"/>
        </w:rPr>
        <w:t xml:space="preserve"> and I will provide photocopies of relevant portions</w:t>
      </w:r>
      <w:r w:rsidR="004E596D">
        <w:rPr>
          <w:bCs/>
          <w:sz w:val="22"/>
        </w:rPr>
        <w:t>.</w:t>
      </w:r>
      <w:r w:rsidR="004E596D" w:rsidRPr="004E596D">
        <w:rPr>
          <w:bCs/>
          <w:sz w:val="22"/>
        </w:rPr>
        <w:t>)</w:t>
      </w:r>
    </w:p>
    <w:p w:rsidR="0088659C" w:rsidRDefault="00D83647" w:rsidP="002B5B61">
      <w:pPr>
        <w:numPr>
          <w:ilvl w:val="0"/>
          <w:numId w:val="8"/>
        </w:numPr>
        <w:rPr>
          <w:sz w:val="22"/>
        </w:rPr>
      </w:pPr>
      <w:r>
        <w:rPr>
          <w:sz w:val="22"/>
        </w:rPr>
        <w:lastRenderedPageBreak/>
        <w:t xml:space="preserve">I. </w:t>
      </w:r>
      <w:r w:rsidR="0088659C">
        <w:rPr>
          <w:sz w:val="22"/>
        </w:rPr>
        <w:t xml:space="preserve">Koren and C. Mani Krishna, </w:t>
      </w:r>
      <w:r w:rsidR="0088659C" w:rsidRPr="002B5B61">
        <w:rPr>
          <w:i/>
          <w:sz w:val="22"/>
        </w:rPr>
        <w:t>Fault-tolerant Systems</w:t>
      </w:r>
      <w:r w:rsidR="0088659C">
        <w:rPr>
          <w:sz w:val="22"/>
        </w:rPr>
        <w:t>, 1</w:t>
      </w:r>
      <w:r w:rsidR="0088659C" w:rsidRPr="0088659C">
        <w:rPr>
          <w:sz w:val="22"/>
          <w:vertAlign w:val="superscript"/>
        </w:rPr>
        <w:t>st</w:t>
      </w:r>
      <w:r w:rsidR="0088659C">
        <w:rPr>
          <w:sz w:val="22"/>
        </w:rPr>
        <w:t xml:space="preserve"> edition, 2007, Morgan Kaufmann. </w:t>
      </w:r>
    </w:p>
    <w:p w:rsidR="00492737" w:rsidRDefault="00492737" w:rsidP="002B5B61">
      <w:pPr>
        <w:numPr>
          <w:ilvl w:val="0"/>
          <w:numId w:val="8"/>
        </w:numPr>
        <w:rPr>
          <w:sz w:val="22"/>
        </w:rPr>
      </w:pPr>
      <w:r>
        <w:rPr>
          <w:sz w:val="22"/>
        </w:rPr>
        <w:t xml:space="preserve">D. P. Siewiorek and R. S. Swarz, </w:t>
      </w:r>
      <w:r>
        <w:rPr>
          <w:i/>
          <w:iCs/>
          <w:sz w:val="22"/>
        </w:rPr>
        <w:t>Reliable Computer Systems - Design and Evaluation</w:t>
      </w:r>
      <w:r>
        <w:rPr>
          <w:sz w:val="22"/>
        </w:rPr>
        <w:t>, 3</w:t>
      </w:r>
      <w:r>
        <w:rPr>
          <w:sz w:val="22"/>
          <w:vertAlign w:val="superscript"/>
        </w:rPr>
        <w:t>rd</w:t>
      </w:r>
      <w:r>
        <w:rPr>
          <w:sz w:val="22"/>
        </w:rPr>
        <w:t xml:space="preserve"> edition, 1998, A.K. Peters, Limited.</w:t>
      </w:r>
    </w:p>
    <w:p w:rsidR="00F01651" w:rsidRDefault="00F01651" w:rsidP="002B5B61">
      <w:pPr>
        <w:numPr>
          <w:ilvl w:val="0"/>
          <w:numId w:val="8"/>
        </w:numPr>
        <w:rPr>
          <w:sz w:val="22"/>
        </w:rPr>
      </w:pPr>
      <w:r>
        <w:rPr>
          <w:sz w:val="22"/>
        </w:rPr>
        <w:t xml:space="preserve">D. K. Pradhan, ed., </w:t>
      </w:r>
      <w:r>
        <w:rPr>
          <w:i/>
          <w:iCs/>
          <w:sz w:val="22"/>
        </w:rPr>
        <w:t>Fault Tolerant Computer System Design</w:t>
      </w:r>
      <w:r>
        <w:rPr>
          <w:sz w:val="22"/>
        </w:rPr>
        <w:t>, 1</w:t>
      </w:r>
      <w:r>
        <w:rPr>
          <w:sz w:val="22"/>
          <w:vertAlign w:val="superscript"/>
        </w:rPr>
        <w:t>st</w:t>
      </w:r>
      <w:r>
        <w:rPr>
          <w:sz w:val="22"/>
        </w:rPr>
        <w:t xml:space="preserve"> edition, 1996, Prentice-Hall.</w:t>
      </w:r>
    </w:p>
    <w:p w:rsidR="00F01651" w:rsidRDefault="00F01651" w:rsidP="002B5B61">
      <w:pPr>
        <w:numPr>
          <w:ilvl w:val="0"/>
          <w:numId w:val="8"/>
        </w:numPr>
        <w:rPr>
          <w:sz w:val="22"/>
        </w:rPr>
      </w:pPr>
      <w:r>
        <w:rPr>
          <w:sz w:val="22"/>
        </w:rPr>
        <w:t xml:space="preserve">K. Trivedi, </w:t>
      </w:r>
      <w:r>
        <w:rPr>
          <w:i/>
          <w:iCs/>
          <w:sz w:val="22"/>
        </w:rPr>
        <w:t>Probability and Statistics with Reliability, Queuing and Computer Science Applications</w:t>
      </w:r>
      <w:r>
        <w:rPr>
          <w:sz w:val="22"/>
        </w:rPr>
        <w:t>, 2</w:t>
      </w:r>
      <w:r>
        <w:rPr>
          <w:sz w:val="22"/>
          <w:vertAlign w:val="superscript"/>
        </w:rPr>
        <w:t>nd</w:t>
      </w:r>
      <w:r>
        <w:rPr>
          <w:sz w:val="22"/>
        </w:rPr>
        <w:t xml:space="preserve"> edition, 2001, John Wiley &amp; Sons.</w:t>
      </w:r>
    </w:p>
    <w:p w:rsidR="00AD4A6E" w:rsidRDefault="00F01651">
      <w:pPr>
        <w:pStyle w:val="DefaultText"/>
        <w:jc w:val="both"/>
        <w:rPr>
          <w:sz w:val="22"/>
        </w:rPr>
      </w:pPr>
      <w:r>
        <w:rPr>
          <w:sz w:val="22"/>
        </w:rPr>
        <w:t xml:space="preserve">Apart from these, the course will use technical conference and journal papers. </w:t>
      </w:r>
      <w:r w:rsidR="000C0642">
        <w:rPr>
          <w:sz w:val="22"/>
        </w:rPr>
        <w:t xml:space="preserve">You are expected to get the papers from IEEExplore or ACM Digital Library. </w:t>
      </w:r>
    </w:p>
    <w:p w:rsidR="00F01651" w:rsidRDefault="00F01651">
      <w:pPr>
        <w:pStyle w:val="DefaultText"/>
        <w:jc w:val="both"/>
        <w:rPr>
          <w:sz w:val="22"/>
        </w:rPr>
      </w:pPr>
    </w:p>
    <w:p w:rsidR="00F01651" w:rsidRDefault="00F01651">
      <w:pPr>
        <w:pStyle w:val="DefaultText"/>
        <w:jc w:val="both"/>
        <w:rPr>
          <w:sz w:val="22"/>
        </w:rPr>
      </w:pPr>
      <w:r>
        <w:rPr>
          <w:b/>
          <w:bCs/>
          <w:sz w:val="22"/>
        </w:rPr>
        <w:t xml:space="preserve">Course Structure: </w:t>
      </w:r>
    </w:p>
    <w:p w:rsidR="00F01651" w:rsidRDefault="00F01651" w:rsidP="00E70645">
      <w:pPr>
        <w:spacing w:before="100" w:beforeAutospacing="1" w:after="100" w:afterAutospacing="1"/>
        <w:jc w:val="both"/>
        <w:rPr>
          <w:color w:val="000000"/>
          <w:sz w:val="22"/>
        </w:rPr>
      </w:pPr>
      <w:r>
        <w:rPr>
          <w:i/>
          <w:iCs/>
          <w:sz w:val="22"/>
        </w:rPr>
        <w:t>Class project</w:t>
      </w:r>
      <w:r>
        <w:rPr>
          <w:sz w:val="22"/>
        </w:rPr>
        <w:t xml:space="preserve">: There will be separate research projects that each team of 2 or 3 students will work on. Each project </w:t>
      </w:r>
      <w:r>
        <w:rPr>
          <w:color w:val="000000"/>
          <w:sz w:val="22"/>
        </w:rPr>
        <w:t xml:space="preserve">will focus on one aspect of fault-tolerant system design and will test the ability to design, model or implement, execute experiments and perform evaluation. The target will be </w:t>
      </w:r>
      <w:r w:rsidR="00965EAC">
        <w:rPr>
          <w:color w:val="000000"/>
          <w:sz w:val="22"/>
        </w:rPr>
        <w:t xml:space="preserve">to </w:t>
      </w:r>
      <w:r>
        <w:rPr>
          <w:color w:val="000000"/>
          <w:sz w:val="22"/>
        </w:rPr>
        <w:t>produce work that can be sent for a conference publication</w:t>
      </w:r>
      <w:r w:rsidR="00B14E8A">
        <w:rPr>
          <w:color w:val="000000"/>
          <w:sz w:val="22"/>
        </w:rPr>
        <w:t>, which has happened with many projects in the past</w:t>
      </w:r>
      <w:r>
        <w:rPr>
          <w:color w:val="000000"/>
          <w:sz w:val="22"/>
        </w:rPr>
        <w:t>. Being graduate students, it is in the best interest of your career to build your publication record.</w:t>
      </w:r>
    </w:p>
    <w:p w:rsidR="00AD4A6E" w:rsidRDefault="00F01651">
      <w:pPr>
        <w:spacing w:before="100" w:beforeAutospacing="1" w:after="100" w:afterAutospacing="1"/>
        <w:jc w:val="both"/>
        <w:rPr>
          <w:color w:val="000000"/>
          <w:sz w:val="22"/>
        </w:rPr>
      </w:pPr>
      <w:r>
        <w:rPr>
          <w:color w:val="000000"/>
          <w:sz w:val="22"/>
        </w:rPr>
        <w:t>There will be the following phases in the project, eac</w:t>
      </w:r>
      <w:r w:rsidR="00AD4A6E">
        <w:rPr>
          <w:color w:val="000000"/>
          <w:sz w:val="22"/>
        </w:rPr>
        <w:t>h with their tentative timeline.</w:t>
      </w:r>
      <w:r>
        <w:rPr>
          <w:color w:val="000000"/>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3843"/>
      </w:tblGrid>
      <w:tr w:rsidR="00AD4A6E" w:rsidRPr="00835A07" w:rsidTr="00A566AB">
        <w:tc>
          <w:tcPr>
            <w:tcW w:w="5644" w:type="dxa"/>
          </w:tcPr>
          <w:p w:rsidR="00AD4A6E" w:rsidRPr="00835A07" w:rsidRDefault="00AD4A6E" w:rsidP="00835A07">
            <w:pPr>
              <w:spacing w:before="100" w:beforeAutospacing="1" w:after="100" w:afterAutospacing="1"/>
              <w:jc w:val="both"/>
              <w:rPr>
                <w:color w:val="000000"/>
                <w:sz w:val="22"/>
              </w:rPr>
            </w:pPr>
            <w:r w:rsidRPr="00835A07">
              <w:rPr>
                <w:color w:val="000000"/>
                <w:sz w:val="22"/>
              </w:rPr>
              <w:t>List of suggested projects made available</w:t>
            </w:r>
          </w:p>
        </w:tc>
        <w:tc>
          <w:tcPr>
            <w:tcW w:w="3932" w:type="dxa"/>
          </w:tcPr>
          <w:p w:rsidR="00AD4A6E" w:rsidRPr="00835A07" w:rsidRDefault="00CE5EE7" w:rsidP="00CE5EE7">
            <w:pPr>
              <w:spacing w:before="100" w:beforeAutospacing="1" w:after="100" w:afterAutospacing="1"/>
              <w:jc w:val="both"/>
              <w:rPr>
                <w:color w:val="000000"/>
                <w:sz w:val="22"/>
              </w:rPr>
            </w:pPr>
            <w:r>
              <w:rPr>
                <w:color w:val="000000"/>
                <w:sz w:val="22"/>
              </w:rPr>
              <w:t xml:space="preserve">September </w:t>
            </w:r>
            <w:r w:rsidR="00EC15CF">
              <w:rPr>
                <w:color w:val="000000"/>
                <w:sz w:val="22"/>
              </w:rPr>
              <w:t>5</w:t>
            </w:r>
          </w:p>
        </w:tc>
      </w:tr>
      <w:tr w:rsidR="00AD4A6E" w:rsidRPr="00835A07" w:rsidTr="00A566AB">
        <w:tc>
          <w:tcPr>
            <w:tcW w:w="5644" w:type="dxa"/>
          </w:tcPr>
          <w:p w:rsidR="00AD4A6E" w:rsidRPr="00835A07" w:rsidRDefault="00AD4A6E" w:rsidP="00835A07">
            <w:pPr>
              <w:spacing w:before="100" w:beforeAutospacing="1" w:after="100" w:afterAutospacing="1"/>
              <w:jc w:val="both"/>
              <w:rPr>
                <w:color w:val="000000"/>
                <w:sz w:val="22"/>
              </w:rPr>
            </w:pPr>
            <w:r w:rsidRPr="00835A07">
              <w:rPr>
                <w:color w:val="000000"/>
                <w:sz w:val="22"/>
              </w:rPr>
              <w:t>Project teams formed, discussion of project ideas with instructor</w:t>
            </w:r>
          </w:p>
        </w:tc>
        <w:tc>
          <w:tcPr>
            <w:tcW w:w="3932" w:type="dxa"/>
          </w:tcPr>
          <w:p w:rsidR="00CE5EE7" w:rsidRPr="00835A07" w:rsidRDefault="00CE5EE7" w:rsidP="00DD1BE3">
            <w:pPr>
              <w:spacing w:before="100" w:beforeAutospacing="1" w:after="100" w:afterAutospacing="1"/>
              <w:jc w:val="both"/>
              <w:rPr>
                <w:color w:val="000000"/>
                <w:sz w:val="22"/>
              </w:rPr>
            </w:pPr>
            <w:r>
              <w:rPr>
                <w:color w:val="000000"/>
                <w:sz w:val="22"/>
              </w:rPr>
              <w:t xml:space="preserve">September </w:t>
            </w:r>
            <w:r w:rsidR="00EC15CF">
              <w:rPr>
                <w:color w:val="000000"/>
                <w:sz w:val="22"/>
              </w:rPr>
              <w:t>5-12</w:t>
            </w:r>
          </w:p>
        </w:tc>
      </w:tr>
      <w:tr w:rsidR="00AD4A6E" w:rsidRPr="00835A07" w:rsidTr="00A566AB">
        <w:tc>
          <w:tcPr>
            <w:tcW w:w="5644" w:type="dxa"/>
          </w:tcPr>
          <w:p w:rsidR="00AD4A6E" w:rsidRPr="00835A07" w:rsidRDefault="00AD4A6E" w:rsidP="00835A07">
            <w:pPr>
              <w:spacing w:before="100" w:beforeAutospacing="1" w:after="100" w:afterAutospacing="1"/>
              <w:jc w:val="both"/>
              <w:rPr>
                <w:color w:val="000000"/>
                <w:sz w:val="22"/>
              </w:rPr>
            </w:pPr>
            <w:r w:rsidRPr="00835A07">
              <w:rPr>
                <w:color w:val="000000"/>
                <w:sz w:val="22"/>
              </w:rPr>
              <w:t>Project proposals submitted</w:t>
            </w:r>
          </w:p>
        </w:tc>
        <w:tc>
          <w:tcPr>
            <w:tcW w:w="3932" w:type="dxa"/>
          </w:tcPr>
          <w:p w:rsidR="00AD4A6E" w:rsidRPr="00835A07" w:rsidRDefault="00CE5EE7" w:rsidP="00835A07">
            <w:pPr>
              <w:spacing w:before="100" w:beforeAutospacing="1" w:after="100" w:afterAutospacing="1"/>
              <w:jc w:val="both"/>
              <w:rPr>
                <w:color w:val="000000"/>
                <w:sz w:val="22"/>
              </w:rPr>
            </w:pPr>
            <w:r>
              <w:rPr>
                <w:color w:val="000000"/>
                <w:sz w:val="22"/>
              </w:rPr>
              <w:t xml:space="preserve">September </w:t>
            </w:r>
            <w:r w:rsidR="00DD1BE3">
              <w:rPr>
                <w:color w:val="000000"/>
                <w:sz w:val="22"/>
              </w:rPr>
              <w:t>1</w:t>
            </w:r>
            <w:r w:rsidR="00EC15CF">
              <w:rPr>
                <w:color w:val="000000"/>
                <w:sz w:val="22"/>
              </w:rPr>
              <w:t>2</w:t>
            </w:r>
          </w:p>
        </w:tc>
      </w:tr>
      <w:tr w:rsidR="00A566AB" w:rsidRPr="00835A07" w:rsidTr="00A566AB">
        <w:tc>
          <w:tcPr>
            <w:tcW w:w="5644" w:type="dxa"/>
          </w:tcPr>
          <w:p w:rsidR="00A566AB" w:rsidRPr="00835A07" w:rsidRDefault="00A566AB" w:rsidP="00A566AB">
            <w:pPr>
              <w:spacing w:before="100" w:beforeAutospacing="1" w:after="100" w:afterAutospacing="1"/>
              <w:jc w:val="both"/>
              <w:rPr>
                <w:color w:val="000000"/>
                <w:sz w:val="22"/>
              </w:rPr>
            </w:pPr>
            <w:r w:rsidRPr="00835A07">
              <w:rPr>
                <w:color w:val="000000"/>
                <w:sz w:val="22"/>
              </w:rPr>
              <w:t>Interim project presentations (15 min</w:t>
            </w:r>
            <w:r>
              <w:rPr>
                <w:color w:val="000000"/>
                <w:sz w:val="22"/>
              </w:rPr>
              <w:t>ute</w:t>
            </w:r>
            <w:r w:rsidRPr="00835A07">
              <w:rPr>
                <w:color w:val="000000"/>
                <w:sz w:val="22"/>
              </w:rPr>
              <w:t>s each group)</w:t>
            </w:r>
          </w:p>
        </w:tc>
        <w:tc>
          <w:tcPr>
            <w:tcW w:w="3932" w:type="dxa"/>
          </w:tcPr>
          <w:p w:rsidR="00A566AB" w:rsidRPr="00835A07" w:rsidRDefault="00A566AB" w:rsidP="00EC15CF">
            <w:pPr>
              <w:spacing w:before="100" w:beforeAutospacing="1" w:after="100" w:afterAutospacing="1"/>
              <w:jc w:val="both"/>
              <w:rPr>
                <w:color w:val="000000"/>
                <w:sz w:val="22"/>
              </w:rPr>
            </w:pPr>
            <w:r>
              <w:rPr>
                <w:color w:val="000000"/>
                <w:sz w:val="22"/>
              </w:rPr>
              <w:t xml:space="preserve">October </w:t>
            </w:r>
            <w:r w:rsidR="00EC15CF">
              <w:rPr>
                <w:color w:val="000000"/>
                <w:sz w:val="22"/>
              </w:rPr>
              <w:t>12, 14</w:t>
            </w:r>
          </w:p>
        </w:tc>
      </w:tr>
      <w:tr w:rsidR="00A566AB" w:rsidRPr="00835A07" w:rsidTr="00A566AB">
        <w:tc>
          <w:tcPr>
            <w:tcW w:w="5644" w:type="dxa"/>
          </w:tcPr>
          <w:p w:rsidR="00A566AB" w:rsidRPr="00835A07" w:rsidRDefault="00A566AB" w:rsidP="00835A07">
            <w:pPr>
              <w:spacing w:before="100" w:beforeAutospacing="1" w:after="100" w:afterAutospacing="1"/>
              <w:jc w:val="both"/>
              <w:rPr>
                <w:color w:val="000000"/>
                <w:sz w:val="22"/>
              </w:rPr>
            </w:pPr>
            <w:r w:rsidRPr="00835A07">
              <w:rPr>
                <w:color w:val="000000"/>
                <w:sz w:val="22"/>
              </w:rPr>
              <w:t>Preliminary project report</w:t>
            </w:r>
          </w:p>
        </w:tc>
        <w:tc>
          <w:tcPr>
            <w:tcW w:w="3932" w:type="dxa"/>
          </w:tcPr>
          <w:p w:rsidR="00A566AB" w:rsidRPr="00835A07" w:rsidRDefault="00A566AB" w:rsidP="00EC15CF">
            <w:pPr>
              <w:spacing w:before="100" w:beforeAutospacing="1" w:after="100" w:afterAutospacing="1"/>
              <w:jc w:val="both"/>
              <w:rPr>
                <w:color w:val="000000"/>
                <w:sz w:val="22"/>
              </w:rPr>
            </w:pPr>
            <w:r>
              <w:rPr>
                <w:color w:val="000000"/>
                <w:sz w:val="22"/>
              </w:rPr>
              <w:t>October 1</w:t>
            </w:r>
            <w:r w:rsidR="00EC15CF">
              <w:rPr>
                <w:color w:val="000000"/>
                <w:sz w:val="22"/>
              </w:rPr>
              <w:t>7</w:t>
            </w:r>
          </w:p>
        </w:tc>
      </w:tr>
      <w:tr w:rsidR="00A566AB" w:rsidRPr="00835A07" w:rsidTr="00A566AB">
        <w:tc>
          <w:tcPr>
            <w:tcW w:w="5644" w:type="dxa"/>
          </w:tcPr>
          <w:p w:rsidR="00A566AB" w:rsidRPr="00835A07" w:rsidRDefault="00A566AB" w:rsidP="00835A07">
            <w:pPr>
              <w:spacing w:before="100" w:beforeAutospacing="1" w:after="100" w:afterAutospacing="1"/>
              <w:jc w:val="both"/>
              <w:rPr>
                <w:color w:val="000000"/>
                <w:sz w:val="22"/>
              </w:rPr>
            </w:pPr>
            <w:r w:rsidRPr="00835A07">
              <w:rPr>
                <w:color w:val="000000"/>
                <w:sz w:val="22"/>
              </w:rPr>
              <w:t>Final project presentations</w:t>
            </w:r>
          </w:p>
        </w:tc>
        <w:tc>
          <w:tcPr>
            <w:tcW w:w="3932" w:type="dxa"/>
          </w:tcPr>
          <w:p w:rsidR="00A566AB" w:rsidRPr="00835A07" w:rsidRDefault="00A566AB" w:rsidP="00835A07">
            <w:pPr>
              <w:spacing w:before="100" w:beforeAutospacing="1" w:after="100" w:afterAutospacing="1"/>
              <w:jc w:val="both"/>
              <w:rPr>
                <w:color w:val="000000"/>
                <w:sz w:val="22"/>
              </w:rPr>
            </w:pPr>
            <w:r w:rsidRPr="00835A07">
              <w:rPr>
                <w:color w:val="000000"/>
                <w:sz w:val="22"/>
              </w:rPr>
              <w:t>Last two days of class</w:t>
            </w:r>
          </w:p>
        </w:tc>
      </w:tr>
      <w:tr w:rsidR="00A566AB" w:rsidRPr="00835A07" w:rsidTr="00A566AB">
        <w:tc>
          <w:tcPr>
            <w:tcW w:w="5644" w:type="dxa"/>
          </w:tcPr>
          <w:p w:rsidR="00A566AB" w:rsidRPr="00835A07" w:rsidRDefault="00A566AB" w:rsidP="00835A07">
            <w:pPr>
              <w:spacing w:before="100" w:beforeAutospacing="1" w:after="100" w:afterAutospacing="1"/>
              <w:jc w:val="both"/>
              <w:rPr>
                <w:color w:val="000000"/>
                <w:sz w:val="22"/>
              </w:rPr>
            </w:pPr>
            <w:r w:rsidRPr="00835A07">
              <w:rPr>
                <w:color w:val="000000"/>
                <w:sz w:val="22"/>
              </w:rPr>
              <w:t>Final project report</w:t>
            </w:r>
          </w:p>
        </w:tc>
        <w:tc>
          <w:tcPr>
            <w:tcW w:w="3932" w:type="dxa"/>
          </w:tcPr>
          <w:p w:rsidR="00A566AB" w:rsidRPr="00835A07" w:rsidRDefault="00A566AB" w:rsidP="00A566AB">
            <w:pPr>
              <w:spacing w:before="100" w:beforeAutospacing="1" w:after="100" w:afterAutospacing="1"/>
              <w:jc w:val="both"/>
              <w:rPr>
                <w:color w:val="000000"/>
                <w:sz w:val="22"/>
              </w:rPr>
            </w:pPr>
            <w:r>
              <w:rPr>
                <w:color w:val="000000"/>
                <w:sz w:val="22"/>
              </w:rPr>
              <w:t>Last day of semester</w:t>
            </w:r>
          </w:p>
        </w:tc>
      </w:tr>
    </w:tbl>
    <w:p w:rsidR="00F01651" w:rsidRDefault="00F01651">
      <w:pPr>
        <w:spacing w:before="100" w:beforeAutospacing="1" w:after="100" w:afterAutospacing="1"/>
        <w:jc w:val="both"/>
        <w:rPr>
          <w:color w:val="000000"/>
          <w:sz w:val="22"/>
        </w:rPr>
      </w:pPr>
      <w:r>
        <w:rPr>
          <w:i/>
          <w:iCs/>
          <w:color w:val="000000"/>
          <w:sz w:val="22"/>
        </w:rPr>
        <w:t>Exams</w:t>
      </w:r>
      <w:r>
        <w:rPr>
          <w:color w:val="000000"/>
          <w:sz w:val="22"/>
        </w:rPr>
        <w:t xml:space="preserve">: </w:t>
      </w:r>
      <w:r>
        <w:rPr>
          <w:sz w:val="22"/>
        </w:rPr>
        <w:t xml:space="preserve">There will be a mid-term and a final exam. Each exam will </w:t>
      </w:r>
      <w:r w:rsidR="00452BA2">
        <w:rPr>
          <w:sz w:val="22"/>
        </w:rPr>
        <w:t>be open book</w:t>
      </w:r>
      <w:r w:rsidR="00B5148D">
        <w:rPr>
          <w:sz w:val="22"/>
        </w:rPr>
        <w:t>, open notes, open computer</w:t>
      </w:r>
      <w:r>
        <w:rPr>
          <w:sz w:val="22"/>
        </w:rPr>
        <w:t xml:space="preserve">. </w:t>
      </w:r>
      <w:r>
        <w:rPr>
          <w:color w:val="000000"/>
          <w:sz w:val="22"/>
        </w:rPr>
        <w:t xml:space="preserve">The mid-term exam will be </w:t>
      </w:r>
      <w:r w:rsidR="00452BA2">
        <w:rPr>
          <w:color w:val="000000"/>
          <w:sz w:val="22"/>
        </w:rPr>
        <w:t>a 1 hour exam</w:t>
      </w:r>
      <w:r>
        <w:rPr>
          <w:color w:val="000000"/>
          <w:sz w:val="22"/>
        </w:rPr>
        <w:t>.</w:t>
      </w:r>
      <w:r w:rsidR="00452BA2">
        <w:rPr>
          <w:color w:val="000000"/>
          <w:sz w:val="22"/>
        </w:rPr>
        <w:t xml:space="preserve"> The final exam will be comprehensive. </w:t>
      </w:r>
    </w:p>
    <w:p w:rsidR="00F01651" w:rsidRDefault="00F01651">
      <w:pPr>
        <w:spacing w:before="100" w:beforeAutospacing="1" w:after="100" w:afterAutospacing="1"/>
        <w:jc w:val="both"/>
        <w:rPr>
          <w:color w:val="000000"/>
          <w:sz w:val="22"/>
        </w:rPr>
      </w:pPr>
      <w:r>
        <w:rPr>
          <w:i/>
          <w:iCs/>
          <w:color w:val="000000"/>
          <w:sz w:val="22"/>
        </w:rPr>
        <w:t>Homeworks</w:t>
      </w:r>
      <w:r>
        <w:rPr>
          <w:color w:val="000000"/>
          <w:sz w:val="22"/>
        </w:rPr>
        <w:t>: There will be three homeworks</w:t>
      </w:r>
      <w:r w:rsidR="00FA087F">
        <w:rPr>
          <w:color w:val="000000"/>
          <w:sz w:val="22"/>
        </w:rPr>
        <w:t xml:space="preserve"> – two written and one programming-based</w:t>
      </w:r>
      <w:r>
        <w:rPr>
          <w:color w:val="000000"/>
          <w:sz w:val="22"/>
        </w:rPr>
        <w:t xml:space="preserve">. </w:t>
      </w:r>
      <w:r w:rsidR="00FA087F">
        <w:rPr>
          <w:color w:val="000000"/>
          <w:sz w:val="22"/>
        </w:rPr>
        <w:t xml:space="preserve">The programming-based homework will introduce a widely-used system modeling tool called UltraSAN. You will use it to model a </w:t>
      </w:r>
      <w:r w:rsidR="00A566AB">
        <w:rPr>
          <w:color w:val="000000"/>
          <w:sz w:val="22"/>
        </w:rPr>
        <w:t xml:space="preserve">realistic </w:t>
      </w:r>
      <w:r w:rsidR="00FA087F">
        <w:rPr>
          <w:color w:val="000000"/>
          <w:sz w:val="22"/>
        </w:rPr>
        <w:t xml:space="preserve">system and solve the model to determine the dependability characteristics of the system. This will give you valuable exposure to how you can evaluate a system by modeling its relevant parts. </w:t>
      </w:r>
    </w:p>
    <w:p w:rsidR="005E5B2D" w:rsidRPr="005E5B2D" w:rsidRDefault="005E5B2D" w:rsidP="005E5B2D">
      <w:pPr>
        <w:spacing w:before="100" w:beforeAutospacing="1" w:after="100" w:afterAutospacing="1"/>
        <w:jc w:val="both"/>
        <w:rPr>
          <w:iCs/>
          <w:sz w:val="22"/>
        </w:rPr>
      </w:pPr>
      <w:r>
        <w:rPr>
          <w:i/>
          <w:iCs/>
          <w:sz w:val="22"/>
        </w:rPr>
        <w:t xml:space="preserve">Active Learning Activity: </w:t>
      </w:r>
      <w:r>
        <w:rPr>
          <w:iCs/>
          <w:sz w:val="22"/>
        </w:rPr>
        <w:t xml:space="preserve">We will have activities in-class where you solve problems based on material covered in the previous week’s lectures. </w:t>
      </w:r>
      <w:r w:rsidR="002D2ADE">
        <w:rPr>
          <w:iCs/>
          <w:sz w:val="22"/>
        </w:rPr>
        <w:t xml:space="preserve">Some of these would be individual and some would be group-based. </w:t>
      </w:r>
    </w:p>
    <w:p w:rsidR="00F01651" w:rsidRDefault="00A566AB">
      <w:pPr>
        <w:pStyle w:val="DefaultText"/>
        <w:jc w:val="both"/>
        <w:rPr>
          <w:color w:val="000000"/>
          <w:sz w:val="22"/>
        </w:rPr>
      </w:pPr>
      <w:r>
        <w:rPr>
          <w:i/>
          <w:iCs/>
          <w:color w:val="000000"/>
          <w:sz w:val="22"/>
        </w:rPr>
        <w:t>Dependability in the News</w:t>
      </w:r>
      <w:r w:rsidR="00F01651">
        <w:rPr>
          <w:color w:val="000000"/>
          <w:sz w:val="22"/>
        </w:rPr>
        <w:t xml:space="preserve">: </w:t>
      </w:r>
      <w:r>
        <w:rPr>
          <w:color w:val="000000"/>
          <w:sz w:val="22"/>
        </w:rPr>
        <w:t xml:space="preserve">The class will read articles about dependability issues in the news and will provide analysis of these, including probable cause of the incidents and possible prevention or remediation actions. This will highlight the connections between the fundamental techniques we learn and their applications in the real world. </w:t>
      </w:r>
      <w:r w:rsidR="00C83265">
        <w:rPr>
          <w:color w:val="000000"/>
          <w:sz w:val="22"/>
        </w:rPr>
        <w:t xml:space="preserve"> </w:t>
      </w:r>
      <w:r w:rsidR="00F23BF5">
        <w:rPr>
          <w:color w:val="000000"/>
          <w:sz w:val="22"/>
        </w:rPr>
        <w:t xml:space="preserve"> </w:t>
      </w:r>
    </w:p>
    <w:p w:rsidR="00F01651" w:rsidRDefault="00F01651">
      <w:pPr>
        <w:pStyle w:val="DefaultText"/>
        <w:jc w:val="both"/>
        <w:rPr>
          <w:sz w:val="22"/>
        </w:rPr>
      </w:pPr>
    </w:p>
    <w:p w:rsidR="00F01651" w:rsidRDefault="00F01651">
      <w:pPr>
        <w:pStyle w:val="DefaultText"/>
        <w:rPr>
          <w:sz w:val="22"/>
        </w:rPr>
      </w:pPr>
      <w:r>
        <w:rPr>
          <w:b/>
          <w:bCs/>
          <w:sz w:val="22"/>
        </w:rPr>
        <w:t>Grade Allocation:</w:t>
      </w:r>
    </w:p>
    <w:p w:rsidR="00F01651" w:rsidRDefault="00F01651">
      <w:pPr>
        <w:pStyle w:val="DefaultText"/>
        <w:rPr>
          <w:sz w:val="22"/>
        </w:rPr>
      </w:pPr>
      <w:r>
        <w:rPr>
          <w:sz w:val="22"/>
        </w:rPr>
        <w:tab/>
        <w:t>Course project: 50%</w:t>
      </w:r>
    </w:p>
    <w:p w:rsidR="00F01651" w:rsidRDefault="00F01651">
      <w:pPr>
        <w:pStyle w:val="DefaultText"/>
        <w:rPr>
          <w:sz w:val="22"/>
        </w:rPr>
      </w:pPr>
      <w:r>
        <w:rPr>
          <w:sz w:val="22"/>
        </w:rPr>
        <w:tab/>
        <w:t>Mid-term: 15%</w:t>
      </w:r>
    </w:p>
    <w:p w:rsidR="00F01651" w:rsidRDefault="00F01651">
      <w:pPr>
        <w:pStyle w:val="DefaultText"/>
        <w:rPr>
          <w:sz w:val="22"/>
        </w:rPr>
      </w:pPr>
      <w:r>
        <w:rPr>
          <w:sz w:val="22"/>
        </w:rPr>
        <w:tab/>
        <w:t xml:space="preserve">Final: </w:t>
      </w:r>
      <w:r w:rsidR="004F1A01">
        <w:rPr>
          <w:sz w:val="22"/>
        </w:rPr>
        <w:t>20</w:t>
      </w:r>
      <w:r>
        <w:rPr>
          <w:sz w:val="22"/>
        </w:rPr>
        <w:t>%</w:t>
      </w:r>
    </w:p>
    <w:p w:rsidR="00AA5265" w:rsidRDefault="00AA5265">
      <w:pPr>
        <w:pStyle w:val="DefaultText"/>
        <w:rPr>
          <w:sz w:val="22"/>
        </w:rPr>
      </w:pPr>
      <w:r>
        <w:rPr>
          <w:sz w:val="22"/>
        </w:rPr>
        <w:tab/>
        <w:t>Homeworks: 1</w:t>
      </w:r>
      <w:r w:rsidR="00C83265">
        <w:rPr>
          <w:sz w:val="22"/>
        </w:rPr>
        <w:t>5</w:t>
      </w:r>
      <w:r>
        <w:rPr>
          <w:sz w:val="22"/>
        </w:rPr>
        <w:t>%</w:t>
      </w:r>
    </w:p>
    <w:p w:rsidR="00C83265" w:rsidRDefault="00C83265">
      <w:pPr>
        <w:pStyle w:val="DefaultText"/>
        <w:rPr>
          <w:sz w:val="22"/>
        </w:rPr>
      </w:pPr>
    </w:p>
    <w:p w:rsidR="00F01651" w:rsidRDefault="00F01651">
      <w:pPr>
        <w:pStyle w:val="DefaultText"/>
        <w:rPr>
          <w:sz w:val="22"/>
        </w:rPr>
      </w:pPr>
      <w:r>
        <w:rPr>
          <w:sz w:val="22"/>
        </w:rPr>
        <w:t xml:space="preserve">For reference, the class performances in the last </w:t>
      </w:r>
      <w:r w:rsidR="002D2ADE">
        <w:rPr>
          <w:sz w:val="22"/>
        </w:rPr>
        <w:t xml:space="preserve">few </w:t>
      </w:r>
      <w:r>
        <w:rPr>
          <w:sz w:val="22"/>
        </w:rPr>
        <w:t xml:space="preserve">offerings </w:t>
      </w:r>
      <w:r w:rsidR="00AA5265">
        <w:rPr>
          <w:sz w:val="22"/>
        </w:rPr>
        <w:t>of this course were</w:t>
      </w:r>
      <w:r w:rsidR="00EC15CF">
        <w:rPr>
          <w:sz w:val="22"/>
        </w:rPr>
        <w:t xml:space="preserve"> as follows.</w:t>
      </w:r>
      <w:r w:rsidR="00AA5265">
        <w:rPr>
          <w:sz w:val="22"/>
        </w:rPr>
        <w:t xml:space="preserve"> </w:t>
      </w:r>
      <w:r w:rsidR="00B92197">
        <w:rPr>
          <w:sz w:val="22"/>
        </w:rPr>
        <w:t xml:space="preserve">Fall 2016: 4 A+, 12 A, 1 A-; </w:t>
      </w:r>
      <w:r w:rsidR="00EC15CF">
        <w:rPr>
          <w:sz w:val="22"/>
        </w:rPr>
        <w:t xml:space="preserve">Fall 2015: 3 A+, 18 A, 2 A-; </w:t>
      </w:r>
      <w:r w:rsidR="00694099">
        <w:rPr>
          <w:sz w:val="22"/>
        </w:rPr>
        <w:t>Fall 201</w:t>
      </w:r>
      <w:r w:rsidR="00EC15CF">
        <w:rPr>
          <w:sz w:val="22"/>
        </w:rPr>
        <w:t xml:space="preserve">4: </w:t>
      </w:r>
      <w:r w:rsidR="00694099">
        <w:rPr>
          <w:sz w:val="22"/>
        </w:rPr>
        <w:t>3 A+, 16 A, 1 A-, 1 B-</w:t>
      </w:r>
      <w:r>
        <w:rPr>
          <w:sz w:val="22"/>
        </w:rPr>
        <w:t>.</w:t>
      </w:r>
    </w:p>
    <w:p w:rsidR="00F01651" w:rsidRDefault="00F01651">
      <w:pPr>
        <w:pStyle w:val="DefaultText"/>
        <w:rPr>
          <w:sz w:val="22"/>
        </w:rPr>
      </w:pPr>
    </w:p>
    <w:p w:rsidR="001E7442" w:rsidRDefault="001E7442">
      <w:pPr>
        <w:pStyle w:val="DefaultText"/>
        <w:rPr>
          <w:b/>
          <w:sz w:val="22"/>
        </w:rPr>
      </w:pPr>
      <w:r w:rsidRPr="00747843">
        <w:rPr>
          <w:b/>
          <w:sz w:val="22"/>
        </w:rPr>
        <w:t xml:space="preserve">Lecture </w:t>
      </w:r>
      <w:r w:rsidR="006D66FB">
        <w:rPr>
          <w:b/>
          <w:sz w:val="22"/>
        </w:rPr>
        <w:t>Outline</w:t>
      </w:r>
    </w:p>
    <w:p w:rsidR="006D66FB" w:rsidRPr="006D66FB" w:rsidRDefault="006D66FB" w:rsidP="006D66FB">
      <w:pPr>
        <w:pStyle w:val="DefaultText"/>
        <w:spacing w:before="120" w:after="120"/>
        <w:rPr>
          <w:sz w:val="22"/>
        </w:rPr>
      </w:pPr>
      <w:r w:rsidRPr="006D66FB">
        <w:rPr>
          <w:sz w:val="22"/>
        </w:rPr>
        <w:t>This is the tentative outline of coverage of topics in the class.</w:t>
      </w:r>
    </w:p>
    <w:tbl>
      <w:tblPr>
        <w:tblW w:w="0" w:type="auto"/>
        <w:tblInd w:w="36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565"/>
        <w:gridCol w:w="1931"/>
      </w:tblGrid>
      <w:tr w:rsidR="001E7442" w:rsidRPr="00747843" w:rsidTr="00B92197">
        <w:tc>
          <w:tcPr>
            <w:tcW w:w="6565" w:type="dxa"/>
            <w:tcBorders>
              <w:top w:val="single" w:sz="4" w:space="0" w:color="auto"/>
              <w:left w:val="single" w:sz="4" w:space="0" w:color="auto"/>
              <w:bottom w:val="single" w:sz="4" w:space="0" w:color="auto"/>
              <w:right w:val="single" w:sz="4" w:space="0" w:color="auto"/>
            </w:tcBorders>
          </w:tcPr>
          <w:p w:rsidR="001E7442" w:rsidRPr="00747843" w:rsidRDefault="001E7442" w:rsidP="002D2ADE">
            <w:pPr>
              <w:rPr>
                <w:sz w:val="22"/>
                <w:szCs w:val="22"/>
              </w:rPr>
            </w:pPr>
            <w:r w:rsidRPr="00747843">
              <w:rPr>
                <w:sz w:val="22"/>
                <w:szCs w:val="22"/>
              </w:rPr>
              <w:t xml:space="preserve">Introduction: Motivation, System view of high availability design, </w:t>
            </w:r>
            <w:r w:rsidR="002D2ADE">
              <w:rPr>
                <w:sz w:val="22"/>
                <w:szCs w:val="22"/>
              </w:rPr>
              <w:t>Terminology</w:t>
            </w:r>
          </w:p>
        </w:tc>
        <w:tc>
          <w:tcPr>
            <w:tcW w:w="1931" w:type="dxa"/>
            <w:tcBorders>
              <w:top w:val="single" w:sz="4" w:space="0" w:color="auto"/>
              <w:left w:val="single" w:sz="4" w:space="0" w:color="auto"/>
              <w:bottom w:val="single" w:sz="4" w:space="0" w:color="auto"/>
              <w:right w:val="single" w:sz="4" w:space="0" w:color="auto"/>
            </w:tcBorders>
          </w:tcPr>
          <w:p w:rsidR="001E7442" w:rsidRPr="00747843" w:rsidRDefault="001E7442" w:rsidP="006D66FB">
            <w:pPr>
              <w:rPr>
                <w:sz w:val="22"/>
                <w:szCs w:val="22"/>
              </w:rPr>
            </w:pPr>
            <w:r w:rsidRPr="00747843">
              <w:rPr>
                <w:sz w:val="22"/>
                <w:szCs w:val="22"/>
              </w:rPr>
              <w:t>2</w:t>
            </w:r>
          </w:p>
        </w:tc>
      </w:tr>
      <w:tr w:rsidR="001E7442" w:rsidRPr="00747843" w:rsidTr="00B92197">
        <w:tc>
          <w:tcPr>
            <w:tcW w:w="6565" w:type="dxa"/>
            <w:tcBorders>
              <w:top w:val="single" w:sz="4" w:space="0" w:color="auto"/>
              <w:left w:val="single" w:sz="4" w:space="0" w:color="auto"/>
              <w:bottom w:val="single" w:sz="4" w:space="0" w:color="auto"/>
              <w:right w:val="single" w:sz="4" w:space="0" w:color="auto"/>
            </w:tcBorders>
          </w:tcPr>
          <w:p w:rsidR="001E7442" w:rsidRDefault="001255CA" w:rsidP="006D66FB">
            <w:pPr>
              <w:pStyle w:val="DefaultText"/>
              <w:adjustRightInd/>
              <w:rPr>
                <w:sz w:val="22"/>
                <w:szCs w:val="22"/>
              </w:rPr>
            </w:pPr>
            <w:r>
              <w:rPr>
                <w:sz w:val="22"/>
                <w:szCs w:val="22"/>
              </w:rPr>
              <w:t>Stochastic analysis of reliability</w:t>
            </w:r>
          </w:p>
          <w:p w:rsidR="001255CA" w:rsidRDefault="001255CA" w:rsidP="001255CA">
            <w:pPr>
              <w:pStyle w:val="DefaultText"/>
              <w:numPr>
                <w:ilvl w:val="0"/>
                <w:numId w:val="9"/>
              </w:numPr>
              <w:adjustRightInd/>
              <w:rPr>
                <w:sz w:val="22"/>
                <w:szCs w:val="22"/>
              </w:rPr>
            </w:pPr>
            <w:r>
              <w:rPr>
                <w:sz w:val="22"/>
                <w:szCs w:val="22"/>
              </w:rPr>
              <w:t>Discrete distributions</w:t>
            </w:r>
          </w:p>
          <w:p w:rsidR="001255CA" w:rsidRPr="001255CA" w:rsidRDefault="001255CA" w:rsidP="001255CA">
            <w:pPr>
              <w:pStyle w:val="DefaultText"/>
              <w:numPr>
                <w:ilvl w:val="0"/>
                <w:numId w:val="9"/>
              </w:numPr>
              <w:adjustRightInd/>
              <w:rPr>
                <w:sz w:val="22"/>
                <w:szCs w:val="22"/>
              </w:rPr>
            </w:pPr>
            <w:r>
              <w:rPr>
                <w:sz w:val="22"/>
                <w:szCs w:val="22"/>
              </w:rPr>
              <w:t>Continuous distributions</w:t>
            </w:r>
          </w:p>
        </w:tc>
        <w:tc>
          <w:tcPr>
            <w:tcW w:w="1931" w:type="dxa"/>
            <w:tcBorders>
              <w:top w:val="single" w:sz="4" w:space="0" w:color="auto"/>
              <w:left w:val="single" w:sz="4" w:space="0" w:color="auto"/>
              <w:bottom w:val="single" w:sz="4" w:space="0" w:color="auto"/>
              <w:right w:val="single" w:sz="4" w:space="0" w:color="auto"/>
            </w:tcBorders>
          </w:tcPr>
          <w:p w:rsidR="001E7442" w:rsidRPr="00747843" w:rsidRDefault="001255CA" w:rsidP="006D66FB">
            <w:pPr>
              <w:rPr>
                <w:sz w:val="22"/>
                <w:szCs w:val="22"/>
              </w:rPr>
            </w:pPr>
            <w:r>
              <w:rPr>
                <w:sz w:val="22"/>
                <w:szCs w:val="22"/>
              </w:rPr>
              <w:t>6</w:t>
            </w:r>
          </w:p>
        </w:tc>
      </w:tr>
      <w:tr w:rsidR="001E7442" w:rsidRPr="00747843" w:rsidTr="00B92197">
        <w:tc>
          <w:tcPr>
            <w:tcW w:w="6565" w:type="dxa"/>
            <w:tcBorders>
              <w:top w:val="single" w:sz="4" w:space="0" w:color="auto"/>
              <w:left w:val="single" w:sz="4" w:space="0" w:color="auto"/>
              <w:bottom w:val="single" w:sz="4" w:space="0" w:color="auto"/>
              <w:right w:val="single" w:sz="4" w:space="0" w:color="auto"/>
            </w:tcBorders>
          </w:tcPr>
          <w:p w:rsidR="001E7442" w:rsidRPr="00747843" w:rsidRDefault="001E7442" w:rsidP="006D66FB">
            <w:pPr>
              <w:rPr>
                <w:sz w:val="22"/>
                <w:szCs w:val="22"/>
              </w:rPr>
            </w:pPr>
            <w:r w:rsidRPr="00747843">
              <w:rPr>
                <w:sz w:val="22"/>
                <w:szCs w:val="22"/>
              </w:rPr>
              <w:t xml:space="preserve">Hardware redundancy: Basic approaches, Static &amp; Dynamic, Voting, </w:t>
            </w:r>
            <w:r w:rsidR="001255CA">
              <w:rPr>
                <w:sz w:val="22"/>
                <w:szCs w:val="22"/>
              </w:rPr>
              <w:t>Coding for detection and recovery</w:t>
            </w:r>
          </w:p>
          <w:p w:rsidR="001E7442" w:rsidRPr="00747843" w:rsidRDefault="001E7442" w:rsidP="001255CA">
            <w:pPr>
              <w:tabs>
                <w:tab w:val="num" w:pos="360"/>
              </w:tabs>
              <w:ind w:left="360" w:hanging="360"/>
              <w:rPr>
                <w:sz w:val="22"/>
                <w:szCs w:val="22"/>
              </w:rPr>
            </w:pPr>
            <w:r w:rsidRPr="00747843">
              <w:rPr>
                <w:rFonts w:ascii="Symbol" w:eastAsia="Symbol" w:hAnsi="Symbol" w:cs="Symbol"/>
                <w:sz w:val="22"/>
                <w:szCs w:val="22"/>
              </w:rPr>
              <w:t></w:t>
            </w:r>
            <w:r w:rsidRPr="00747843">
              <w:rPr>
                <w:rFonts w:eastAsia="Symbol"/>
                <w:sz w:val="22"/>
                <w:szCs w:val="22"/>
              </w:rPr>
              <w:t xml:space="preserve">        </w:t>
            </w:r>
            <w:r w:rsidRPr="00747843">
              <w:rPr>
                <w:i/>
                <w:iCs/>
                <w:sz w:val="22"/>
                <w:szCs w:val="22"/>
              </w:rPr>
              <w:t>Application</w:t>
            </w:r>
            <w:r w:rsidRPr="00747843">
              <w:rPr>
                <w:sz w:val="22"/>
                <w:szCs w:val="22"/>
              </w:rPr>
              <w:t xml:space="preserve">: </w:t>
            </w:r>
            <w:r w:rsidR="001255CA">
              <w:rPr>
                <w:sz w:val="22"/>
                <w:szCs w:val="22"/>
              </w:rPr>
              <w:t>SEC-DED codes</w:t>
            </w:r>
          </w:p>
        </w:tc>
        <w:tc>
          <w:tcPr>
            <w:tcW w:w="1931" w:type="dxa"/>
            <w:tcBorders>
              <w:top w:val="single" w:sz="4" w:space="0" w:color="auto"/>
              <w:left w:val="single" w:sz="4" w:space="0" w:color="auto"/>
              <w:bottom w:val="single" w:sz="4" w:space="0" w:color="auto"/>
              <w:right w:val="single" w:sz="4" w:space="0" w:color="auto"/>
            </w:tcBorders>
          </w:tcPr>
          <w:p w:rsidR="001E7442" w:rsidRPr="00747843" w:rsidRDefault="001E7442" w:rsidP="006D66FB">
            <w:pPr>
              <w:rPr>
                <w:sz w:val="22"/>
                <w:szCs w:val="22"/>
              </w:rPr>
            </w:pPr>
            <w:r w:rsidRPr="00747843">
              <w:rPr>
                <w:sz w:val="22"/>
                <w:szCs w:val="22"/>
              </w:rPr>
              <w:t>3</w:t>
            </w:r>
          </w:p>
        </w:tc>
      </w:tr>
      <w:tr w:rsidR="001E7442" w:rsidRPr="00747843" w:rsidTr="00B92197">
        <w:tc>
          <w:tcPr>
            <w:tcW w:w="6565" w:type="dxa"/>
            <w:tcBorders>
              <w:top w:val="single" w:sz="4" w:space="0" w:color="auto"/>
              <w:left w:val="single" w:sz="4" w:space="0" w:color="auto"/>
              <w:bottom w:val="single" w:sz="4" w:space="0" w:color="auto"/>
              <w:right w:val="single" w:sz="4" w:space="0" w:color="auto"/>
            </w:tcBorders>
          </w:tcPr>
          <w:p w:rsidR="001E7442" w:rsidRPr="00747843" w:rsidRDefault="001E7442" w:rsidP="006D66FB">
            <w:pPr>
              <w:rPr>
                <w:sz w:val="22"/>
                <w:szCs w:val="22"/>
              </w:rPr>
            </w:pPr>
            <w:r w:rsidRPr="00747843">
              <w:rPr>
                <w:sz w:val="22"/>
                <w:szCs w:val="22"/>
              </w:rPr>
              <w:t xml:space="preserve">Error detection </w:t>
            </w:r>
            <w:r w:rsidR="00B92197">
              <w:rPr>
                <w:sz w:val="22"/>
                <w:szCs w:val="22"/>
              </w:rPr>
              <w:t xml:space="preserve">and correction </w:t>
            </w:r>
            <w:r w:rsidRPr="00747843">
              <w:rPr>
                <w:sz w:val="22"/>
                <w:szCs w:val="22"/>
              </w:rPr>
              <w:t>techniques: Watchdog processors, Heartbeats, Consistency and capability checking, Data audits, Assertions, Control-flow checking</w:t>
            </w:r>
          </w:p>
          <w:p w:rsidR="001E7442" w:rsidRPr="00747843" w:rsidRDefault="001E7442" w:rsidP="00B92197">
            <w:pPr>
              <w:tabs>
                <w:tab w:val="num" w:pos="360"/>
              </w:tabs>
              <w:ind w:left="360" w:hanging="360"/>
              <w:rPr>
                <w:sz w:val="22"/>
                <w:szCs w:val="22"/>
              </w:rPr>
            </w:pPr>
            <w:r w:rsidRPr="00747843">
              <w:rPr>
                <w:rFonts w:ascii="Symbol" w:eastAsia="Symbol" w:hAnsi="Symbol" w:cs="Symbol"/>
                <w:sz w:val="22"/>
                <w:szCs w:val="22"/>
              </w:rPr>
              <w:t></w:t>
            </w:r>
            <w:r w:rsidRPr="00747843">
              <w:rPr>
                <w:rFonts w:eastAsia="Symbol"/>
                <w:sz w:val="22"/>
                <w:szCs w:val="22"/>
              </w:rPr>
              <w:t xml:space="preserve">        </w:t>
            </w:r>
            <w:r w:rsidRPr="00747843">
              <w:rPr>
                <w:i/>
                <w:iCs/>
                <w:sz w:val="22"/>
                <w:szCs w:val="22"/>
              </w:rPr>
              <w:t>Application</w:t>
            </w:r>
            <w:r w:rsidRPr="00747843">
              <w:rPr>
                <w:sz w:val="22"/>
                <w:szCs w:val="22"/>
              </w:rPr>
              <w:t xml:space="preserve">: </w:t>
            </w:r>
            <w:r w:rsidR="00B92197">
              <w:rPr>
                <w:sz w:val="22"/>
                <w:szCs w:val="22"/>
              </w:rPr>
              <w:t>Erasure-coded storage</w:t>
            </w:r>
          </w:p>
        </w:tc>
        <w:tc>
          <w:tcPr>
            <w:tcW w:w="1931" w:type="dxa"/>
            <w:tcBorders>
              <w:top w:val="single" w:sz="4" w:space="0" w:color="auto"/>
              <w:left w:val="single" w:sz="4" w:space="0" w:color="auto"/>
              <w:bottom w:val="single" w:sz="4" w:space="0" w:color="auto"/>
              <w:right w:val="single" w:sz="4" w:space="0" w:color="auto"/>
            </w:tcBorders>
          </w:tcPr>
          <w:p w:rsidR="001E7442" w:rsidRPr="00747843" w:rsidRDefault="001255CA" w:rsidP="006D66FB">
            <w:pPr>
              <w:rPr>
                <w:sz w:val="22"/>
                <w:szCs w:val="22"/>
              </w:rPr>
            </w:pPr>
            <w:r>
              <w:rPr>
                <w:sz w:val="22"/>
                <w:szCs w:val="22"/>
              </w:rPr>
              <w:t>3</w:t>
            </w:r>
          </w:p>
        </w:tc>
      </w:tr>
      <w:tr w:rsidR="001E7442" w:rsidRPr="00747843" w:rsidTr="00B92197">
        <w:tc>
          <w:tcPr>
            <w:tcW w:w="6565" w:type="dxa"/>
            <w:tcBorders>
              <w:top w:val="single" w:sz="4" w:space="0" w:color="auto"/>
              <w:left w:val="single" w:sz="4" w:space="0" w:color="auto"/>
              <w:bottom w:val="single" w:sz="4" w:space="0" w:color="auto"/>
              <w:right w:val="single" w:sz="4" w:space="0" w:color="auto"/>
            </w:tcBorders>
          </w:tcPr>
          <w:p w:rsidR="001E7442" w:rsidRPr="00747843" w:rsidRDefault="001E7442" w:rsidP="006D66FB">
            <w:pPr>
              <w:rPr>
                <w:sz w:val="22"/>
                <w:szCs w:val="22"/>
              </w:rPr>
            </w:pPr>
            <w:r w:rsidRPr="00747843">
              <w:rPr>
                <w:sz w:val="22"/>
                <w:szCs w:val="22"/>
              </w:rPr>
              <w:t>Software fault tolerance: Process pairs, Robust data structures, N version programming, Recovery blocks, Replica consistency &amp; reintegration, Multithreaded programs</w:t>
            </w:r>
          </w:p>
          <w:p w:rsidR="001E7442" w:rsidRPr="00747843" w:rsidRDefault="001E7442" w:rsidP="005A6093">
            <w:pPr>
              <w:tabs>
                <w:tab w:val="num" w:pos="360"/>
              </w:tabs>
              <w:ind w:left="360" w:hanging="360"/>
              <w:rPr>
                <w:i/>
                <w:iCs/>
                <w:sz w:val="22"/>
                <w:szCs w:val="22"/>
              </w:rPr>
            </w:pPr>
            <w:r w:rsidRPr="00747843">
              <w:rPr>
                <w:rFonts w:ascii="Symbol" w:eastAsia="Symbol" w:hAnsi="Symbol" w:cs="Symbol"/>
                <w:iCs/>
                <w:sz w:val="22"/>
                <w:szCs w:val="22"/>
              </w:rPr>
              <w:t></w:t>
            </w:r>
            <w:r w:rsidRPr="00747843">
              <w:rPr>
                <w:rFonts w:eastAsia="Symbol"/>
                <w:iCs/>
                <w:sz w:val="22"/>
                <w:szCs w:val="22"/>
              </w:rPr>
              <w:t xml:space="preserve">        </w:t>
            </w:r>
            <w:r w:rsidRPr="00747843">
              <w:rPr>
                <w:i/>
                <w:iCs/>
                <w:sz w:val="22"/>
                <w:szCs w:val="22"/>
              </w:rPr>
              <w:t>Application</w:t>
            </w:r>
            <w:r w:rsidRPr="00747843">
              <w:rPr>
                <w:sz w:val="22"/>
                <w:szCs w:val="22"/>
              </w:rPr>
              <w:t xml:space="preserve">: </w:t>
            </w:r>
            <w:r w:rsidR="005A6093">
              <w:rPr>
                <w:sz w:val="22"/>
                <w:szCs w:val="22"/>
              </w:rPr>
              <w:t>Quantitative evaluation of NVP and RB</w:t>
            </w:r>
            <w:r w:rsidRPr="00747843">
              <w:rPr>
                <w:sz w:val="22"/>
                <w:szCs w:val="22"/>
              </w:rPr>
              <w:t xml:space="preserve"> </w:t>
            </w:r>
          </w:p>
        </w:tc>
        <w:tc>
          <w:tcPr>
            <w:tcW w:w="1931" w:type="dxa"/>
            <w:tcBorders>
              <w:top w:val="single" w:sz="4" w:space="0" w:color="auto"/>
              <w:left w:val="single" w:sz="4" w:space="0" w:color="auto"/>
              <w:bottom w:val="single" w:sz="4" w:space="0" w:color="auto"/>
              <w:right w:val="single" w:sz="4" w:space="0" w:color="auto"/>
            </w:tcBorders>
          </w:tcPr>
          <w:p w:rsidR="001E7442" w:rsidRPr="00747843" w:rsidRDefault="001E7442" w:rsidP="006D66FB">
            <w:pPr>
              <w:rPr>
                <w:sz w:val="22"/>
                <w:szCs w:val="22"/>
              </w:rPr>
            </w:pPr>
            <w:r w:rsidRPr="00747843">
              <w:rPr>
                <w:sz w:val="22"/>
                <w:szCs w:val="22"/>
              </w:rPr>
              <w:t>5</w:t>
            </w:r>
          </w:p>
        </w:tc>
      </w:tr>
      <w:tr w:rsidR="005A6093" w:rsidRPr="00747843" w:rsidTr="00B92197">
        <w:tc>
          <w:tcPr>
            <w:tcW w:w="6565" w:type="dxa"/>
            <w:tcBorders>
              <w:top w:val="single" w:sz="4" w:space="0" w:color="auto"/>
              <w:left w:val="single" w:sz="4" w:space="0" w:color="auto"/>
              <w:bottom w:val="single" w:sz="4" w:space="0" w:color="auto"/>
              <w:right w:val="single" w:sz="4" w:space="0" w:color="auto"/>
            </w:tcBorders>
          </w:tcPr>
          <w:p w:rsidR="005A6093" w:rsidRDefault="005A6093" w:rsidP="006D66FB">
            <w:pPr>
              <w:rPr>
                <w:sz w:val="22"/>
                <w:szCs w:val="22"/>
              </w:rPr>
            </w:pPr>
            <w:r>
              <w:rPr>
                <w:sz w:val="22"/>
                <w:szCs w:val="22"/>
              </w:rPr>
              <w:t>Secure coding practices: Principles and practice</w:t>
            </w:r>
          </w:p>
          <w:p w:rsidR="005A6093" w:rsidRPr="005A6093" w:rsidRDefault="005A6093" w:rsidP="005A6093">
            <w:pPr>
              <w:pStyle w:val="ListParagraph"/>
              <w:numPr>
                <w:ilvl w:val="0"/>
                <w:numId w:val="10"/>
              </w:numPr>
              <w:rPr>
                <w:sz w:val="22"/>
                <w:szCs w:val="22"/>
              </w:rPr>
            </w:pPr>
            <w:r w:rsidRPr="005A6093">
              <w:rPr>
                <w:i/>
                <w:sz w:val="22"/>
                <w:szCs w:val="22"/>
              </w:rPr>
              <w:t>Application</w:t>
            </w:r>
            <w:r>
              <w:rPr>
                <w:sz w:val="22"/>
                <w:szCs w:val="22"/>
              </w:rPr>
              <w:t>: Coding examples</w:t>
            </w:r>
          </w:p>
        </w:tc>
        <w:tc>
          <w:tcPr>
            <w:tcW w:w="1931" w:type="dxa"/>
            <w:tcBorders>
              <w:top w:val="single" w:sz="4" w:space="0" w:color="auto"/>
              <w:left w:val="single" w:sz="4" w:space="0" w:color="auto"/>
              <w:bottom w:val="single" w:sz="4" w:space="0" w:color="auto"/>
              <w:right w:val="single" w:sz="4" w:space="0" w:color="auto"/>
            </w:tcBorders>
          </w:tcPr>
          <w:p w:rsidR="005A6093" w:rsidRDefault="005A6093" w:rsidP="006D66FB">
            <w:pPr>
              <w:rPr>
                <w:sz w:val="22"/>
                <w:szCs w:val="22"/>
              </w:rPr>
            </w:pPr>
            <w:r>
              <w:rPr>
                <w:sz w:val="22"/>
                <w:szCs w:val="22"/>
              </w:rPr>
              <w:t>2</w:t>
            </w:r>
          </w:p>
        </w:tc>
      </w:tr>
      <w:tr w:rsidR="001E7442" w:rsidRPr="00747843" w:rsidTr="00B92197">
        <w:tc>
          <w:tcPr>
            <w:tcW w:w="6565" w:type="dxa"/>
            <w:tcBorders>
              <w:top w:val="single" w:sz="4" w:space="0" w:color="auto"/>
              <w:left w:val="single" w:sz="4" w:space="0" w:color="auto"/>
              <w:bottom w:val="single" w:sz="4" w:space="0" w:color="auto"/>
              <w:right w:val="single" w:sz="4" w:space="0" w:color="auto"/>
            </w:tcBorders>
          </w:tcPr>
          <w:p w:rsidR="001E7442" w:rsidRPr="00747843" w:rsidRDefault="001E7442" w:rsidP="006D66FB">
            <w:pPr>
              <w:rPr>
                <w:sz w:val="22"/>
                <w:szCs w:val="22"/>
              </w:rPr>
            </w:pPr>
            <w:r w:rsidRPr="00747843">
              <w:rPr>
                <w:sz w:val="22"/>
                <w:szCs w:val="22"/>
              </w:rPr>
              <w:t xml:space="preserve">Network fault tolerance: Reliable communication protocols, Agreement protocols, </w:t>
            </w:r>
            <w:r w:rsidR="001255CA">
              <w:rPr>
                <w:sz w:val="22"/>
                <w:szCs w:val="22"/>
              </w:rPr>
              <w:t>Byzantine fault tolerance</w:t>
            </w:r>
          </w:p>
          <w:p w:rsidR="001E7442" w:rsidRPr="00747843" w:rsidRDefault="001E7442" w:rsidP="001255CA">
            <w:pPr>
              <w:tabs>
                <w:tab w:val="num" w:pos="360"/>
              </w:tabs>
              <w:ind w:left="360" w:hanging="360"/>
              <w:rPr>
                <w:sz w:val="22"/>
                <w:szCs w:val="22"/>
              </w:rPr>
            </w:pPr>
            <w:r w:rsidRPr="00747843">
              <w:rPr>
                <w:rFonts w:ascii="Symbol" w:eastAsia="Symbol" w:hAnsi="Symbol" w:cs="Symbol"/>
                <w:sz w:val="22"/>
                <w:szCs w:val="22"/>
              </w:rPr>
              <w:t></w:t>
            </w:r>
            <w:r w:rsidRPr="00747843">
              <w:rPr>
                <w:rFonts w:eastAsia="Symbol"/>
                <w:sz w:val="22"/>
                <w:szCs w:val="22"/>
              </w:rPr>
              <w:t xml:space="preserve">        </w:t>
            </w:r>
            <w:r w:rsidRPr="00747843">
              <w:rPr>
                <w:i/>
                <w:iCs/>
                <w:sz w:val="22"/>
                <w:szCs w:val="22"/>
              </w:rPr>
              <w:t>Application</w:t>
            </w:r>
            <w:r w:rsidRPr="00747843">
              <w:rPr>
                <w:sz w:val="22"/>
                <w:szCs w:val="22"/>
              </w:rPr>
              <w:t xml:space="preserve">: </w:t>
            </w:r>
            <w:r w:rsidR="001255CA">
              <w:rPr>
                <w:sz w:val="22"/>
                <w:szCs w:val="22"/>
              </w:rPr>
              <w:t>Bitcoin</w:t>
            </w:r>
          </w:p>
        </w:tc>
        <w:tc>
          <w:tcPr>
            <w:tcW w:w="1931" w:type="dxa"/>
            <w:tcBorders>
              <w:top w:val="single" w:sz="4" w:space="0" w:color="auto"/>
              <w:left w:val="single" w:sz="4" w:space="0" w:color="auto"/>
              <w:bottom w:val="single" w:sz="4" w:space="0" w:color="auto"/>
              <w:right w:val="single" w:sz="4" w:space="0" w:color="auto"/>
            </w:tcBorders>
          </w:tcPr>
          <w:p w:rsidR="001E7442" w:rsidRPr="00747843" w:rsidRDefault="001255CA" w:rsidP="006D66FB">
            <w:pPr>
              <w:rPr>
                <w:sz w:val="22"/>
                <w:szCs w:val="22"/>
              </w:rPr>
            </w:pPr>
            <w:r>
              <w:rPr>
                <w:sz w:val="22"/>
                <w:szCs w:val="22"/>
              </w:rPr>
              <w:t>6</w:t>
            </w:r>
          </w:p>
        </w:tc>
      </w:tr>
      <w:tr w:rsidR="00FC1049" w:rsidRPr="00747843" w:rsidTr="00B92197">
        <w:tc>
          <w:tcPr>
            <w:tcW w:w="6565" w:type="dxa"/>
            <w:tcBorders>
              <w:top w:val="single" w:sz="4" w:space="0" w:color="auto"/>
              <w:left w:val="single" w:sz="4" w:space="0" w:color="auto"/>
              <w:bottom w:val="single" w:sz="4" w:space="0" w:color="auto"/>
              <w:right w:val="single" w:sz="4" w:space="0" w:color="auto"/>
            </w:tcBorders>
          </w:tcPr>
          <w:p w:rsidR="00FC1049" w:rsidRPr="00747843" w:rsidRDefault="00FC1049" w:rsidP="00835A07">
            <w:pPr>
              <w:rPr>
                <w:sz w:val="22"/>
                <w:szCs w:val="22"/>
              </w:rPr>
            </w:pPr>
            <w:r>
              <w:rPr>
                <w:sz w:val="22"/>
                <w:szCs w:val="22"/>
              </w:rPr>
              <w:t>Modeling</w:t>
            </w:r>
          </w:p>
          <w:p w:rsidR="00FC1049" w:rsidRPr="00747843" w:rsidRDefault="00FC1049" w:rsidP="00FC1049">
            <w:pPr>
              <w:tabs>
                <w:tab w:val="num" w:pos="360"/>
              </w:tabs>
              <w:ind w:left="360" w:hanging="360"/>
              <w:rPr>
                <w:sz w:val="22"/>
                <w:szCs w:val="22"/>
              </w:rPr>
            </w:pPr>
            <w:r w:rsidRPr="00747843">
              <w:rPr>
                <w:rFonts w:ascii="Symbol" w:eastAsia="Symbol" w:hAnsi="Symbol" w:cs="Symbol"/>
                <w:sz w:val="22"/>
                <w:szCs w:val="22"/>
              </w:rPr>
              <w:t></w:t>
            </w:r>
            <w:r w:rsidRPr="00747843">
              <w:rPr>
                <w:rFonts w:eastAsia="Symbol"/>
                <w:sz w:val="22"/>
                <w:szCs w:val="22"/>
              </w:rPr>
              <w:t xml:space="preserve">        </w:t>
            </w:r>
            <w:r w:rsidRPr="00747843">
              <w:rPr>
                <w:i/>
                <w:iCs/>
                <w:sz w:val="22"/>
                <w:szCs w:val="22"/>
              </w:rPr>
              <w:t>Application</w:t>
            </w:r>
            <w:r w:rsidRPr="00747843">
              <w:rPr>
                <w:sz w:val="22"/>
                <w:szCs w:val="22"/>
              </w:rPr>
              <w:t xml:space="preserve">: </w:t>
            </w:r>
            <w:r>
              <w:rPr>
                <w:sz w:val="22"/>
                <w:szCs w:val="22"/>
              </w:rPr>
              <w:t>UltraSAN, Sharpe</w:t>
            </w:r>
          </w:p>
        </w:tc>
        <w:tc>
          <w:tcPr>
            <w:tcW w:w="1931" w:type="dxa"/>
            <w:tcBorders>
              <w:top w:val="single" w:sz="4" w:space="0" w:color="auto"/>
              <w:left w:val="single" w:sz="4" w:space="0" w:color="auto"/>
              <w:bottom w:val="single" w:sz="4" w:space="0" w:color="auto"/>
              <w:right w:val="single" w:sz="4" w:space="0" w:color="auto"/>
            </w:tcBorders>
          </w:tcPr>
          <w:p w:rsidR="00FC1049" w:rsidRPr="00747843" w:rsidRDefault="00FC1049" w:rsidP="00835A07">
            <w:pPr>
              <w:rPr>
                <w:sz w:val="22"/>
                <w:szCs w:val="22"/>
              </w:rPr>
            </w:pPr>
            <w:r>
              <w:rPr>
                <w:sz w:val="22"/>
                <w:szCs w:val="22"/>
              </w:rPr>
              <w:t>4</w:t>
            </w:r>
          </w:p>
        </w:tc>
      </w:tr>
      <w:tr w:rsidR="001E7442" w:rsidRPr="00747843" w:rsidTr="00B92197">
        <w:tc>
          <w:tcPr>
            <w:tcW w:w="6565" w:type="dxa"/>
            <w:tcBorders>
              <w:top w:val="single" w:sz="4" w:space="0" w:color="auto"/>
              <w:left w:val="single" w:sz="4" w:space="0" w:color="auto"/>
              <w:bottom w:val="single" w:sz="4" w:space="0" w:color="auto"/>
              <w:right w:val="single" w:sz="4" w:space="0" w:color="auto"/>
            </w:tcBorders>
          </w:tcPr>
          <w:p w:rsidR="001E7442" w:rsidRPr="00747843" w:rsidRDefault="001E7442" w:rsidP="006D66FB">
            <w:pPr>
              <w:rPr>
                <w:sz w:val="22"/>
                <w:szCs w:val="22"/>
              </w:rPr>
            </w:pPr>
            <w:r w:rsidRPr="00747843">
              <w:rPr>
                <w:sz w:val="22"/>
                <w:szCs w:val="22"/>
              </w:rPr>
              <w:t>Checkpointing &amp; Recovery</w:t>
            </w:r>
          </w:p>
          <w:p w:rsidR="001E7442" w:rsidRPr="00747843" w:rsidRDefault="001E7442" w:rsidP="00B92197">
            <w:pPr>
              <w:tabs>
                <w:tab w:val="num" w:pos="360"/>
              </w:tabs>
              <w:ind w:left="360" w:hanging="360"/>
              <w:rPr>
                <w:sz w:val="22"/>
                <w:szCs w:val="22"/>
              </w:rPr>
            </w:pPr>
            <w:r w:rsidRPr="00747843">
              <w:rPr>
                <w:rFonts w:ascii="Symbol" w:eastAsia="Symbol" w:hAnsi="Symbol" w:cs="Symbol"/>
                <w:sz w:val="22"/>
                <w:szCs w:val="22"/>
              </w:rPr>
              <w:t></w:t>
            </w:r>
            <w:r w:rsidRPr="00747843">
              <w:rPr>
                <w:rFonts w:eastAsia="Symbol"/>
                <w:sz w:val="22"/>
                <w:szCs w:val="22"/>
              </w:rPr>
              <w:t xml:space="preserve">        </w:t>
            </w:r>
            <w:r w:rsidRPr="00747843">
              <w:rPr>
                <w:i/>
                <w:iCs/>
                <w:sz w:val="22"/>
                <w:szCs w:val="22"/>
              </w:rPr>
              <w:t>Application</w:t>
            </w:r>
            <w:r w:rsidRPr="00747843">
              <w:rPr>
                <w:sz w:val="22"/>
                <w:szCs w:val="22"/>
              </w:rPr>
              <w:t xml:space="preserve">: </w:t>
            </w:r>
            <w:r w:rsidR="00B92197">
              <w:rPr>
                <w:sz w:val="22"/>
                <w:szCs w:val="22"/>
              </w:rPr>
              <w:t>SCR checkpointing system for DOE supercomputers</w:t>
            </w:r>
          </w:p>
        </w:tc>
        <w:tc>
          <w:tcPr>
            <w:tcW w:w="1931" w:type="dxa"/>
            <w:tcBorders>
              <w:top w:val="single" w:sz="4" w:space="0" w:color="auto"/>
              <w:left w:val="single" w:sz="4" w:space="0" w:color="auto"/>
              <w:bottom w:val="single" w:sz="4" w:space="0" w:color="auto"/>
              <w:right w:val="single" w:sz="4" w:space="0" w:color="auto"/>
            </w:tcBorders>
          </w:tcPr>
          <w:p w:rsidR="001E7442" w:rsidRPr="00747843" w:rsidRDefault="00FC1049" w:rsidP="006D66FB">
            <w:pPr>
              <w:rPr>
                <w:sz w:val="22"/>
                <w:szCs w:val="22"/>
              </w:rPr>
            </w:pPr>
            <w:r>
              <w:rPr>
                <w:sz w:val="22"/>
                <w:szCs w:val="22"/>
              </w:rPr>
              <w:t>4</w:t>
            </w:r>
          </w:p>
        </w:tc>
      </w:tr>
      <w:tr w:rsidR="00FC1049" w:rsidRPr="00747843" w:rsidTr="00B92197">
        <w:tc>
          <w:tcPr>
            <w:tcW w:w="6565" w:type="dxa"/>
            <w:tcBorders>
              <w:top w:val="single" w:sz="4" w:space="0" w:color="auto"/>
              <w:left w:val="single" w:sz="4" w:space="0" w:color="auto"/>
              <w:bottom w:val="single" w:sz="4" w:space="0" w:color="auto"/>
              <w:right w:val="single" w:sz="4" w:space="0" w:color="auto"/>
            </w:tcBorders>
          </w:tcPr>
          <w:p w:rsidR="00FC1049" w:rsidRPr="00747843" w:rsidRDefault="00FC1049" w:rsidP="006D66FB">
            <w:pPr>
              <w:rPr>
                <w:sz w:val="22"/>
                <w:szCs w:val="22"/>
              </w:rPr>
            </w:pPr>
            <w:r>
              <w:rPr>
                <w:sz w:val="22"/>
                <w:szCs w:val="22"/>
              </w:rPr>
              <w:t>Experimental Evaluation: Simulation and Fault-injection based</w:t>
            </w:r>
          </w:p>
        </w:tc>
        <w:tc>
          <w:tcPr>
            <w:tcW w:w="1931" w:type="dxa"/>
            <w:tcBorders>
              <w:top w:val="single" w:sz="4" w:space="0" w:color="auto"/>
              <w:left w:val="single" w:sz="4" w:space="0" w:color="auto"/>
              <w:bottom w:val="single" w:sz="4" w:space="0" w:color="auto"/>
              <w:right w:val="single" w:sz="4" w:space="0" w:color="auto"/>
            </w:tcBorders>
          </w:tcPr>
          <w:p w:rsidR="00FC1049" w:rsidRDefault="001255CA" w:rsidP="006D66FB">
            <w:pPr>
              <w:rPr>
                <w:sz w:val="22"/>
                <w:szCs w:val="22"/>
              </w:rPr>
            </w:pPr>
            <w:r>
              <w:rPr>
                <w:sz w:val="22"/>
                <w:szCs w:val="22"/>
              </w:rPr>
              <w:t>2</w:t>
            </w:r>
          </w:p>
        </w:tc>
      </w:tr>
      <w:tr w:rsidR="001E7442" w:rsidRPr="00747843" w:rsidTr="00B92197">
        <w:tc>
          <w:tcPr>
            <w:tcW w:w="6565" w:type="dxa"/>
            <w:tcBorders>
              <w:top w:val="single" w:sz="4" w:space="0" w:color="auto"/>
              <w:left w:val="single" w:sz="4" w:space="0" w:color="auto"/>
              <w:bottom w:val="single" w:sz="4" w:space="0" w:color="auto"/>
              <w:right w:val="single" w:sz="4" w:space="0" w:color="auto"/>
            </w:tcBorders>
          </w:tcPr>
          <w:p w:rsidR="001E7442" w:rsidRPr="00747843" w:rsidRDefault="001E7442" w:rsidP="006D66FB">
            <w:pPr>
              <w:rPr>
                <w:sz w:val="22"/>
                <w:szCs w:val="22"/>
              </w:rPr>
            </w:pPr>
            <w:r w:rsidRPr="00747843">
              <w:rPr>
                <w:sz w:val="22"/>
                <w:szCs w:val="22"/>
              </w:rPr>
              <w:t>Practical Systems for Fault Tolerance: Putting it all together</w:t>
            </w:r>
          </w:p>
          <w:p w:rsidR="001E7442" w:rsidRPr="00747843" w:rsidRDefault="001E7442" w:rsidP="006D66FB">
            <w:pPr>
              <w:tabs>
                <w:tab w:val="num" w:pos="360"/>
              </w:tabs>
              <w:ind w:left="360" w:hanging="360"/>
              <w:rPr>
                <w:sz w:val="22"/>
                <w:szCs w:val="22"/>
              </w:rPr>
            </w:pPr>
            <w:r w:rsidRPr="00747843">
              <w:rPr>
                <w:rFonts w:ascii="Symbol" w:eastAsia="Symbol" w:hAnsi="Symbol" w:cs="Symbol"/>
                <w:sz w:val="22"/>
                <w:szCs w:val="22"/>
              </w:rPr>
              <w:t></w:t>
            </w:r>
            <w:r w:rsidRPr="00747843">
              <w:rPr>
                <w:rFonts w:eastAsia="Symbol"/>
                <w:sz w:val="22"/>
                <w:szCs w:val="22"/>
              </w:rPr>
              <w:t xml:space="preserve">        </w:t>
            </w:r>
            <w:r w:rsidRPr="00747843">
              <w:rPr>
                <w:i/>
                <w:iCs/>
                <w:sz w:val="22"/>
                <w:szCs w:val="22"/>
              </w:rPr>
              <w:t>Application</w:t>
            </w:r>
            <w:r w:rsidRPr="00747843">
              <w:rPr>
                <w:sz w:val="22"/>
                <w:szCs w:val="22"/>
              </w:rPr>
              <w:t xml:space="preserve">: </w:t>
            </w:r>
            <w:r w:rsidR="00EC7F04">
              <w:rPr>
                <w:sz w:val="22"/>
                <w:szCs w:val="22"/>
              </w:rPr>
              <w:t>Amazon Web Service</w:t>
            </w:r>
          </w:p>
          <w:p w:rsidR="001E7442" w:rsidRPr="00747843" w:rsidRDefault="001E7442" w:rsidP="00EC7F04">
            <w:pPr>
              <w:tabs>
                <w:tab w:val="num" w:pos="360"/>
              </w:tabs>
              <w:ind w:left="360" w:hanging="360"/>
              <w:rPr>
                <w:sz w:val="22"/>
                <w:szCs w:val="22"/>
              </w:rPr>
            </w:pPr>
            <w:r w:rsidRPr="00747843">
              <w:rPr>
                <w:rFonts w:ascii="Symbol" w:eastAsia="Symbol" w:hAnsi="Symbol" w:cs="Symbol"/>
                <w:sz w:val="22"/>
                <w:szCs w:val="22"/>
              </w:rPr>
              <w:t></w:t>
            </w:r>
            <w:r w:rsidRPr="00747843">
              <w:rPr>
                <w:rFonts w:eastAsia="Symbol"/>
                <w:sz w:val="22"/>
                <w:szCs w:val="22"/>
              </w:rPr>
              <w:t xml:space="preserve">        </w:t>
            </w:r>
            <w:r w:rsidRPr="00747843">
              <w:rPr>
                <w:i/>
                <w:iCs/>
                <w:sz w:val="22"/>
                <w:szCs w:val="22"/>
              </w:rPr>
              <w:t>Application</w:t>
            </w:r>
            <w:r w:rsidRPr="00747843">
              <w:rPr>
                <w:sz w:val="22"/>
                <w:szCs w:val="22"/>
              </w:rPr>
              <w:t xml:space="preserve">: </w:t>
            </w:r>
            <w:r w:rsidR="00EC7F04">
              <w:rPr>
                <w:sz w:val="22"/>
                <w:szCs w:val="22"/>
              </w:rPr>
              <w:t>Hadoop</w:t>
            </w:r>
          </w:p>
        </w:tc>
        <w:tc>
          <w:tcPr>
            <w:tcW w:w="1931" w:type="dxa"/>
            <w:tcBorders>
              <w:top w:val="single" w:sz="4" w:space="0" w:color="auto"/>
              <w:left w:val="single" w:sz="4" w:space="0" w:color="auto"/>
              <w:bottom w:val="single" w:sz="4" w:space="0" w:color="auto"/>
              <w:right w:val="single" w:sz="4" w:space="0" w:color="auto"/>
            </w:tcBorders>
          </w:tcPr>
          <w:p w:rsidR="001E7442" w:rsidRPr="00747843" w:rsidRDefault="00FC1049" w:rsidP="006D66FB">
            <w:pPr>
              <w:rPr>
                <w:sz w:val="22"/>
                <w:szCs w:val="22"/>
              </w:rPr>
            </w:pPr>
            <w:r>
              <w:rPr>
                <w:sz w:val="22"/>
                <w:szCs w:val="22"/>
              </w:rPr>
              <w:t>2</w:t>
            </w:r>
          </w:p>
        </w:tc>
      </w:tr>
      <w:tr w:rsidR="000C40E5" w:rsidRPr="00747843" w:rsidTr="00B92197">
        <w:tc>
          <w:tcPr>
            <w:tcW w:w="6565" w:type="dxa"/>
            <w:tcBorders>
              <w:top w:val="single" w:sz="4" w:space="0" w:color="auto"/>
              <w:left w:val="single" w:sz="4" w:space="0" w:color="auto"/>
              <w:bottom w:val="single" w:sz="4" w:space="0" w:color="auto"/>
              <w:right w:val="single" w:sz="4" w:space="0" w:color="auto"/>
            </w:tcBorders>
          </w:tcPr>
          <w:p w:rsidR="000C40E5" w:rsidRDefault="000C40E5" w:rsidP="006D66FB">
            <w:pPr>
              <w:rPr>
                <w:sz w:val="22"/>
                <w:szCs w:val="22"/>
              </w:rPr>
            </w:pPr>
            <w:r>
              <w:rPr>
                <w:sz w:val="22"/>
                <w:szCs w:val="22"/>
              </w:rPr>
              <w:t>Industry presentations</w:t>
            </w:r>
          </w:p>
        </w:tc>
        <w:tc>
          <w:tcPr>
            <w:tcW w:w="1931" w:type="dxa"/>
            <w:tcBorders>
              <w:top w:val="single" w:sz="4" w:space="0" w:color="auto"/>
              <w:left w:val="single" w:sz="4" w:space="0" w:color="auto"/>
              <w:bottom w:val="single" w:sz="4" w:space="0" w:color="auto"/>
              <w:right w:val="single" w:sz="4" w:space="0" w:color="auto"/>
            </w:tcBorders>
          </w:tcPr>
          <w:p w:rsidR="000C40E5" w:rsidRDefault="000C40E5" w:rsidP="006D66FB">
            <w:pPr>
              <w:rPr>
                <w:sz w:val="22"/>
                <w:szCs w:val="22"/>
              </w:rPr>
            </w:pPr>
            <w:r>
              <w:rPr>
                <w:sz w:val="22"/>
                <w:szCs w:val="22"/>
              </w:rPr>
              <w:t>2</w:t>
            </w:r>
          </w:p>
        </w:tc>
      </w:tr>
      <w:tr w:rsidR="006D66FB" w:rsidRPr="00747843" w:rsidTr="00B92197">
        <w:tc>
          <w:tcPr>
            <w:tcW w:w="6565" w:type="dxa"/>
            <w:tcBorders>
              <w:top w:val="single" w:sz="4" w:space="0" w:color="auto"/>
              <w:left w:val="single" w:sz="4" w:space="0" w:color="auto"/>
              <w:bottom w:val="single" w:sz="4" w:space="0" w:color="auto"/>
              <w:right w:val="single" w:sz="4" w:space="0" w:color="auto"/>
            </w:tcBorders>
          </w:tcPr>
          <w:p w:rsidR="006D66FB" w:rsidRPr="00747843" w:rsidRDefault="006D66FB" w:rsidP="006D66FB">
            <w:pPr>
              <w:rPr>
                <w:sz w:val="22"/>
                <w:szCs w:val="22"/>
              </w:rPr>
            </w:pPr>
            <w:r>
              <w:rPr>
                <w:sz w:val="22"/>
                <w:szCs w:val="22"/>
              </w:rPr>
              <w:t>Discussion of projects</w:t>
            </w:r>
          </w:p>
        </w:tc>
        <w:tc>
          <w:tcPr>
            <w:tcW w:w="1931" w:type="dxa"/>
            <w:tcBorders>
              <w:top w:val="single" w:sz="4" w:space="0" w:color="auto"/>
              <w:left w:val="single" w:sz="4" w:space="0" w:color="auto"/>
              <w:bottom w:val="single" w:sz="4" w:space="0" w:color="auto"/>
              <w:right w:val="single" w:sz="4" w:space="0" w:color="auto"/>
            </w:tcBorders>
          </w:tcPr>
          <w:p w:rsidR="006D66FB" w:rsidRPr="00747843" w:rsidRDefault="00485679" w:rsidP="006D66FB">
            <w:pPr>
              <w:rPr>
                <w:sz w:val="22"/>
                <w:szCs w:val="22"/>
              </w:rPr>
            </w:pPr>
            <w:r>
              <w:rPr>
                <w:sz w:val="22"/>
                <w:szCs w:val="22"/>
              </w:rPr>
              <w:t>2</w:t>
            </w:r>
          </w:p>
        </w:tc>
      </w:tr>
      <w:tr w:rsidR="006D66FB" w:rsidRPr="00747843" w:rsidTr="00B92197">
        <w:tc>
          <w:tcPr>
            <w:tcW w:w="6565" w:type="dxa"/>
            <w:tcBorders>
              <w:top w:val="single" w:sz="4" w:space="0" w:color="auto"/>
              <w:left w:val="single" w:sz="4" w:space="0" w:color="auto"/>
              <w:bottom w:val="single" w:sz="4" w:space="0" w:color="auto"/>
              <w:right w:val="single" w:sz="4" w:space="0" w:color="auto"/>
            </w:tcBorders>
          </w:tcPr>
          <w:p w:rsidR="006D66FB" w:rsidRDefault="006D66FB" w:rsidP="006D66FB">
            <w:pPr>
              <w:rPr>
                <w:sz w:val="22"/>
                <w:szCs w:val="22"/>
              </w:rPr>
            </w:pPr>
            <w:r>
              <w:rPr>
                <w:sz w:val="22"/>
                <w:szCs w:val="22"/>
              </w:rPr>
              <w:t>Tests</w:t>
            </w:r>
          </w:p>
        </w:tc>
        <w:tc>
          <w:tcPr>
            <w:tcW w:w="1931" w:type="dxa"/>
            <w:tcBorders>
              <w:top w:val="single" w:sz="4" w:space="0" w:color="auto"/>
              <w:left w:val="single" w:sz="4" w:space="0" w:color="auto"/>
              <w:bottom w:val="single" w:sz="4" w:space="0" w:color="auto"/>
              <w:right w:val="single" w:sz="4" w:space="0" w:color="auto"/>
            </w:tcBorders>
          </w:tcPr>
          <w:p w:rsidR="006D66FB" w:rsidRDefault="006D66FB" w:rsidP="006D66FB">
            <w:pPr>
              <w:rPr>
                <w:sz w:val="22"/>
                <w:szCs w:val="22"/>
              </w:rPr>
            </w:pPr>
            <w:r>
              <w:rPr>
                <w:sz w:val="22"/>
                <w:szCs w:val="22"/>
              </w:rPr>
              <w:t>1</w:t>
            </w:r>
          </w:p>
        </w:tc>
      </w:tr>
      <w:tr w:rsidR="001255CA" w:rsidRPr="00747843" w:rsidTr="00B92197">
        <w:tc>
          <w:tcPr>
            <w:tcW w:w="6565" w:type="dxa"/>
            <w:tcBorders>
              <w:top w:val="single" w:sz="4" w:space="0" w:color="auto"/>
              <w:left w:val="single" w:sz="4" w:space="0" w:color="auto"/>
              <w:bottom w:val="single" w:sz="4" w:space="0" w:color="auto"/>
              <w:right w:val="single" w:sz="4" w:space="0" w:color="auto"/>
            </w:tcBorders>
          </w:tcPr>
          <w:p w:rsidR="001255CA" w:rsidRPr="00485679" w:rsidRDefault="001255CA" w:rsidP="006D66FB">
            <w:pPr>
              <w:rPr>
                <w:b/>
                <w:sz w:val="22"/>
                <w:szCs w:val="22"/>
              </w:rPr>
            </w:pPr>
            <w:r w:rsidRPr="00485679">
              <w:rPr>
                <w:b/>
                <w:sz w:val="22"/>
                <w:szCs w:val="22"/>
              </w:rPr>
              <w:t>Total</w:t>
            </w:r>
          </w:p>
        </w:tc>
        <w:tc>
          <w:tcPr>
            <w:tcW w:w="1931" w:type="dxa"/>
            <w:tcBorders>
              <w:top w:val="single" w:sz="4" w:space="0" w:color="auto"/>
              <w:left w:val="single" w:sz="4" w:space="0" w:color="auto"/>
              <w:bottom w:val="single" w:sz="4" w:space="0" w:color="auto"/>
              <w:right w:val="single" w:sz="4" w:space="0" w:color="auto"/>
            </w:tcBorders>
          </w:tcPr>
          <w:p w:rsidR="001255CA" w:rsidRPr="00485679" w:rsidRDefault="001255CA" w:rsidP="006D66FB">
            <w:pPr>
              <w:rPr>
                <w:b/>
                <w:sz w:val="22"/>
                <w:szCs w:val="22"/>
              </w:rPr>
            </w:pPr>
            <w:r w:rsidRPr="00485679">
              <w:rPr>
                <w:b/>
                <w:sz w:val="22"/>
                <w:szCs w:val="22"/>
              </w:rPr>
              <w:t>44</w:t>
            </w:r>
          </w:p>
        </w:tc>
      </w:tr>
    </w:tbl>
    <w:p w:rsidR="001E7442" w:rsidRDefault="001E7442">
      <w:pPr>
        <w:pStyle w:val="DefaultText"/>
        <w:rPr>
          <w:sz w:val="22"/>
        </w:rPr>
      </w:pPr>
    </w:p>
    <w:sectPr w:rsidR="001E7442" w:rsidSect="00E70645">
      <w:foot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4BE" w:rsidRDefault="009324BE" w:rsidP="008C122C">
      <w:r>
        <w:separator/>
      </w:r>
    </w:p>
  </w:endnote>
  <w:endnote w:type="continuationSeparator" w:id="0">
    <w:p w:rsidR="009324BE" w:rsidRDefault="009324BE" w:rsidP="008C1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4BE" w:rsidRDefault="009324BE">
    <w:pPr>
      <w:pStyle w:val="Footer"/>
      <w:jc w:val="center"/>
    </w:pPr>
    <w:r>
      <w:fldChar w:fldCharType="begin"/>
    </w:r>
    <w:r>
      <w:instrText xml:space="preserve"> PAGE   \* MERGEFORMAT </w:instrText>
    </w:r>
    <w:r>
      <w:fldChar w:fldCharType="separate"/>
    </w:r>
    <w:r w:rsidR="00900501">
      <w:rPr>
        <w:noProof/>
      </w:rPr>
      <w:t>1</w:t>
    </w:r>
    <w:r>
      <w:fldChar w:fldCharType="end"/>
    </w:r>
  </w:p>
  <w:p w:rsidR="009324BE" w:rsidRDefault="00932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4BE" w:rsidRDefault="009324BE" w:rsidP="008C122C">
      <w:r>
        <w:separator/>
      </w:r>
    </w:p>
  </w:footnote>
  <w:footnote w:type="continuationSeparator" w:id="0">
    <w:p w:rsidR="009324BE" w:rsidRDefault="009324BE" w:rsidP="008C1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5B26"/>
    <w:multiLevelType w:val="hybridMultilevel"/>
    <w:tmpl w:val="21786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0352B0"/>
    <w:multiLevelType w:val="multilevel"/>
    <w:tmpl w:val="2F74E240"/>
    <w:lvl w:ilvl="0">
      <w:start w:val="1"/>
      <w:numFmt w:val="decimal"/>
      <w:lvlText w:val="%1."/>
      <w:lvlJc w:val="left"/>
      <w:pPr>
        <w:tabs>
          <w:tab w:val="num" w:pos="360"/>
        </w:tabs>
        <w:ind w:left="0" w:firstLine="0"/>
      </w:pPr>
      <w:rPr>
        <w:rFonts w:hint="default"/>
        <w:b/>
      </w:rPr>
    </w:lvl>
    <w:lvl w:ilvl="1">
      <w:start w:val="1"/>
      <w:numFmt w:val="bullet"/>
      <w:lvlText w:val=""/>
      <w:lvlJc w:val="left"/>
      <w:pPr>
        <w:tabs>
          <w:tab w:val="num" w:pos="1080"/>
        </w:tabs>
        <w:ind w:left="1080" w:hanging="360"/>
      </w:pPr>
      <w:rPr>
        <w:rFonts w:ascii="Symbol" w:hAnsi="Symbol"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25530855"/>
    <w:multiLevelType w:val="hybridMultilevel"/>
    <w:tmpl w:val="F6580F54"/>
    <w:lvl w:ilvl="0" w:tplc="95F8BF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F511FA"/>
    <w:multiLevelType w:val="hybridMultilevel"/>
    <w:tmpl w:val="98E6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40589E"/>
    <w:multiLevelType w:val="hybridMultilevel"/>
    <w:tmpl w:val="C61E03F4"/>
    <w:lvl w:ilvl="0" w:tplc="95F8BF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BC78C4"/>
    <w:multiLevelType w:val="hybridMultilevel"/>
    <w:tmpl w:val="A622F2D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56A94CDC"/>
    <w:multiLevelType w:val="hybridMultilevel"/>
    <w:tmpl w:val="BD9CBE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0C65751"/>
    <w:multiLevelType w:val="hybridMultilevel"/>
    <w:tmpl w:val="2F74E240"/>
    <w:lvl w:ilvl="0" w:tplc="679427E6">
      <w:start w:val="1"/>
      <w:numFmt w:val="decimal"/>
      <w:lvlText w:val="%1."/>
      <w:lvlJc w:val="left"/>
      <w:pPr>
        <w:tabs>
          <w:tab w:val="num" w:pos="360"/>
        </w:tabs>
        <w:ind w:left="0" w:firstLine="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1333D6B"/>
    <w:multiLevelType w:val="hybridMultilevel"/>
    <w:tmpl w:val="F6247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A002CA"/>
    <w:multiLevelType w:val="hybridMultilevel"/>
    <w:tmpl w:val="4B78AA4E"/>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7"/>
  </w:num>
  <w:num w:numId="4">
    <w:abstractNumId w:val="1"/>
  </w:num>
  <w:num w:numId="5">
    <w:abstractNumId w:val="8"/>
  </w:num>
  <w:num w:numId="6">
    <w:abstractNumId w:val="2"/>
  </w:num>
  <w:num w:numId="7">
    <w:abstractNumId w:val="4"/>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F56"/>
    <w:rsid w:val="000305CB"/>
    <w:rsid w:val="00031418"/>
    <w:rsid w:val="00036BD9"/>
    <w:rsid w:val="00036C36"/>
    <w:rsid w:val="00070C9C"/>
    <w:rsid w:val="000C0642"/>
    <w:rsid w:val="000C40E5"/>
    <w:rsid w:val="001255CA"/>
    <w:rsid w:val="00172D61"/>
    <w:rsid w:val="00175FB7"/>
    <w:rsid w:val="001E7442"/>
    <w:rsid w:val="00255D08"/>
    <w:rsid w:val="002B5B61"/>
    <w:rsid w:val="002D2ADE"/>
    <w:rsid w:val="002F1D7C"/>
    <w:rsid w:val="002F4546"/>
    <w:rsid w:val="00380411"/>
    <w:rsid w:val="00452BA2"/>
    <w:rsid w:val="004839FA"/>
    <w:rsid w:val="00485679"/>
    <w:rsid w:val="00487CAD"/>
    <w:rsid w:val="00492737"/>
    <w:rsid w:val="004D2777"/>
    <w:rsid w:val="004E596D"/>
    <w:rsid w:val="004F1A01"/>
    <w:rsid w:val="005015FB"/>
    <w:rsid w:val="00511E4B"/>
    <w:rsid w:val="005464EF"/>
    <w:rsid w:val="00546F56"/>
    <w:rsid w:val="005A6093"/>
    <w:rsid w:val="005A6985"/>
    <w:rsid w:val="005B2B40"/>
    <w:rsid w:val="005E3329"/>
    <w:rsid w:val="005E5B2D"/>
    <w:rsid w:val="00602DAC"/>
    <w:rsid w:val="00694099"/>
    <w:rsid w:val="006D66FB"/>
    <w:rsid w:val="006F59A6"/>
    <w:rsid w:val="006F6DCA"/>
    <w:rsid w:val="00717909"/>
    <w:rsid w:val="00747843"/>
    <w:rsid w:val="007D06E1"/>
    <w:rsid w:val="00835A07"/>
    <w:rsid w:val="008707D5"/>
    <w:rsid w:val="008711CB"/>
    <w:rsid w:val="0088659C"/>
    <w:rsid w:val="008C122C"/>
    <w:rsid w:val="008D6F66"/>
    <w:rsid w:val="008F5CC8"/>
    <w:rsid w:val="00900501"/>
    <w:rsid w:val="009324BE"/>
    <w:rsid w:val="0095249C"/>
    <w:rsid w:val="009566D9"/>
    <w:rsid w:val="00965EAC"/>
    <w:rsid w:val="00994DE1"/>
    <w:rsid w:val="00A566AB"/>
    <w:rsid w:val="00AA5265"/>
    <w:rsid w:val="00AB593F"/>
    <w:rsid w:val="00AB7145"/>
    <w:rsid w:val="00AD4A6E"/>
    <w:rsid w:val="00AE7719"/>
    <w:rsid w:val="00B14E8A"/>
    <w:rsid w:val="00B5148D"/>
    <w:rsid w:val="00B80C16"/>
    <w:rsid w:val="00B92197"/>
    <w:rsid w:val="00BE7B2D"/>
    <w:rsid w:val="00C30FC2"/>
    <w:rsid w:val="00C33996"/>
    <w:rsid w:val="00C83265"/>
    <w:rsid w:val="00CE2C14"/>
    <w:rsid w:val="00CE5EE7"/>
    <w:rsid w:val="00D83647"/>
    <w:rsid w:val="00D92AC4"/>
    <w:rsid w:val="00DD1BE3"/>
    <w:rsid w:val="00DD6E28"/>
    <w:rsid w:val="00DF335C"/>
    <w:rsid w:val="00E70645"/>
    <w:rsid w:val="00EB0AB8"/>
    <w:rsid w:val="00EC15CF"/>
    <w:rsid w:val="00EC7F04"/>
    <w:rsid w:val="00F01651"/>
    <w:rsid w:val="00F23BF5"/>
    <w:rsid w:val="00F3522E"/>
    <w:rsid w:val="00F921D1"/>
    <w:rsid w:val="00FA087F"/>
    <w:rsid w:val="00FC1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8210636-3416-4D40-8BC2-A1C9AA7D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autoSpaceDE w:val="0"/>
      <w:autoSpaceDN w:val="0"/>
      <w:adjustRightInd w:val="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both"/>
    </w:pPr>
  </w:style>
  <w:style w:type="table" w:styleId="TableGrid">
    <w:name w:val="Table Grid"/>
    <w:basedOn w:val="TableNormal"/>
    <w:rsid w:val="00AD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C122C"/>
    <w:pPr>
      <w:tabs>
        <w:tab w:val="center" w:pos="4680"/>
        <w:tab w:val="right" w:pos="9360"/>
      </w:tabs>
    </w:pPr>
  </w:style>
  <w:style w:type="character" w:customStyle="1" w:styleId="HeaderChar">
    <w:name w:val="Header Char"/>
    <w:link w:val="Header"/>
    <w:rsid w:val="008C122C"/>
    <w:rPr>
      <w:sz w:val="24"/>
      <w:szCs w:val="24"/>
    </w:rPr>
  </w:style>
  <w:style w:type="paragraph" w:styleId="Footer">
    <w:name w:val="footer"/>
    <w:basedOn w:val="Normal"/>
    <w:link w:val="FooterChar"/>
    <w:uiPriority w:val="99"/>
    <w:rsid w:val="008C122C"/>
    <w:pPr>
      <w:tabs>
        <w:tab w:val="center" w:pos="4680"/>
        <w:tab w:val="right" w:pos="9360"/>
      </w:tabs>
    </w:pPr>
  </w:style>
  <w:style w:type="character" w:customStyle="1" w:styleId="FooterChar">
    <w:name w:val="Footer Char"/>
    <w:link w:val="Footer"/>
    <w:uiPriority w:val="99"/>
    <w:rsid w:val="008C122C"/>
    <w:rPr>
      <w:sz w:val="24"/>
      <w:szCs w:val="24"/>
    </w:rPr>
  </w:style>
  <w:style w:type="paragraph" w:styleId="EndnoteText">
    <w:name w:val="endnote text"/>
    <w:basedOn w:val="Normal"/>
    <w:link w:val="EndnoteTextChar"/>
    <w:rsid w:val="00CE5EE7"/>
    <w:rPr>
      <w:sz w:val="20"/>
      <w:szCs w:val="20"/>
    </w:rPr>
  </w:style>
  <w:style w:type="character" w:customStyle="1" w:styleId="EndnoteTextChar">
    <w:name w:val="Endnote Text Char"/>
    <w:basedOn w:val="DefaultParagraphFont"/>
    <w:link w:val="EndnoteText"/>
    <w:rsid w:val="00CE5EE7"/>
  </w:style>
  <w:style w:type="character" w:styleId="EndnoteReference">
    <w:name w:val="endnote reference"/>
    <w:rsid w:val="00CE5EE7"/>
    <w:rPr>
      <w:vertAlign w:val="superscript"/>
    </w:rPr>
  </w:style>
  <w:style w:type="paragraph" w:styleId="BalloonText">
    <w:name w:val="Balloon Text"/>
    <w:basedOn w:val="Normal"/>
    <w:link w:val="BalloonTextChar"/>
    <w:rsid w:val="00D83647"/>
    <w:rPr>
      <w:rFonts w:ascii="Tahoma" w:hAnsi="Tahoma" w:cs="Tahoma"/>
      <w:sz w:val="16"/>
      <w:szCs w:val="16"/>
    </w:rPr>
  </w:style>
  <w:style w:type="character" w:customStyle="1" w:styleId="BalloonTextChar">
    <w:name w:val="Balloon Text Char"/>
    <w:link w:val="BalloonText"/>
    <w:rsid w:val="00D83647"/>
    <w:rPr>
      <w:rFonts w:ascii="Tahoma" w:hAnsi="Tahoma" w:cs="Tahoma"/>
      <w:sz w:val="16"/>
      <w:szCs w:val="16"/>
    </w:rPr>
  </w:style>
  <w:style w:type="paragraph" w:styleId="ListParagraph">
    <w:name w:val="List Paragraph"/>
    <w:basedOn w:val="Normal"/>
    <w:uiPriority w:val="34"/>
    <w:qFormat/>
    <w:rsid w:val="00EC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32887-235B-49CD-9BDB-B5D40D878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96AF11EA</Template>
  <TotalTime>0</TotalTime>
  <Pages>3</Pages>
  <Words>1007</Words>
  <Characters>5909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ECE 695/CS 590: Course Information Handout</vt:lpstr>
    </vt:vector>
  </TitlesOfParts>
  <Company>Purdue University</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695/CS 590: Course Information Handout</dc:title>
  <dc:creator>Saurabh Bagchi</dc:creator>
  <cp:lastModifiedBy>Siefers, Lacey M</cp:lastModifiedBy>
  <cp:revision>2</cp:revision>
  <cp:lastPrinted>2015-08-24T04:50:00Z</cp:lastPrinted>
  <dcterms:created xsi:type="dcterms:W3CDTF">2017-08-10T18:29:00Z</dcterms:created>
  <dcterms:modified xsi:type="dcterms:W3CDTF">2017-08-10T18:29:00Z</dcterms:modified>
</cp:coreProperties>
</file>