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E1" w:rsidRPr="0060461A" w:rsidRDefault="00A834E1" w:rsidP="00A834E1">
      <w:pPr>
        <w:spacing w:after="0"/>
        <w:jc w:val="center"/>
        <w:rPr>
          <w:rFonts w:ascii="Times New Roman" w:hAnsi="Times New Roman"/>
          <w:sz w:val="24"/>
          <w:szCs w:val="24"/>
        </w:rPr>
      </w:pPr>
      <w:bookmarkStart w:id="0" w:name="_GoBack"/>
      <w:bookmarkEnd w:id="0"/>
      <w:r w:rsidRPr="0060461A">
        <w:rPr>
          <w:rFonts w:ascii="Times New Roman" w:hAnsi="Times New Roman"/>
          <w:sz w:val="24"/>
          <w:szCs w:val="24"/>
        </w:rPr>
        <w:t>Purdue University</w:t>
      </w:r>
    </w:p>
    <w:p w:rsidR="00A834E1" w:rsidRPr="0060461A" w:rsidRDefault="00A834E1" w:rsidP="00A834E1">
      <w:pPr>
        <w:spacing w:after="0"/>
        <w:jc w:val="center"/>
        <w:rPr>
          <w:rFonts w:ascii="Times New Roman" w:hAnsi="Times New Roman"/>
          <w:sz w:val="24"/>
          <w:szCs w:val="24"/>
        </w:rPr>
      </w:pPr>
      <w:r w:rsidRPr="0060461A">
        <w:rPr>
          <w:rFonts w:ascii="Times New Roman" w:hAnsi="Times New Roman"/>
          <w:sz w:val="24"/>
          <w:szCs w:val="24"/>
        </w:rPr>
        <w:t>School of Chemical Engineering</w:t>
      </w:r>
    </w:p>
    <w:p w:rsidR="00A834E1" w:rsidRPr="00672CC3" w:rsidRDefault="00A834E1" w:rsidP="00A834E1">
      <w:pPr>
        <w:spacing w:after="0"/>
        <w:jc w:val="center"/>
        <w:rPr>
          <w:rFonts w:ascii="Times New Roman" w:hAnsi="Times New Roman"/>
        </w:rPr>
      </w:pPr>
    </w:p>
    <w:p w:rsidR="00A834E1" w:rsidRPr="0060461A" w:rsidRDefault="00A834E1" w:rsidP="00A834E1">
      <w:pPr>
        <w:spacing w:after="0"/>
        <w:jc w:val="center"/>
        <w:rPr>
          <w:rFonts w:ascii="Times New Roman" w:hAnsi="Times New Roman"/>
          <w:sz w:val="24"/>
          <w:szCs w:val="24"/>
        </w:rPr>
      </w:pPr>
      <w:r w:rsidRPr="0060461A">
        <w:rPr>
          <w:rFonts w:ascii="Times New Roman" w:hAnsi="Times New Roman"/>
          <w:sz w:val="24"/>
          <w:szCs w:val="24"/>
        </w:rPr>
        <w:t>ChE Electives - Fall 2015</w:t>
      </w:r>
    </w:p>
    <w:p w:rsidR="00A834E1" w:rsidRPr="00672CC3" w:rsidRDefault="00A834E1" w:rsidP="00A834E1">
      <w:pPr>
        <w:spacing w:after="0"/>
        <w:jc w:val="center"/>
        <w:rPr>
          <w:rFonts w:ascii="Times New Roman" w:hAnsi="Times New Roman"/>
        </w:rPr>
      </w:pPr>
    </w:p>
    <w:p w:rsidR="00A834E1" w:rsidRDefault="00A834E1" w:rsidP="00672CC3">
      <w:pPr>
        <w:spacing w:after="0"/>
        <w:jc w:val="both"/>
        <w:rPr>
          <w:rFonts w:ascii="Times New Roman" w:hAnsi="Times New Roman"/>
          <w:sz w:val="24"/>
          <w:szCs w:val="24"/>
        </w:rPr>
      </w:pPr>
      <w:r w:rsidRPr="0060461A">
        <w:rPr>
          <w:rFonts w:ascii="Times New Roman" w:hAnsi="Times New Roman"/>
          <w:sz w:val="24"/>
          <w:szCs w:val="24"/>
        </w:rPr>
        <w:t>The 500-level courses that have less than ten students may be cancelled.  Students affected by the cancellation will be notified. (S-Science type course, D-Design type course)</w:t>
      </w:r>
    </w:p>
    <w:p w:rsidR="00672CC3" w:rsidRPr="00672CC3" w:rsidRDefault="00672CC3" w:rsidP="00672CC3">
      <w:pPr>
        <w:spacing w:after="0"/>
        <w:jc w:val="both"/>
        <w:rPr>
          <w:rFonts w:ascii="Times New Roman" w:hAnsi="Times New Roman"/>
        </w:rPr>
      </w:pPr>
    </w:p>
    <w:p w:rsidR="00A834E1" w:rsidRDefault="00A834E1" w:rsidP="00672CC3">
      <w:pPr>
        <w:spacing w:after="0"/>
        <w:jc w:val="both"/>
        <w:rPr>
          <w:rFonts w:ascii="Times New Roman" w:hAnsi="Times New Roman"/>
          <w:sz w:val="24"/>
          <w:szCs w:val="24"/>
          <w:u w:val="single"/>
        </w:rPr>
      </w:pPr>
      <w:r w:rsidRPr="0060461A">
        <w:rPr>
          <w:rFonts w:ascii="Times New Roman" w:hAnsi="Times New Roman"/>
          <w:sz w:val="24"/>
          <w:szCs w:val="24"/>
          <w:u w:val="single"/>
        </w:rPr>
        <w:t>SPECIAL PROJECTS COURSES</w:t>
      </w:r>
    </w:p>
    <w:p w:rsidR="00672CC3" w:rsidRPr="00672CC3" w:rsidRDefault="00672CC3" w:rsidP="00672CC3">
      <w:pPr>
        <w:spacing w:after="0"/>
        <w:jc w:val="both"/>
        <w:rPr>
          <w:rFonts w:ascii="Times New Roman" w:hAnsi="Times New Roman"/>
          <w:u w:val="single"/>
        </w:rPr>
      </w:pP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CHE 41100</w:t>
      </w:r>
      <w:r w:rsidRPr="002F1E4E">
        <w:rPr>
          <w:rFonts w:ascii="Times New Roman" w:hAnsi="Times New Roman"/>
        </w:rPr>
        <w:tab/>
        <w:t>CHEMICAL ENGINEERING SCIENCE RESEARCH PROBLEMS. (S)</w:t>
      </w:r>
    </w:p>
    <w:p w:rsidR="00672CC3" w:rsidRDefault="00A834E1" w:rsidP="0060461A">
      <w:pPr>
        <w:spacing w:after="0" w:line="240" w:lineRule="auto"/>
        <w:ind w:left="1260" w:hanging="1260"/>
        <w:jc w:val="both"/>
        <w:rPr>
          <w:rFonts w:ascii="Times New Roman" w:hAnsi="Times New Roman"/>
        </w:rPr>
      </w:pPr>
      <w:r w:rsidRPr="002F1E4E">
        <w:rPr>
          <w:rFonts w:ascii="Times New Roman" w:hAnsi="Times New Roman"/>
        </w:rPr>
        <w:tab/>
        <w:t xml:space="preserve">Prerequisites:  Junior or senior standing in ChE and consent of Undergraduate Counselor. </w:t>
      </w:r>
    </w:p>
    <w:p w:rsidR="00651A94" w:rsidRPr="002F1E4E" w:rsidRDefault="00672CC3" w:rsidP="0060461A">
      <w:pPr>
        <w:spacing w:after="0" w:line="240" w:lineRule="auto"/>
        <w:ind w:left="1260" w:hanging="1260"/>
        <w:jc w:val="both"/>
        <w:rPr>
          <w:rFonts w:ascii="Times New Roman" w:hAnsi="Times New Roman"/>
        </w:rPr>
      </w:pPr>
      <w:r>
        <w:rPr>
          <w:rFonts w:ascii="Times New Roman" w:hAnsi="Times New Roman"/>
        </w:rPr>
        <w:tab/>
      </w:r>
      <w:r w:rsidR="00A834E1" w:rsidRPr="002F1E4E">
        <w:rPr>
          <w:rFonts w:ascii="Times New Roman" w:hAnsi="Times New Roman"/>
        </w:rPr>
        <w:t xml:space="preserve"> (May be repeated for credit.)</w:t>
      </w: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ab/>
        <w:t>Experience in chemical engineering science research or development; either directed or independent work which can be experimental theoretical.</w:t>
      </w:r>
    </w:p>
    <w:p w:rsidR="00A834E1" w:rsidRPr="002F1E4E" w:rsidRDefault="00A834E1" w:rsidP="0060461A">
      <w:pPr>
        <w:spacing w:after="0" w:line="240" w:lineRule="auto"/>
        <w:jc w:val="both"/>
        <w:rPr>
          <w:rFonts w:ascii="Times New Roman" w:hAnsi="Times New Roman"/>
        </w:rPr>
      </w:pP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CHE 41200</w:t>
      </w:r>
      <w:r w:rsidRPr="002F1E4E">
        <w:rPr>
          <w:rFonts w:ascii="Times New Roman" w:hAnsi="Times New Roman"/>
        </w:rPr>
        <w:tab/>
        <w:t>CHEMICAL ENGINEERING DESIGN RESEARCH PROBLEMS. (D)</w:t>
      </w:r>
    </w:p>
    <w:p w:rsidR="00672CC3" w:rsidRDefault="00A834E1" w:rsidP="0060461A">
      <w:pPr>
        <w:spacing w:after="0" w:line="240" w:lineRule="auto"/>
        <w:ind w:left="1260" w:hanging="1260"/>
        <w:jc w:val="both"/>
        <w:rPr>
          <w:rFonts w:ascii="Times New Roman" w:hAnsi="Times New Roman"/>
        </w:rPr>
      </w:pPr>
      <w:r w:rsidRPr="002F1E4E">
        <w:rPr>
          <w:rFonts w:ascii="Times New Roman" w:hAnsi="Times New Roman"/>
        </w:rPr>
        <w:tab/>
        <w:t xml:space="preserve">Prerequisites:  Junior or senior standing in ChE and consent of Undergraduate Counselor.  </w:t>
      </w:r>
    </w:p>
    <w:p w:rsidR="00651A94" w:rsidRPr="002F1E4E" w:rsidRDefault="00672CC3" w:rsidP="0060461A">
      <w:pPr>
        <w:spacing w:after="0" w:line="240" w:lineRule="auto"/>
        <w:ind w:left="1260" w:hanging="1260"/>
        <w:jc w:val="both"/>
        <w:rPr>
          <w:rFonts w:ascii="Times New Roman" w:hAnsi="Times New Roman"/>
        </w:rPr>
      </w:pPr>
      <w:r>
        <w:rPr>
          <w:rFonts w:ascii="Times New Roman" w:hAnsi="Times New Roman"/>
        </w:rPr>
        <w:tab/>
      </w:r>
      <w:r w:rsidR="00A834E1" w:rsidRPr="002F1E4E">
        <w:rPr>
          <w:rFonts w:ascii="Times New Roman" w:hAnsi="Times New Roman"/>
        </w:rPr>
        <w:t>(May be repeated for credit.)</w:t>
      </w: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ab/>
        <w:t>Experience in chemical engineering design research or development.</w:t>
      </w:r>
    </w:p>
    <w:p w:rsidR="00A834E1" w:rsidRPr="002F1E4E" w:rsidRDefault="00A834E1" w:rsidP="0060461A">
      <w:pPr>
        <w:spacing w:after="0" w:line="240" w:lineRule="auto"/>
        <w:ind w:left="1260" w:hanging="1260"/>
        <w:jc w:val="both"/>
        <w:rPr>
          <w:rFonts w:ascii="Times New Roman" w:hAnsi="Times New Roman"/>
        </w:rPr>
      </w:pP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CHE 49800</w:t>
      </w:r>
      <w:r w:rsidRPr="002F1E4E">
        <w:rPr>
          <w:rFonts w:ascii="Times New Roman" w:hAnsi="Times New Roman"/>
        </w:rPr>
        <w:tab/>
        <w:t xml:space="preserve">RESEARCH IN CHEMICAL ENGINEERING I.  Class, 1 Lab 6, cr. 3.  </w:t>
      </w: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ab/>
        <w:t>Prerequisite:  Honors classification</w:t>
      </w:r>
    </w:p>
    <w:p w:rsidR="00A834E1" w:rsidRPr="002F1E4E" w:rsidRDefault="00A834E1" w:rsidP="0060461A">
      <w:pPr>
        <w:spacing w:after="0" w:line="240" w:lineRule="auto"/>
        <w:ind w:left="1260" w:hanging="1260"/>
        <w:jc w:val="both"/>
        <w:rPr>
          <w:rFonts w:ascii="Times New Roman" w:hAnsi="Times New Roman"/>
        </w:rPr>
      </w:pPr>
      <w:r w:rsidRPr="002F1E4E">
        <w:rPr>
          <w:rFonts w:ascii="Times New Roman" w:hAnsi="Times New Roman"/>
        </w:rPr>
        <w:tab/>
        <w:t>Individual research projects for students with honors classification.  Requires prior approval of, and arrangement with, a faculty research adviser.</w:t>
      </w:r>
    </w:p>
    <w:p w:rsidR="00A834E1" w:rsidRPr="002F1E4E" w:rsidRDefault="00A834E1" w:rsidP="0060461A">
      <w:pPr>
        <w:spacing w:after="0" w:line="240" w:lineRule="auto"/>
        <w:ind w:left="1260" w:hanging="1260"/>
        <w:jc w:val="both"/>
        <w:rPr>
          <w:rFonts w:ascii="Times New Roman" w:hAnsi="Times New Roman"/>
        </w:rPr>
      </w:pPr>
    </w:p>
    <w:p w:rsidR="00A834E1" w:rsidRPr="0060461A" w:rsidRDefault="00A834E1" w:rsidP="0060461A">
      <w:pPr>
        <w:spacing w:line="240" w:lineRule="auto"/>
        <w:ind w:left="1260" w:hanging="1260"/>
        <w:jc w:val="both"/>
        <w:rPr>
          <w:rFonts w:ascii="Times New Roman" w:hAnsi="Times New Roman"/>
          <w:sz w:val="24"/>
          <w:szCs w:val="24"/>
          <w:u w:val="single"/>
        </w:rPr>
      </w:pPr>
      <w:r w:rsidRPr="0060461A">
        <w:rPr>
          <w:rFonts w:ascii="Times New Roman" w:hAnsi="Times New Roman"/>
          <w:sz w:val="24"/>
          <w:szCs w:val="24"/>
          <w:u w:val="single"/>
        </w:rPr>
        <w:t>CLASSES</w:t>
      </w:r>
    </w:p>
    <w:p w:rsidR="00FA3DF9" w:rsidRPr="002F1E4E" w:rsidRDefault="00FA3DF9" w:rsidP="0033048B">
      <w:pPr>
        <w:pStyle w:val="PlainText"/>
        <w:ind w:left="1260" w:hanging="1260"/>
        <w:jc w:val="both"/>
        <w:rPr>
          <w:rFonts w:ascii="Times New Roman" w:hAnsi="Times New Roman"/>
          <w:sz w:val="22"/>
          <w:szCs w:val="22"/>
        </w:rPr>
      </w:pPr>
      <w:r w:rsidRPr="002F1E4E">
        <w:rPr>
          <w:rFonts w:ascii="Times New Roman" w:hAnsi="Times New Roman"/>
          <w:sz w:val="22"/>
          <w:szCs w:val="22"/>
        </w:rPr>
        <w:t xml:space="preserve">CHE33000 </w:t>
      </w:r>
      <w:r w:rsidRPr="002F1E4E">
        <w:rPr>
          <w:rFonts w:ascii="Times New Roman" w:hAnsi="Times New Roman"/>
          <w:sz w:val="22"/>
          <w:szCs w:val="22"/>
        </w:rPr>
        <w:tab/>
        <w:t>PRINCIPLES OF MOLECULAR ENGINEERING</w:t>
      </w:r>
    </w:p>
    <w:p w:rsidR="00FA3DF9" w:rsidRPr="002F1E4E" w:rsidRDefault="0033048B" w:rsidP="0033048B">
      <w:pPr>
        <w:pStyle w:val="PlainText"/>
        <w:ind w:left="1260" w:hanging="1260"/>
        <w:jc w:val="both"/>
        <w:rPr>
          <w:rFonts w:ascii="Times New Roman" w:hAnsi="Times New Roman"/>
          <w:sz w:val="22"/>
          <w:szCs w:val="22"/>
        </w:rPr>
      </w:pPr>
      <w:r w:rsidRPr="002F1E4E">
        <w:rPr>
          <w:rFonts w:ascii="Times New Roman" w:hAnsi="Times New Roman"/>
          <w:sz w:val="22"/>
          <w:szCs w:val="22"/>
        </w:rPr>
        <w:t xml:space="preserve">  (Pol)</w:t>
      </w:r>
      <w:r w:rsidR="00FA3DF9" w:rsidRPr="002F1E4E">
        <w:rPr>
          <w:rFonts w:ascii="Times New Roman" w:hAnsi="Times New Roman"/>
          <w:sz w:val="22"/>
          <w:szCs w:val="22"/>
        </w:rPr>
        <w:tab/>
        <w:t>Prerequisites: Passing grades in CHE 20500 (Chemical Engineering Calculations), CHE 211 (Introductory Chemical Engineering Thermodynamics), and MA 261 (Multivariate Calculus).</w:t>
      </w:r>
    </w:p>
    <w:p w:rsidR="00FA3DF9" w:rsidRPr="002F1E4E" w:rsidRDefault="00FA3DF9" w:rsidP="0033048B">
      <w:pPr>
        <w:pStyle w:val="PlainText"/>
        <w:ind w:left="1260" w:hanging="1260"/>
        <w:jc w:val="both"/>
        <w:rPr>
          <w:rFonts w:ascii="Times New Roman" w:hAnsi="Times New Roman"/>
          <w:sz w:val="22"/>
          <w:szCs w:val="22"/>
        </w:rPr>
      </w:pPr>
    </w:p>
    <w:p w:rsidR="00FA3DF9" w:rsidRPr="002F1E4E" w:rsidRDefault="00FA3DF9" w:rsidP="0033048B">
      <w:pPr>
        <w:pStyle w:val="PlainText"/>
        <w:ind w:left="1260" w:hanging="1260"/>
        <w:jc w:val="both"/>
        <w:rPr>
          <w:rFonts w:ascii="Times New Roman" w:hAnsi="Times New Roman"/>
          <w:sz w:val="22"/>
          <w:szCs w:val="22"/>
        </w:rPr>
      </w:pPr>
      <w:r w:rsidRPr="002F1E4E">
        <w:rPr>
          <w:rFonts w:ascii="Times New Roman" w:hAnsi="Times New Roman"/>
          <w:sz w:val="22"/>
          <w:szCs w:val="22"/>
        </w:rPr>
        <w:tab/>
        <w:t>Familiarity with mathematics, algebraic manipulations, derivations, calculus, statistics, general chemistry and physics is essential. I recommend that you keep your old textbooks in these</w:t>
      </w:r>
      <w:r w:rsidR="00651A94" w:rsidRPr="002F1E4E">
        <w:rPr>
          <w:rFonts w:ascii="Times New Roman" w:hAnsi="Times New Roman"/>
          <w:sz w:val="22"/>
          <w:szCs w:val="22"/>
        </w:rPr>
        <w:t xml:space="preserve"> subjects handy as a reference.</w:t>
      </w:r>
    </w:p>
    <w:p w:rsidR="00651A94" w:rsidRPr="002F1E4E" w:rsidRDefault="00FA3DF9" w:rsidP="00651A94">
      <w:pPr>
        <w:pStyle w:val="PlainText"/>
        <w:ind w:left="1260"/>
        <w:jc w:val="both"/>
        <w:rPr>
          <w:rFonts w:ascii="Times New Roman" w:hAnsi="Times New Roman"/>
          <w:sz w:val="22"/>
          <w:szCs w:val="22"/>
        </w:rPr>
      </w:pPr>
      <w:r w:rsidRPr="002F1E4E">
        <w:rPr>
          <w:rFonts w:ascii="Times New Roman" w:hAnsi="Times New Roman"/>
          <w:sz w:val="22"/>
          <w:szCs w:val="22"/>
        </w:rPr>
        <w:t>Develop understanding of how molecular and atomic forces and kinetics determine structure, phase behavior, reaction, catalysis, diffusion, adsorption, and mechanical and electronic properties of materials.</w:t>
      </w:r>
    </w:p>
    <w:p w:rsidR="00651A94" w:rsidRPr="002F1E4E" w:rsidRDefault="00651A94" w:rsidP="0033048B">
      <w:pPr>
        <w:pStyle w:val="PlainText"/>
        <w:ind w:left="1260" w:hanging="1260"/>
        <w:jc w:val="both"/>
        <w:rPr>
          <w:rFonts w:ascii="Times New Roman" w:hAnsi="Times New Roman"/>
          <w:sz w:val="22"/>
          <w:szCs w:val="22"/>
        </w:rPr>
      </w:pPr>
    </w:p>
    <w:p w:rsidR="00651A94" w:rsidRPr="002F1E4E" w:rsidRDefault="00FA3DF9" w:rsidP="00651A94">
      <w:pPr>
        <w:spacing w:after="0" w:line="240" w:lineRule="auto"/>
        <w:ind w:left="1260" w:hanging="1260"/>
        <w:jc w:val="both"/>
        <w:rPr>
          <w:rFonts w:ascii="Times New Roman" w:hAnsi="Times New Roman"/>
        </w:rPr>
      </w:pPr>
      <w:r w:rsidRPr="002F1E4E">
        <w:rPr>
          <w:rFonts w:ascii="Times New Roman" w:hAnsi="Times New Roman"/>
        </w:rPr>
        <w:t>CHE 46100</w:t>
      </w:r>
      <w:r w:rsidRPr="002F1E4E">
        <w:rPr>
          <w:rFonts w:ascii="Times New Roman" w:hAnsi="Times New Roman"/>
        </w:rPr>
        <w:tab/>
        <w:t>BIOMEDI</w:t>
      </w:r>
      <w:r w:rsidR="00651A94" w:rsidRPr="002F1E4E">
        <w:rPr>
          <w:rFonts w:ascii="Times New Roman" w:hAnsi="Times New Roman"/>
        </w:rPr>
        <w:t>CAL ENGINEERING  Class 1, cr 1.</w:t>
      </w:r>
    </w:p>
    <w:p w:rsidR="00FA3DF9" w:rsidRPr="002F1E4E" w:rsidRDefault="00651A94" w:rsidP="00651A94">
      <w:pPr>
        <w:spacing w:after="0" w:line="240" w:lineRule="auto"/>
        <w:ind w:left="1260" w:hanging="1260"/>
        <w:jc w:val="both"/>
        <w:rPr>
          <w:rFonts w:ascii="Times New Roman" w:hAnsi="Times New Roman"/>
        </w:rPr>
      </w:pPr>
      <w:r w:rsidRPr="002F1E4E">
        <w:rPr>
          <w:rFonts w:ascii="Times New Roman" w:hAnsi="Times New Roman"/>
        </w:rPr>
        <w:t xml:space="preserve"> (Hannemann)</w:t>
      </w:r>
      <w:r w:rsidR="00FA3DF9" w:rsidRPr="002F1E4E">
        <w:rPr>
          <w:rFonts w:ascii="Times New Roman" w:hAnsi="Times New Roman"/>
        </w:rPr>
        <w:tab/>
        <w:t>There are no prerequisites</w:t>
      </w:r>
    </w:p>
    <w:p w:rsidR="00651A94" w:rsidRPr="002F1E4E" w:rsidRDefault="00651A94" w:rsidP="003B3024">
      <w:pPr>
        <w:spacing w:after="0" w:line="240" w:lineRule="auto"/>
        <w:ind w:left="1260" w:hanging="1260"/>
        <w:jc w:val="both"/>
        <w:rPr>
          <w:rFonts w:ascii="Times New Roman" w:hAnsi="Times New Roman"/>
        </w:rPr>
      </w:pPr>
    </w:p>
    <w:p w:rsidR="00FA3DF9" w:rsidRPr="002F1E4E" w:rsidRDefault="00FA3DF9" w:rsidP="0033048B">
      <w:pPr>
        <w:spacing w:line="240" w:lineRule="auto"/>
        <w:ind w:left="1260" w:hanging="1260"/>
        <w:jc w:val="both"/>
        <w:rPr>
          <w:rFonts w:ascii="Times New Roman" w:hAnsi="Times New Roman"/>
        </w:rPr>
      </w:pPr>
      <w:r w:rsidRPr="002F1E4E">
        <w:rPr>
          <w:rFonts w:ascii="Times New Roman" w:hAnsi="Times New Roman"/>
        </w:rPr>
        <w:tab/>
        <w:t>A thorough introduction to the field of biomedical engineering with an emphasis on the role of the chemical engineer.</w:t>
      </w:r>
    </w:p>
    <w:p w:rsidR="00FA3DF9" w:rsidRPr="002F1E4E" w:rsidRDefault="00FA3DF9" w:rsidP="00651A94">
      <w:pPr>
        <w:tabs>
          <w:tab w:val="left" w:pos="90"/>
          <w:tab w:val="left" w:pos="180"/>
        </w:tabs>
        <w:spacing w:after="0" w:line="240" w:lineRule="auto"/>
        <w:ind w:left="1260" w:hanging="1260"/>
        <w:jc w:val="both"/>
        <w:rPr>
          <w:rFonts w:ascii="Times New Roman" w:hAnsi="Times New Roman"/>
          <w:bCs/>
          <w:lang w:val="fr-FR"/>
        </w:rPr>
      </w:pPr>
      <w:r w:rsidRPr="002F1E4E">
        <w:rPr>
          <w:rFonts w:ascii="Times New Roman" w:hAnsi="Times New Roman"/>
          <w:bCs/>
          <w:lang w:val="fr-FR"/>
        </w:rPr>
        <w:t>CHE 46300</w:t>
      </w:r>
      <w:r w:rsidRPr="002F1E4E">
        <w:rPr>
          <w:rFonts w:ascii="Times New Roman" w:hAnsi="Times New Roman"/>
          <w:bCs/>
          <w:lang w:val="fr-FR"/>
        </w:rPr>
        <w:tab/>
        <w:t>APPLICATIONS OF CHEMICAL ENGINEERING PRINCIPLES Cr. 3</w:t>
      </w:r>
    </w:p>
    <w:p w:rsidR="00651A94" w:rsidRPr="002F1E4E" w:rsidRDefault="00FA3DF9" w:rsidP="00651A94">
      <w:pPr>
        <w:tabs>
          <w:tab w:val="left" w:pos="90"/>
          <w:tab w:val="left" w:pos="180"/>
        </w:tabs>
        <w:spacing w:after="0" w:line="240" w:lineRule="auto"/>
        <w:ind w:left="1260" w:hanging="1260"/>
        <w:jc w:val="both"/>
        <w:rPr>
          <w:rFonts w:ascii="Times New Roman" w:hAnsi="Times New Roman"/>
        </w:rPr>
      </w:pPr>
      <w:r w:rsidRPr="002F1E4E">
        <w:rPr>
          <w:rFonts w:ascii="Times New Roman" w:hAnsi="Times New Roman"/>
          <w:bCs/>
          <w:lang w:val="fr-FR"/>
        </w:rPr>
        <w:tab/>
      </w:r>
      <w:r w:rsidR="00651A94" w:rsidRPr="002F1E4E">
        <w:rPr>
          <w:rFonts w:ascii="Times New Roman" w:hAnsi="Times New Roman"/>
          <w:bCs/>
          <w:lang w:val="fr-FR"/>
        </w:rPr>
        <w:t>(Houze)</w:t>
      </w:r>
      <w:r w:rsidR="00651A94" w:rsidRPr="002F1E4E">
        <w:rPr>
          <w:rFonts w:ascii="Times New Roman" w:hAnsi="Times New Roman"/>
          <w:bCs/>
          <w:lang w:val="fr-FR"/>
        </w:rPr>
        <w:tab/>
      </w:r>
      <w:r w:rsidRPr="002F1E4E">
        <w:rPr>
          <w:rFonts w:ascii="Times New Roman" w:hAnsi="Times New Roman"/>
        </w:rPr>
        <w:t>Prerequisites:  Senior standing and CHE37800</w:t>
      </w:r>
    </w:p>
    <w:p w:rsidR="00651A94" w:rsidRPr="002F1E4E" w:rsidRDefault="00651A94" w:rsidP="00651A94">
      <w:pPr>
        <w:tabs>
          <w:tab w:val="left" w:pos="90"/>
          <w:tab w:val="left" w:pos="180"/>
        </w:tabs>
        <w:spacing w:after="0" w:line="240" w:lineRule="auto"/>
        <w:ind w:left="1260" w:hanging="1260"/>
        <w:jc w:val="both"/>
        <w:rPr>
          <w:rFonts w:ascii="Times New Roman" w:hAnsi="Times New Roman"/>
          <w:bCs/>
          <w:lang w:val="fr-FR"/>
        </w:rPr>
      </w:pPr>
    </w:p>
    <w:p w:rsidR="00841EF2" w:rsidRPr="002F1E4E" w:rsidRDefault="00FA3DF9" w:rsidP="00651A94">
      <w:pPr>
        <w:tabs>
          <w:tab w:val="left" w:pos="90"/>
          <w:tab w:val="left" w:pos="180"/>
          <w:tab w:val="left" w:pos="1260"/>
        </w:tabs>
        <w:spacing w:after="0" w:line="240" w:lineRule="auto"/>
        <w:ind w:left="1260"/>
        <w:jc w:val="both"/>
        <w:rPr>
          <w:rFonts w:ascii="Times New Roman" w:hAnsi="Times New Roman"/>
          <w:bCs/>
          <w:lang w:val="fr-FR"/>
        </w:rPr>
      </w:pPr>
      <w:r w:rsidRPr="002F1E4E">
        <w:rPr>
          <w:rFonts w:ascii="Times New Roman" w:hAnsi="Times New Roman"/>
          <w:bCs/>
        </w:rPr>
        <w:t xml:space="preserve">The objective of this course is to </w:t>
      </w:r>
      <w:r w:rsidRPr="002F1E4E">
        <w:rPr>
          <w:rFonts w:ascii="Times New Roman" w:hAnsi="Times New Roman"/>
        </w:rPr>
        <w:t xml:space="preserve">provide students with opportunities to apply chemical engineering principles to practical situations to design, analyze operations, or predict operability of systems. </w:t>
      </w:r>
      <w:r w:rsidRPr="002F1E4E">
        <w:rPr>
          <w:rFonts w:ascii="Times New Roman" w:hAnsi="Times New Roman"/>
          <w:bCs/>
        </w:rPr>
        <w:t>Course Outcomes:</w:t>
      </w:r>
      <w:r w:rsidRPr="002F1E4E">
        <w:rPr>
          <w:rFonts w:ascii="Times New Roman" w:hAnsi="Times New Roman"/>
        </w:rPr>
        <w:t xml:space="preserve"> Apply principles of chemical engineering to design practical systems.  Participate in team-based projects to understand team operation and decision-making.  Gain experience in and appreciation of the need for individual learning about new systems, equipment, etc.  Understand the role of the engineer in promoting safe operation and consideration of environmental issues in technical decisions.</w:t>
      </w:r>
    </w:p>
    <w:p w:rsidR="00651A94" w:rsidRPr="002F1E4E" w:rsidRDefault="00651A94" w:rsidP="00651A94">
      <w:pPr>
        <w:tabs>
          <w:tab w:val="left" w:pos="90"/>
          <w:tab w:val="left" w:pos="180"/>
          <w:tab w:val="left" w:pos="1260"/>
        </w:tabs>
        <w:spacing w:after="0" w:line="240" w:lineRule="auto"/>
        <w:ind w:left="1260"/>
        <w:jc w:val="both"/>
        <w:rPr>
          <w:rFonts w:ascii="Times New Roman" w:hAnsi="Times New Roman"/>
          <w:bCs/>
          <w:lang w:val="fr-FR"/>
        </w:rPr>
      </w:pPr>
    </w:p>
    <w:p w:rsidR="00841EF2" w:rsidRPr="002F1E4E" w:rsidRDefault="00841EF2" w:rsidP="0033048B">
      <w:pPr>
        <w:spacing w:after="0" w:line="240" w:lineRule="auto"/>
        <w:ind w:left="1260" w:hanging="1260"/>
        <w:rPr>
          <w:rFonts w:ascii="Times New Roman" w:hAnsi="Times New Roman"/>
        </w:rPr>
      </w:pPr>
      <w:r w:rsidRPr="002F1E4E">
        <w:rPr>
          <w:rFonts w:ascii="Times New Roman" w:hAnsi="Times New Roman"/>
        </w:rPr>
        <w:lastRenderedPageBreak/>
        <w:t xml:space="preserve">CHE 53800 </w:t>
      </w:r>
      <w:r w:rsidRPr="002F1E4E">
        <w:rPr>
          <w:rFonts w:ascii="Times New Roman" w:hAnsi="Times New Roman"/>
        </w:rPr>
        <w:tab/>
        <w:t>PARTICLE DESIGN AND PROCESS</w:t>
      </w:r>
    </w:p>
    <w:p w:rsidR="00841EF2" w:rsidRPr="002F1E4E" w:rsidRDefault="00841EF2" w:rsidP="0033048B">
      <w:pPr>
        <w:spacing w:after="0" w:line="240" w:lineRule="auto"/>
        <w:ind w:left="1260" w:hanging="1260"/>
        <w:rPr>
          <w:rFonts w:ascii="Times New Roman" w:hAnsi="Times New Roman"/>
        </w:rPr>
      </w:pPr>
      <w:r w:rsidRPr="002F1E4E">
        <w:rPr>
          <w:rFonts w:ascii="Times New Roman" w:hAnsi="Times New Roman"/>
        </w:rPr>
        <w:t xml:space="preserve">   (Litster)</w:t>
      </w:r>
      <w:r w:rsidRPr="002F1E4E">
        <w:rPr>
          <w:rFonts w:ascii="Times New Roman" w:hAnsi="Times New Roman"/>
        </w:rPr>
        <w:tab/>
        <w:t>Prerequisite:  Graduate student or senior standing</w:t>
      </w:r>
    </w:p>
    <w:p w:rsidR="00651A94" w:rsidRPr="002F1E4E" w:rsidRDefault="00651A94" w:rsidP="0033048B">
      <w:pPr>
        <w:spacing w:after="0" w:line="240" w:lineRule="auto"/>
        <w:ind w:left="1260" w:hanging="1260"/>
        <w:rPr>
          <w:rFonts w:ascii="Times New Roman" w:hAnsi="Times New Roman"/>
        </w:rPr>
      </w:pPr>
    </w:p>
    <w:p w:rsidR="00841EF2" w:rsidRPr="002F1E4E" w:rsidRDefault="00841EF2" w:rsidP="00D67038">
      <w:pPr>
        <w:spacing w:after="0" w:line="240" w:lineRule="auto"/>
        <w:ind w:left="1260" w:hanging="1260"/>
        <w:jc w:val="both"/>
        <w:rPr>
          <w:rFonts w:ascii="Times New Roman" w:hAnsi="Times New Roman"/>
        </w:rPr>
      </w:pPr>
      <w:r w:rsidRPr="002F1E4E">
        <w:rPr>
          <w:rFonts w:ascii="Times New Roman" w:hAnsi="Times New Roman"/>
        </w:rPr>
        <w:tab/>
      </w:r>
      <w:r w:rsidRPr="002F1E4E">
        <w:rPr>
          <w:rFonts w:ascii="Times New Roman" w:hAnsi="Times New Roman"/>
          <w:lang w:val="en-GB"/>
        </w:rPr>
        <w:t>Particle design is the production of new particles with specific attributes including the size, morphology and surface properties.  To control these attributes, both the particle formation processes and the feed formulation properties need to be controlled.  There are many particle design processes including crystallisation and precipitation; granulation; jet break up and spray drying; aerosol processes; chemical vapour deposition; suspension polymerisation; and comminution. This course will study a series of particulate design processes with special emphasis on quantitative design and operation to control particle attributes. </w:t>
      </w:r>
    </w:p>
    <w:p w:rsidR="00651A94" w:rsidRPr="002F1E4E" w:rsidRDefault="00651A94" w:rsidP="00D67038">
      <w:pPr>
        <w:spacing w:after="0" w:line="240" w:lineRule="auto"/>
        <w:ind w:left="1260" w:hanging="1260"/>
        <w:jc w:val="both"/>
        <w:rPr>
          <w:rFonts w:ascii="Times New Roman" w:hAnsi="Times New Roman"/>
        </w:rPr>
      </w:pPr>
    </w:p>
    <w:p w:rsidR="00FA3DF9" w:rsidRPr="002F1E4E" w:rsidRDefault="00FA3DF9" w:rsidP="0033048B">
      <w:pPr>
        <w:spacing w:after="0" w:line="240" w:lineRule="auto"/>
        <w:ind w:left="1260" w:hanging="1260"/>
        <w:jc w:val="both"/>
        <w:rPr>
          <w:rFonts w:ascii="Times New Roman" w:hAnsi="Times New Roman"/>
        </w:rPr>
      </w:pPr>
      <w:r w:rsidRPr="002F1E4E">
        <w:rPr>
          <w:rFonts w:ascii="Times New Roman" w:hAnsi="Times New Roman"/>
        </w:rPr>
        <w:t>CHE 59700</w:t>
      </w:r>
      <w:r w:rsidRPr="002F1E4E">
        <w:rPr>
          <w:rFonts w:ascii="Times New Roman" w:hAnsi="Times New Roman"/>
        </w:rPr>
        <w:tab/>
      </w:r>
      <w:r w:rsidRPr="002F1E4E">
        <w:rPr>
          <w:rFonts w:ascii="Times New Roman" w:hAnsi="Times New Roman"/>
          <w:caps/>
        </w:rPr>
        <w:t>Advanced Solar Energy Conversion</w:t>
      </w:r>
      <w:r w:rsidRPr="002F1E4E">
        <w:rPr>
          <w:rFonts w:ascii="Times New Roman" w:hAnsi="Times New Roman"/>
        </w:rPr>
        <w:t xml:space="preserve"> </w:t>
      </w:r>
    </w:p>
    <w:p w:rsidR="00FA3DF9" w:rsidRPr="002F1E4E" w:rsidRDefault="00651A94" w:rsidP="00651A94">
      <w:pPr>
        <w:tabs>
          <w:tab w:val="left" w:pos="0"/>
        </w:tabs>
        <w:spacing w:after="0" w:line="240" w:lineRule="auto"/>
        <w:ind w:left="1260" w:hanging="1260"/>
        <w:jc w:val="both"/>
        <w:rPr>
          <w:rFonts w:ascii="Times New Roman" w:hAnsi="Times New Roman"/>
        </w:rPr>
      </w:pPr>
      <w:r w:rsidRPr="002F1E4E">
        <w:rPr>
          <w:rFonts w:ascii="Times New Roman" w:hAnsi="Times New Roman"/>
        </w:rPr>
        <w:t>(Agrawal)</w:t>
      </w:r>
      <w:r w:rsidR="00FA3DF9" w:rsidRPr="002F1E4E">
        <w:rPr>
          <w:rFonts w:ascii="Times New Roman" w:hAnsi="Times New Roman"/>
        </w:rPr>
        <w:tab/>
        <w:t>Prerequisite: Grad</w:t>
      </w:r>
      <w:r w:rsidRPr="002F1E4E">
        <w:rPr>
          <w:rFonts w:ascii="Times New Roman" w:hAnsi="Times New Roman"/>
        </w:rPr>
        <w:t>uate student or senior standing</w:t>
      </w:r>
    </w:p>
    <w:p w:rsidR="00651A94" w:rsidRPr="002F1E4E" w:rsidRDefault="00651A94" w:rsidP="00651A94">
      <w:pPr>
        <w:tabs>
          <w:tab w:val="left" w:pos="0"/>
        </w:tabs>
        <w:spacing w:after="0" w:line="240" w:lineRule="auto"/>
        <w:ind w:left="1260" w:hanging="1260"/>
        <w:jc w:val="both"/>
        <w:rPr>
          <w:rFonts w:ascii="Times New Roman" w:hAnsi="Times New Roman"/>
        </w:rPr>
      </w:pPr>
    </w:p>
    <w:p w:rsidR="0033048B" w:rsidRPr="002F1E4E" w:rsidRDefault="00FA3DF9" w:rsidP="00651A94">
      <w:pPr>
        <w:spacing w:after="0" w:line="240" w:lineRule="auto"/>
        <w:ind w:left="1260"/>
        <w:jc w:val="both"/>
        <w:rPr>
          <w:rFonts w:ascii="Times New Roman" w:hAnsi="Times New Roman"/>
        </w:rPr>
      </w:pPr>
      <w:r w:rsidRPr="002F1E4E">
        <w:rPr>
          <w:rFonts w:ascii="Times New Roman" w:hAnsi="Times New Roman"/>
        </w:rPr>
        <w:t>The course will focus on: (1) the fundamentals of solar energy conversion, primarily with photovoltaics, (2) critical analysis of the state-of-the-art, and (3) the methods to develop the next generation of solar energy converters. Specific topics will include:  Analysis of the solar spectrum, methods of solar energy utilization, thermodynamic analysis, electronic structure of materials, electronic transport, electron-hole generation, recombination, semiconductor junctions, device structure, minority carrier based devices, excitonic based devices, light management, economic analysis, experimental methods, state-of-the-art of silicon, thin film, and III-V technologies, next generation technologies</w:t>
      </w:r>
      <w:r w:rsidR="0033048B" w:rsidRPr="002F1E4E">
        <w:rPr>
          <w:rFonts w:ascii="Times New Roman" w:hAnsi="Times New Roman"/>
        </w:rPr>
        <w:t>.</w:t>
      </w:r>
    </w:p>
    <w:p w:rsidR="00651A94" w:rsidRPr="002F1E4E" w:rsidRDefault="00651A94" w:rsidP="00651A94">
      <w:pPr>
        <w:spacing w:after="0" w:line="240" w:lineRule="auto"/>
        <w:ind w:left="1260"/>
        <w:jc w:val="both"/>
        <w:rPr>
          <w:rFonts w:ascii="Times New Roman" w:hAnsi="Times New Roman"/>
        </w:rPr>
      </w:pPr>
    </w:p>
    <w:p w:rsidR="00482D2B" w:rsidRPr="002F1E4E" w:rsidRDefault="00482D2B" w:rsidP="0033048B">
      <w:pPr>
        <w:tabs>
          <w:tab w:val="left" w:pos="1260"/>
        </w:tabs>
        <w:spacing w:after="0" w:line="240" w:lineRule="auto"/>
        <w:ind w:left="1260" w:hanging="1260"/>
        <w:jc w:val="both"/>
        <w:rPr>
          <w:rFonts w:ascii="Times New Roman" w:hAnsi="Times New Roman"/>
        </w:rPr>
      </w:pPr>
      <w:r w:rsidRPr="002F1E4E">
        <w:rPr>
          <w:rFonts w:ascii="Times New Roman" w:hAnsi="Times New Roman"/>
        </w:rPr>
        <w:t>CHE 59700</w:t>
      </w:r>
      <w:r w:rsidRPr="002F1E4E">
        <w:rPr>
          <w:rFonts w:ascii="Times New Roman" w:hAnsi="Times New Roman"/>
        </w:rPr>
        <w:tab/>
        <w:t>PRINCIPLES OF PHARMACEUTICAL ENGINEERING cr. 3</w:t>
      </w:r>
    </w:p>
    <w:p w:rsidR="00482D2B" w:rsidRPr="002F1E4E" w:rsidRDefault="00482D2B" w:rsidP="0033048B">
      <w:pPr>
        <w:spacing w:after="0" w:line="240" w:lineRule="auto"/>
        <w:ind w:left="1260" w:hanging="1260"/>
        <w:jc w:val="both"/>
        <w:rPr>
          <w:rFonts w:ascii="Times New Roman" w:hAnsi="Times New Roman"/>
        </w:rPr>
      </w:pPr>
      <w:r w:rsidRPr="002F1E4E">
        <w:rPr>
          <w:rFonts w:ascii="Times New Roman" w:hAnsi="Times New Roman"/>
        </w:rPr>
        <w:t xml:space="preserve"> (Reklaitis)</w:t>
      </w:r>
      <w:r w:rsidRPr="002F1E4E">
        <w:rPr>
          <w:rFonts w:ascii="Times New Roman" w:hAnsi="Times New Roman"/>
        </w:rPr>
        <w:tab/>
        <w:t>Prerequisite: Graduate</w:t>
      </w:r>
      <w:r w:rsidR="00651A94" w:rsidRPr="002F1E4E">
        <w:rPr>
          <w:rFonts w:ascii="Times New Roman" w:hAnsi="Times New Roman"/>
        </w:rPr>
        <w:t xml:space="preserve"> student or senior standing</w:t>
      </w:r>
    </w:p>
    <w:p w:rsidR="00651A94" w:rsidRPr="002F1E4E" w:rsidRDefault="00651A94" w:rsidP="0033048B">
      <w:pPr>
        <w:spacing w:after="0" w:line="240" w:lineRule="auto"/>
        <w:ind w:left="1260" w:hanging="1260"/>
        <w:jc w:val="both"/>
        <w:rPr>
          <w:rFonts w:ascii="Times New Roman" w:hAnsi="Times New Roman"/>
        </w:rPr>
      </w:pPr>
    </w:p>
    <w:p w:rsidR="00482D2B" w:rsidRPr="002F1E4E" w:rsidRDefault="00482D2B" w:rsidP="0033048B">
      <w:pPr>
        <w:spacing w:after="0" w:line="240" w:lineRule="auto"/>
        <w:ind w:left="1260" w:hanging="1260"/>
        <w:jc w:val="both"/>
        <w:rPr>
          <w:rFonts w:ascii="Times New Roman" w:hAnsi="Times New Roman"/>
        </w:rPr>
      </w:pPr>
      <w:r w:rsidRPr="002F1E4E">
        <w:rPr>
          <w:rFonts w:ascii="Times New Roman" w:hAnsi="Times New Roman"/>
        </w:rPr>
        <w:tab/>
        <w:t>Survey course that provides an overview of the major issues involved in the development, manufacturing and delivery of pharmaceutical products in an integrated manner.  The topics include: Introduction, Drug Discovery, Product portfolio optimization, Process synthesis and Route selection, Rational product formulation and design, Batch Process simulation and tools, Pilot plant and scale-up, Process Analytical Technology, Pharmaceutical Informatics, Process safety and control, Scheduling and planning of supply chains, cGMP and Regulatory environment and future directions.</w:t>
      </w:r>
    </w:p>
    <w:p w:rsidR="00482D2B" w:rsidRPr="002F1E4E" w:rsidRDefault="00482D2B" w:rsidP="0033048B">
      <w:pPr>
        <w:spacing w:after="0" w:line="240" w:lineRule="auto"/>
        <w:ind w:left="1260" w:hanging="1260"/>
        <w:jc w:val="both"/>
        <w:rPr>
          <w:rFonts w:ascii="Times New Roman" w:hAnsi="Times New Roman"/>
        </w:rPr>
      </w:pPr>
    </w:p>
    <w:p w:rsidR="00672CC3" w:rsidRPr="002F1E4E" w:rsidRDefault="00672CC3" w:rsidP="00672CC3">
      <w:pPr>
        <w:tabs>
          <w:tab w:val="left" w:pos="1260"/>
        </w:tabs>
        <w:spacing w:after="0" w:line="240" w:lineRule="auto"/>
        <w:ind w:left="1260" w:hanging="1260"/>
        <w:jc w:val="both"/>
        <w:rPr>
          <w:rFonts w:ascii="Times New Roman" w:hAnsi="Times New Roman"/>
        </w:rPr>
      </w:pPr>
      <w:r w:rsidRPr="002F1E4E">
        <w:rPr>
          <w:rFonts w:ascii="Times New Roman" w:hAnsi="Times New Roman"/>
        </w:rPr>
        <w:t>CHE 59700</w:t>
      </w:r>
      <w:r w:rsidRPr="002F1E4E">
        <w:rPr>
          <w:rFonts w:ascii="Times New Roman" w:hAnsi="Times New Roman"/>
        </w:rPr>
        <w:tab/>
      </w:r>
      <w:r>
        <w:rPr>
          <w:rFonts w:ascii="Times New Roman" w:hAnsi="Times New Roman"/>
        </w:rPr>
        <w:t>INDUSTRIAL CATALYTIC PROCESSES FOR HYDROCARBONS</w:t>
      </w:r>
      <w:r w:rsidRPr="002F1E4E">
        <w:rPr>
          <w:rFonts w:ascii="Times New Roman" w:hAnsi="Times New Roman"/>
        </w:rPr>
        <w:t xml:space="preserve"> cr. 3</w:t>
      </w:r>
    </w:p>
    <w:p w:rsidR="00D67038" w:rsidRDefault="00672CC3" w:rsidP="00D67038">
      <w:pPr>
        <w:spacing w:after="0" w:line="240" w:lineRule="auto"/>
        <w:ind w:left="1260" w:hanging="1260"/>
        <w:jc w:val="both"/>
        <w:rPr>
          <w:rFonts w:ascii="Times New Roman" w:hAnsi="Times New Roman"/>
        </w:rPr>
      </w:pPr>
      <w:r w:rsidRPr="002F1E4E">
        <w:rPr>
          <w:rFonts w:ascii="Times New Roman" w:hAnsi="Times New Roman"/>
        </w:rPr>
        <w:t xml:space="preserve"> (</w:t>
      </w:r>
      <w:r>
        <w:rPr>
          <w:rFonts w:ascii="Times New Roman" w:hAnsi="Times New Roman"/>
        </w:rPr>
        <w:t>Miller</w:t>
      </w:r>
      <w:r w:rsidRPr="002F1E4E">
        <w:rPr>
          <w:rFonts w:ascii="Times New Roman" w:hAnsi="Times New Roman"/>
        </w:rPr>
        <w:t>)</w:t>
      </w:r>
      <w:r w:rsidRPr="002F1E4E">
        <w:rPr>
          <w:rFonts w:ascii="Times New Roman" w:hAnsi="Times New Roman"/>
        </w:rPr>
        <w:tab/>
        <w:t>Prerequisite: Graduate student or senior standing</w:t>
      </w:r>
    </w:p>
    <w:p w:rsidR="00D67038" w:rsidRPr="00D67038" w:rsidRDefault="00D67038" w:rsidP="00D67038">
      <w:pPr>
        <w:spacing w:after="0" w:line="240" w:lineRule="auto"/>
        <w:ind w:left="1260" w:hanging="1260"/>
        <w:jc w:val="both"/>
        <w:rPr>
          <w:rFonts w:ascii="Times New Roman" w:hAnsi="Times New Roman"/>
          <w:b/>
        </w:rPr>
      </w:pPr>
    </w:p>
    <w:p w:rsidR="00D67038" w:rsidRPr="00D67038" w:rsidRDefault="00D67038" w:rsidP="00D67038">
      <w:pPr>
        <w:spacing w:after="0" w:line="240" w:lineRule="auto"/>
        <w:ind w:left="1260"/>
        <w:jc w:val="both"/>
        <w:rPr>
          <w:rFonts w:ascii="Times New Roman" w:hAnsi="Times New Roman" w:cs="Times New Roman"/>
          <w:sz w:val="24"/>
          <w:szCs w:val="24"/>
        </w:rPr>
      </w:pPr>
      <w:r w:rsidRPr="00D67038">
        <w:rPr>
          <w:rFonts w:ascii="Times New Roman" w:hAnsi="Times New Roman" w:cs="Times New Roman"/>
          <w:sz w:val="24"/>
          <w:szCs w:val="24"/>
        </w:rPr>
        <w:t>The course will focus on: (1) the fundamentals of industrial hydrocarbon conversion for the fuels and petrochemical industry, (2) process design, and (3) the basics of catalyst chemistry. Specific topics will include:  Reactor design and operation, process separations, catalytic chemistry and reaction mechanism, effects of feed quality on operations, product specification and plant integration with other units.  The course will also include a discussion of emerging technologies which will impact future energy and chemical industries.</w:t>
      </w:r>
    </w:p>
    <w:p w:rsidR="00EF6049" w:rsidRPr="002F1E4E" w:rsidRDefault="00EF6049" w:rsidP="0033048B">
      <w:pPr>
        <w:spacing w:after="0" w:line="240" w:lineRule="auto"/>
        <w:ind w:left="1260" w:hanging="1260"/>
      </w:pPr>
    </w:p>
    <w:sectPr w:rsidR="00EF6049" w:rsidRPr="002F1E4E" w:rsidSect="00672CC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9"/>
    <w:rsid w:val="002F1E4E"/>
    <w:rsid w:val="0033048B"/>
    <w:rsid w:val="003510AF"/>
    <w:rsid w:val="003B3024"/>
    <w:rsid w:val="00433C49"/>
    <w:rsid w:val="00482D2B"/>
    <w:rsid w:val="0060461A"/>
    <w:rsid w:val="00651A94"/>
    <w:rsid w:val="00672CC3"/>
    <w:rsid w:val="00841EF2"/>
    <w:rsid w:val="008D16E2"/>
    <w:rsid w:val="00A834E1"/>
    <w:rsid w:val="00D67038"/>
    <w:rsid w:val="00EF6049"/>
    <w:rsid w:val="00F27E57"/>
    <w:rsid w:val="00FA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3DF9"/>
    <w:pPr>
      <w:spacing w:after="0" w:line="240" w:lineRule="auto"/>
    </w:pPr>
    <w:rPr>
      <w:rFonts w:ascii="Consolas" w:eastAsia="Calibri" w:hAnsi="Consolas" w:cs="Times New Roman"/>
      <w:sz w:val="24"/>
      <w:szCs w:val="21"/>
    </w:rPr>
  </w:style>
  <w:style w:type="character" w:customStyle="1" w:styleId="PlainTextChar">
    <w:name w:val="Plain Text Char"/>
    <w:basedOn w:val="DefaultParagraphFont"/>
    <w:link w:val="PlainText"/>
    <w:uiPriority w:val="99"/>
    <w:rsid w:val="00FA3DF9"/>
    <w:rPr>
      <w:rFonts w:ascii="Consolas" w:eastAsia="Calibri" w:hAnsi="Consolas" w:cs="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A3DF9"/>
    <w:pPr>
      <w:spacing w:after="0" w:line="240" w:lineRule="auto"/>
    </w:pPr>
    <w:rPr>
      <w:rFonts w:ascii="Consolas" w:eastAsia="Calibri" w:hAnsi="Consolas" w:cs="Times New Roman"/>
      <w:sz w:val="24"/>
      <w:szCs w:val="21"/>
    </w:rPr>
  </w:style>
  <w:style w:type="character" w:customStyle="1" w:styleId="PlainTextChar">
    <w:name w:val="Plain Text Char"/>
    <w:basedOn w:val="DefaultParagraphFont"/>
    <w:link w:val="PlainText"/>
    <w:uiPriority w:val="99"/>
    <w:rsid w:val="00FA3DF9"/>
    <w:rPr>
      <w:rFonts w:ascii="Consolas" w:eastAsia="Calibri" w:hAnsi="Consolas"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6664">
      <w:bodyDiv w:val="1"/>
      <w:marLeft w:val="0"/>
      <w:marRight w:val="0"/>
      <w:marTop w:val="0"/>
      <w:marBottom w:val="0"/>
      <w:divBdr>
        <w:top w:val="none" w:sz="0" w:space="0" w:color="auto"/>
        <w:left w:val="none" w:sz="0" w:space="0" w:color="auto"/>
        <w:bottom w:val="none" w:sz="0" w:space="0" w:color="auto"/>
        <w:right w:val="none" w:sz="0" w:space="0" w:color="auto"/>
      </w:divBdr>
    </w:div>
    <w:div w:id="1004478040">
      <w:bodyDiv w:val="1"/>
      <w:marLeft w:val="0"/>
      <w:marRight w:val="0"/>
      <w:marTop w:val="0"/>
      <w:marBottom w:val="0"/>
      <w:divBdr>
        <w:top w:val="none" w:sz="0" w:space="0" w:color="auto"/>
        <w:left w:val="none" w:sz="0" w:space="0" w:color="auto"/>
        <w:bottom w:val="none" w:sz="0" w:space="0" w:color="auto"/>
        <w:right w:val="none" w:sz="0" w:space="0" w:color="auto"/>
      </w:divBdr>
    </w:div>
    <w:div w:id="1067147709">
      <w:bodyDiv w:val="1"/>
      <w:marLeft w:val="0"/>
      <w:marRight w:val="0"/>
      <w:marTop w:val="0"/>
      <w:marBottom w:val="0"/>
      <w:divBdr>
        <w:top w:val="none" w:sz="0" w:space="0" w:color="auto"/>
        <w:left w:val="none" w:sz="0" w:space="0" w:color="auto"/>
        <w:bottom w:val="none" w:sz="0" w:space="0" w:color="auto"/>
        <w:right w:val="none" w:sz="0" w:space="0" w:color="auto"/>
      </w:divBdr>
    </w:div>
    <w:div w:id="18834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6733FC8F</Template>
  <TotalTime>0</TotalTime>
  <Pages>2</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Hendryx</dc:creator>
  <cp:lastModifiedBy>Raderstorf, Karissa L</cp:lastModifiedBy>
  <cp:revision>2</cp:revision>
  <dcterms:created xsi:type="dcterms:W3CDTF">2015-03-11T16:00:00Z</dcterms:created>
  <dcterms:modified xsi:type="dcterms:W3CDTF">2015-03-11T16:00:00Z</dcterms:modified>
</cp:coreProperties>
</file>