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4E" w:rsidRDefault="009E724E" w:rsidP="00B21427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>Eckhard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>Groll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>, Ph.D.</w:t>
      </w:r>
      <w:bookmarkStart w:id="0" w:name="_GoBack"/>
      <w:bookmarkEnd w:id="0"/>
    </w:p>
    <w:p w:rsidR="00B21427" w:rsidRDefault="00B21427" w:rsidP="00B21427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</w:pPr>
      <w:r w:rsidRPr="00B2142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>Director of Office of Professional Practice / Professor of Mechanical Engineering</w:t>
      </w:r>
      <w:r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 xml:space="preserve"> / </w:t>
      </w:r>
      <w:r w:rsidRPr="00B21427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val="en"/>
        </w:rPr>
        <w:t>Professor of Construction Engineering and Management (by Courtesy)</w:t>
      </w:r>
    </w:p>
    <w:p w:rsidR="00B21427" w:rsidRPr="00B21427" w:rsidRDefault="00B21427" w:rsidP="00B21427">
      <w:pPr>
        <w:shd w:val="clear" w:color="auto" w:fill="FFFFFF"/>
        <w:spacing w:line="27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School of Mechanical Engineering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>Purdue University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>585 Purdue Mall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>West Lafayette, IN 47907-2088</w:t>
      </w:r>
    </w:p>
    <w:p w:rsidR="00B21427" w:rsidRPr="00B21427" w:rsidRDefault="009E724E" w:rsidP="00B21427">
      <w:pPr>
        <w:shd w:val="clear" w:color="auto" w:fill="FFFFFF"/>
        <w:spacing w:line="27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7" w:history="1">
        <w:r w:rsidR="00B21427" w:rsidRPr="00B21427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groll@purdue.edu</w:t>
        </w:r>
      </w:hyperlink>
    </w:p>
    <w:p w:rsidR="00B21427" w:rsidRPr="00B21427" w:rsidRDefault="00B21427" w:rsidP="00B21427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Phone: +1 765 49-62201</w:t>
      </w:r>
    </w:p>
    <w:p w:rsidR="00B21427" w:rsidRPr="00B21427" w:rsidRDefault="00B21427" w:rsidP="00B21427">
      <w:pPr>
        <w:shd w:val="clear" w:color="auto" w:fill="FFFFFF"/>
        <w:spacing w:line="270" w:lineRule="atLeast"/>
        <w:jc w:val="center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FAX: +1 765 494 0787</w:t>
      </w:r>
    </w:p>
    <w:p w:rsidR="00B21427" w:rsidRPr="00B21427" w:rsidRDefault="00B21427" w:rsidP="00B2142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21427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Degrees</w:t>
      </w:r>
    </w:p>
    <w:p w:rsidR="00B21427" w:rsidRPr="00B21427" w:rsidRDefault="00B21427" w:rsidP="00B2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2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B.S. Ruhr-University of Bochum, '86 </w:t>
      </w:r>
    </w:p>
    <w:p w:rsidR="00B21427" w:rsidRPr="00B21427" w:rsidRDefault="00B21427" w:rsidP="00B2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2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M.S. Ruhr-University of Bochum, '89 </w:t>
      </w:r>
    </w:p>
    <w:p w:rsidR="00B21427" w:rsidRPr="00B21427" w:rsidRDefault="00B21427" w:rsidP="00B21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2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Ph.D. University of Hannover, '94 </w:t>
      </w:r>
    </w:p>
    <w:p w:rsidR="00B21427" w:rsidRPr="00B21427" w:rsidRDefault="00B21427" w:rsidP="00B2142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21427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Research Interests</w:t>
      </w:r>
    </w:p>
    <w:p w:rsidR="00B21427" w:rsidRPr="00B21427" w:rsidRDefault="00B21427" w:rsidP="00B21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2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Thermal sciences as applied to HVAC&amp;R systems and equipment </w:t>
      </w:r>
    </w:p>
    <w:p w:rsidR="00B21427" w:rsidRPr="00B21427" w:rsidRDefault="00B21427" w:rsidP="00B2142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21427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Research Area(s)</w:t>
      </w:r>
    </w:p>
    <w:p w:rsidR="00B21427" w:rsidRPr="00B21427" w:rsidRDefault="009E724E" w:rsidP="00B21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2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8" w:history="1">
        <w:r w:rsidR="00B21427" w:rsidRPr="00B21427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Combustion, Energy Utilization, and Thermodynamics</w:t>
        </w:r>
      </w:hyperlink>
      <w:r w:rsidR="00B21427"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21427" w:rsidRPr="00B21427" w:rsidRDefault="009E724E" w:rsidP="00B21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2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9" w:history="1">
        <w:r w:rsidR="00B21427" w:rsidRPr="00B21427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Heating, Ventilating, Air Conditioning &amp; Refrigeration</w:t>
        </w:r>
      </w:hyperlink>
      <w:r w:rsidR="00B21427"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21427" w:rsidRPr="00B21427" w:rsidRDefault="00B21427" w:rsidP="00B2142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21427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Research Links</w:t>
      </w:r>
    </w:p>
    <w:p w:rsidR="00B21427" w:rsidRPr="00B21427" w:rsidRDefault="009E724E" w:rsidP="00B21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20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hyperlink r:id="rId10" w:history="1">
        <w:r w:rsidR="00B21427" w:rsidRPr="00B21427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en"/>
          </w:rPr>
          <w:t>Faculty Research Presentation</w:t>
        </w:r>
      </w:hyperlink>
      <w:r w:rsidR="00B21427"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21427" w:rsidRPr="00B21427" w:rsidRDefault="00B21427" w:rsidP="00B2142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21427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>Awards and Recognitions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2011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ASHRAE Distinguished Lecturer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2010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-2011 ACE (American Council on Education) Fellow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lastRenderedPageBreak/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2010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E. K. Campbell Award from ASHRAE in recognition of outstanding service and achievement in teaching and research in subjects relating to the industry and professions represented by ASHRAE.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2009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-10 CIC-ALP Fellow (Committee on Institutional Collaboration Academic Leadership Program), Purdue University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2009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Faculty Advising Excellence Award, College of Engineering, Purdue University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2008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Inductee Book of Great Teachers, Purdue University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2007 Ruth and Joel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Spira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Award for outstanding contributions to the School of Mechanical Engineering for inspiring students and fostering excellence in commercial or defense product realization.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2007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Purdue University Faculty Scholar Award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2006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ASHRAE Fellow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2005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Fellow of Purdue’s Teaching Academy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2005 Wilbur T.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Pentzer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Achievement and Leadership Award for outstanding contributions to the growth and well-being of the International Institute of Refrigeration (IIR) and the U.S. National Committee of the IIR.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2005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Charles B. Murphy Award for outstanding undergraduate teaching for meritorious and effective performance in the instruction of undergraduate students at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PurdueUniversity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.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2004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Team Excellence Award in the Schools of Engineering at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PurdueUniversity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for outstanding innovation and interdisciplinary teamwork in creating and developing the Global Engineering Alliance for Research and Education (GEARE)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2003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-2005 B.F.S. Schaefer Outstanding Young Faculty Scholar Award from the School of Mechanical Engineering at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PurdueUniversity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2003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ASHRAE Distinguished Service Award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Guest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Professorship at the University of Karlsruhe, Germany, from DAAD (German Academic Exchange Service), January 1 to July 31, 2003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2002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-2003 Senior Resource Faculty for Teacher for Tomorrow Award Program at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PurdueUniversity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2002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Solberg Award for best teacher in Mechanical Engineering at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PurdueUniversity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1997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ASHRAE New Investigator Award </w:t>
      </w:r>
    </w:p>
    <w:p w:rsidR="00B21427" w:rsidRPr="00B21427" w:rsidRDefault="00B21427" w:rsidP="00B21427">
      <w:pPr>
        <w:shd w:val="clear" w:color="auto" w:fill="FFFFFF"/>
        <w:spacing w:after="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proofErr w:type="gramStart"/>
      <w:r w:rsidRPr="00B21427">
        <w:rPr>
          <w:rFonts w:ascii="Verdana" w:eastAsia="Times New Roman" w:hAnsi="Symbol" w:cs="Arial"/>
          <w:color w:val="333333"/>
          <w:sz w:val="18"/>
          <w:szCs w:val="18"/>
          <w:lang w:val="en"/>
        </w:rPr>
        <w:t>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 Six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-month International Scholarship at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TexasA&amp;MUniversity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from DAAD (German Academic Exchange Service), 1988 </w:t>
      </w:r>
    </w:p>
    <w:p w:rsidR="00B21427" w:rsidRPr="00B21427" w:rsidRDefault="00B21427" w:rsidP="00B2142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</w:pPr>
      <w:r w:rsidRPr="00B21427">
        <w:rPr>
          <w:rFonts w:ascii="Arial" w:eastAsia="Times New Roman" w:hAnsi="Arial" w:cs="Arial"/>
          <w:b/>
          <w:bCs/>
          <w:color w:val="333333"/>
          <w:sz w:val="27"/>
          <w:szCs w:val="27"/>
          <w:lang w:val="en"/>
        </w:rPr>
        <w:t xml:space="preserve">Ten Select Publications </w:t>
      </w:r>
    </w:p>
    <w:p w:rsidR="00B21427" w:rsidRPr="00B21427" w:rsidRDefault="00B21427" w:rsidP="00B21427">
      <w:pPr>
        <w:shd w:val="clear" w:color="auto" w:fill="FFFFFF"/>
        <w:spacing w:after="150" w:line="270" w:lineRule="atLeast"/>
        <w:rPr>
          <w:rFonts w:ascii="Verdana" w:eastAsia="Times New Roman" w:hAnsi="Verdana" w:cs="Arial"/>
          <w:color w:val="333333"/>
          <w:sz w:val="18"/>
          <w:szCs w:val="18"/>
          <w:lang w:val="en"/>
        </w:rPr>
      </w:pP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Bradshaw, C.R.,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E.A., and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Garimella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,S.V</w:t>
      </w:r>
      <w:proofErr w:type="spellEnd"/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., ???A Comprehensive Model of a Miniature-Scale Linear Compressor for Electronics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Cooling,???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spellStart"/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Int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???l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J. Refrigeration, Vol. 34, No. 1, 2011, pp. 63-72.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  <w:t xml:space="preserve">Bell, I.H.,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E.A., and Braun, J.E.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Performance of Vapor Compression Systems with Compressor Oil Flooding and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Regeneration,???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spellStart"/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Int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???l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J. Refrigeration, Vol. 34, No. 1, 2011, pp. 225-233.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Mathison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M.M., Braun, J.E., and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E.A.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Performance Limit for Economized Cycles with Continuous Refrigerant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Injection,???by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Int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???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l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J. Refrigeration, Vol. 34, No. 1, 2011, pp. 234-242.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lastRenderedPageBreak/>
        <w:t xml:space="preserve">Bell, I.H., and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E.A.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Air-side Particulate Fouling of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Microchannel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Heat Exchangers: Experimental Comparison of Air-Side Pressure Drop and Heat Transfer with Plate-Fin Heat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Exchanger,???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J. Applied Thermal Engineering, Vol. 31, No. 5, 2011, pp. 742-749.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Palmiter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L., Kim, J.-H., Larson, B., Francisco, P.W.,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E.A., and Braun, J.E.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Measured effect of airflow and refrigerant charge on the seasonal performance of an air-source heat pump using R-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410A,???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J. Energy and Buildings, Vol. 43, No. 7, 2011, pp. 1802-1810.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Shen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B., Braun, J.E., and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E.A., "The Impact of Refrigerant Charge, Air Flow and Expansion Devices on the Measured Performance of an Air-Source Heat Pump," ASHRAE Transactions, June 2011.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Shen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B., Braun, J.E., and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E.A., "Modeling Improvements for Air Source Heat Pumps," ASHRAE Transactions, June 2011.</w:t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Hengeveld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D.W., Braun, J.E.,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E.A.and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Williams, A.D.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Optimal Placement of Electronic Components to Minimize Heat Flux Non-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Uniformities,???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Journal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ofSpacecrafts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and Rockets, Vol. 48, No. 4, 2011, pp. 556-563.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Hengeveld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D.W., Braun, J.E.,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E.A.and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Williams, A.D.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Optimal Distribution of Electronic Components to Balance Environmental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Fluxes,???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Journal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ofSpacecrafts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and Rockets, Vol. 48, No. 4, 2011, pp. 694-697.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br/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Leffler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R.A., Bradshaw, C.R.,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Groll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, E.A., and </w:t>
      </w:r>
      <w:proofErr w:type="spell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Garimella</w:t>
      </w:r>
      <w:proofErr w:type="spell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S.V.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, 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Alternative Heat Rejection Methods for Power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Plants,???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</w:t>
      </w:r>
      <w:proofErr w:type="gramStart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>accepted</w:t>
      </w:r>
      <w:proofErr w:type="gramEnd"/>
      <w:r w:rsidRPr="00B21427">
        <w:rPr>
          <w:rFonts w:ascii="Verdana" w:eastAsia="Times New Roman" w:hAnsi="Verdana" w:cs="Arial"/>
          <w:color w:val="333333"/>
          <w:sz w:val="18"/>
          <w:szCs w:val="18"/>
          <w:lang w:val="en"/>
        </w:rPr>
        <w:t xml:space="preserve"> by J. Applied Energy, October 2011.</w:t>
      </w:r>
    </w:p>
    <w:p w:rsidR="00853D53" w:rsidRPr="00B21427" w:rsidRDefault="00853D53" w:rsidP="00B21427"/>
    <w:sectPr w:rsidR="00853D53" w:rsidRPr="00B21427" w:rsidSect="00642C44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447"/>
    <w:multiLevelType w:val="multilevel"/>
    <w:tmpl w:val="8080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17A1A"/>
    <w:multiLevelType w:val="multilevel"/>
    <w:tmpl w:val="3730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67328"/>
    <w:multiLevelType w:val="multilevel"/>
    <w:tmpl w:val="37E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54296"/>
    <w:multiLevelType w:val="multilevel"/>
    <w:tmpl w:val="685E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7"/>
    <w:rsid w:val="00007221"/>
    <w:rsid w:val="001C57C4"/>
    <w:rsid w:val="00325EAC"/>
    <w:rsid w:val="0039150E"/>
    <w:rsid w:val="00642C44"/>
    <w:rsid w:val="00853D53"/>
    <w:rsid w:val="00911734"/>
    <w:rsid w:val="009E724E"/>
    <w:rsid w:val="00B21427"/>
    <w:rsid w:val="00BA6855"/>
    <w:rsid w:val="00B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C44"/>
    <w:pPr>
      <w:spacing w:after="0" w:line="240" w:lineRule="auto"/>
    </w:pPr>
  </w:style>
  <w:style w:type="table" w:styleId="TableGrid">
    <w:name w:val="Table Grid"/>
    <w:basedOn w:val="TableNormal"/>
    <w:uiPriority w:val="59"/>
    <w:rsid w:val="0032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C44"/>
    <w:pPr>
      <w:spacing w:after="0" w:line="240" w:lineRule="auto"/>
    </w:pPr>
  </w:style>
  <w:style w:type="table" w:styleId="TableGrid">
    <w:name w:val="Table Grid"/>
    <w:basedOn w:val="TableNormal"/>
    <w:uiPriority w:val="59"/>
    <w:rsid w:val="0032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4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144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8491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8951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534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202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85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.purdue.edu/ME/People/Areas/?area=Combustion%2C%20Energy%20Utilization%2C%20and%20Thermodynamics" TargetMode="External"/><Relationship Id="rId3" Type="http://schemas.openxmlformats.org/officeDocument/2006/relationships/styles" Target="styles.xml"/><Relationship Id="rId7" Type="http://schemas.openxmlformats.org/officeDocument/2006/relationships/hyperlink" Target="mailto:groll@purdue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ngineering.purdue.edu/ME/Research/Presentations/GrollME_Research200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gineering.purdue.edu/ME/People/Areas/?area=Heating%2C%20Ventilating%2C%20Air%20Conditioning%20%26%20Refrig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040A-A573-40CE-AE8F-EAB0C108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33BA7E</Template>
  <TotalTime>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Haab, Nettie</dc:creator>
  <cp:lastModifiedBy>Haab, Nettie</cp:lastModifiedBy>
  <cp:revision>2</cp:revision>
  <cp:lastPrinted>2013-01-22T21:41:00Z</cp:lastPrinted>
  <dcterms:created xsi:type="dcterms:W3CDTF">2013-02-06T16:40:00Z</dcterms:created>
  <dcterms:modified xsi:type="dcterms:W3CDTF">2013-02-06T16:47:00Z</dcterms:modified>
</cp:coreProperties>
</file>