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C821" w14:textId="77777777" w:rsidR="00792395" w:rsidRDefault="006C5BC8">
      <w:pPr>
        <w:pStyle w:val="BodyText"/>
        <w:ind w:left="104" w:firstLine="0"/>
        <w:rPr>
          <w:rFonts w:ascii="Times New Roman"/>
          <w:sz w:val="20"/>
        </w:rPr>
      </w:pPr>
      <w:r>
        <w:rPr>
          <w:rFonts w:ascii="Times New Roman"/>
          <w:noProof/>
          <w:sz w:val="20"/>
        </w:rPr>
        <w:drawing>
          <wp:inline distT="0" distB="0" distL="0" distR="0" wp14:anchorId="0549296C" wp14:editId="62C6C3F6">
            <wp:extent cx="2793804" cy="10934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793804" cy="1093470"/>
                    </a:xfrm>
                    <a:prstGeom prst="rect">
                      <a:avLst/>
                    </a:prstGeom>
                  </pic:spPr>
                </pic:pic>
              </a:graphicData>
            </a:graphic>
          </wp:inline>
        </w:drawing>
      </w:r>
    </w:p>
    <w:p w14:paraId="3D9D7E8B" w14:textId="77777777" w:rsidR="00792395" w:rsidRDefault="00792395">
      <w:pPr>
        <w:pStyle w:val="BodyText"/>
        <w:ind w:firstLine="0"/>
        <w:rPr>
          <w:rFonts w:ascii="Times New Roman"/>
          <w:sz w:val="20"/>
        </w:rPr>
      </w:pPr>
    </w:p>
    <w:p w14:paraId="5E0C6B31" w14:textId="77777777" w:rsidR="00792395" w:rsidRDefault="00792395">
      <w:pPr>
        <w:pStyle w:val="BodyText"/>
        <w:spacing w:before="2"/>
        <w:ind w:firstLine="0"/>
        <w:rPr>
          <w:rFonts w:ascii="Times New Roman"/>
          <w:sz w:val="16"/>
        </w:rPr>
      </w:pPr>
    </w:p>
    <w:p w14:paraId="1D7928B2" w14:textId="4CBFE71B" w:rsidR="00792395" w:rsidRDefault="006C5BC8">
      <w:pPr>
        <w:spacing w:before="35"/>
        <w:ind w:left="104"/>
        <w:rPr>
          <w:b/>
          <w:sz w:val="32"/>
        </w:rPr>
      </w:pPr>
      <w:r>
        <w:rPr>
          <w:b/>
          <w:sz w:val="32"/>
        </w:rPr>
        <w:t>Pathways Internship Program: Fact Sheet</w:t>
      </w:r>
    </w:p>
    <w:p w14:paraId="4C1AEBBC" w14:textId="77777777" w:rsidR="00792395" w:rsidRDefault="00792395">
      <w:pPr>
        <w:pStyle w:val="BodyText"/>
        <w:spacing w:before="6"/>
        <w:ind w:firstLine="0"/>
        <w:rPr>
          <w:b/>
          <w:sz w:val="25"/>
        </w:rPr>
      </w:pPr>
    </w:p>
    <w:p w14:paraId="3FD2788B" w14:textId="77777777" w:rsidR="00792395" w:rsidRDefault="006C5BC8">
      <w:pPr>
        <w:pStyle w:val="Heading1"/>
      </w:pPr>
      <w:r>
        <w:t>Overview</w:t>
      </w:r>
    </w:p>
    <w:p w14:paraId="08673FE5" w14:textId="77777777" w:rsidR="00792395" w:rsidRDefault="00792395">
      <w:pPr>
        <w:pStyle w:val="BodyText"/>
        <w:spacing w:before="7"/>
        <w:ind w:firstLine="0"/>
        <w:rPr>
          <w:b/>
          <w:sz w:val="28"/>
        </w:rPr>
      </w:pPr>
    </w:p>
    <w:p w14:paraId="7C0AEE08" w14:textId="77777777" w:rsidR="00792395" w:rsidRDefault="006C5BC8">
      <w:pPr>
        <w:pStyle w:val="BodyText"/>
        <w:spacing w:before="1" w:line="276" w:lineRule="auto"/>
        <w:ind w:left="104" w:right="9" w:firstLine="0"/>
      </w:pPr>
      <w:r>
        <w:t xml:space="preserve">The Pathways Internship Program is designed to provide students enrolled in a wide variety of educational institutions, from high school to graduate level, with opportunities to work in agencies and explore Federal careers while still in school and while getting paid for the work performed. Students who successfully complete the program may be eligible for conversion to a permanent job in the civil service. Additional information about the Internship Program can be found at </w:t>
      </w:r>
      <w:hyperlink r:id="rId8">
        <w:r>
          <w:rPr>
            <w:color w:val="0000FF"/>
            <w:u w:val="single" w:color="0000FF"/>
          </w:rPr>
          <w:t>www.usajobs.gov/studentsandgrads/</w:t>
        </w:r>
        <w:r>
          <w:t>.</w:t>
        </w:r>
      </w:hyperlink>
      <w:r>
        <w:t xml:space="preserve"> Here are some key provisions of the Internship Program:</w:t>
      </w:r>
    </w:p>
    <w:p w14:paraId="4A5AB1CD" w14:textId="77777777" w:rsidR="00792395" w:rsidRDefault="00792395">
      <w:pPr>
        <w:pStyle w:val="BodyText"/>
        <w:spacing w:before="5"/>
        <w:ind w:firstLine="0"/>
        <w:rPr>
          <w:sz w:val="25"/>
        </w:rPr>
      </w:pPr>
    </w:p>
    <w:p w14:paraId="1463D9EB" w14:textId="77777777" w:rsidR="00792395" w:rsidRDefault="006C5BC8">
      <w:pPr>
        <w:pStyle w:val="Heading1"/>
      </w:pPr>
      <w:r>
        <w:t>Eligibility</w:t>
      </w:r>
    </w:p>
    <w:p w14:paraId="55ABDB0B" w14:textId="77777777" w:rsidR="00792395" w:rsidRDefault="00792395">
      <w:pPr>
        <w:pStyle w:val="BodyText"/>
        <w:spacing w:before="7"/>
        <w:ind w:firstLine="0"/>
        <w:rPr>
          <w:b/>
          <w:sz w:val="28"/>
        </w:rPr>
      </w:pPr>
    </w:p>
    <w:p w14:paraId="3CFF2A8F" w14:textId="5062B864" w:rsidR="00792395" w:rsidRDefault="006C5BC8">
      <w:pPr>
        <w:pStyle w:val="ListParagraph"/>
        <w:numPr>
          <w:ilvl w:val="0"/>
          <w:numId w:val="3"/>
        </w:numPr>
        <w:tabs>
          <w:tab w:val="left" w:pos="824"/>
          <w:tab w:val="left" w:pos="825"/>
        </w:tabs>
        <w:spacing w:line="276" w:lineRule="auto"/>
        <w:ind w:right="406" w:hanging="360"/>
      </w:pPr>
      <w:r>
        <w:t>You must be a</w:t>
      </w:r>
      <w:r w:rsidR="00BD7F4F">
        <w:t xml:space="preserve"> current high school student or a</w:t>
      </w:r>
      <w:r>
        <w:t xml:space="preserve"> current student in an accredited college (including 4-year colleges/universities, community colleges, and junior colleges); professional, technical, vocational, and trade school; advanced degree programs; or other qualifying educational institution pursuing a qualifying degree or</w:t>
      </w:r>
      <w:r>
        <w:rPr>
          <w:spacing w:val="-25"/>
        </w:rPr>
        <w:t xml:space="preserve"> </w:t>
      </w:r>
      <w:r>
        <w:t>certificate.</w:t>
      </w:r>
    </w:p>
    <w:p w14:paraId="24108991" w14:textId="77777777" w:rsidR="00792395" w:rsidRDefault="006C5BC8">
      <w:pPr>
        <w:pStyle w:val="ListParagraph"/>
        <w:numPr>
          <w:ilvl w:val="0"/>
          <w:numId w:val="3"/>
        </w:numPr>
        <w:tabs>
          <w:tab w:val="left" w:pos="824"/>
          <w:tab w:val="left" w:pos="825"/>
        </w:tabs>
        <w:spacing w:line="276" w:lineRule="auto"/>
        <w:ind w:right="104" w:hanging="360"/>
      </w:pPr>
      <w:r>
        <w:t>Enrollment must be at least half-time as defined by the academic institution (typically six hours or equivalent for undergraduate and three hours or equivalent for</w:t>
      </w:r>
      <w:r>
        <w:rPr>
          <w:spacing w:val="-12"/>
        </w:rPr>
        <w:t xml:space="preserve"> </w:t>
      </w:r>
      <w:r>
        <w:t>graduate).</w:t>
      </w:r>
    </w:p>
    <w:p w14:paraId="297A3C72" w14:textId="77777777" w:rsidR="00792395" w:rsidRDefault="006C5BC8">
      <w:pPr>
        <w:pStyle w:val="ListParagraph"/>
        <w:numPr>
          <w:ilvl w:val="0"/>
          <w:numId w:val="3"/>
        </w:numPr>
        <w:tabs>
          <w:tab w:val="left" w:pos="824"/>
          <w:tab w:val="left" w:pos="825"/>
        </w:tabs>
        <w:spacing w:before="3"/>
        <w:ind w:hanging="360"/>
      </w:pPr>
      <w:r>
        <w:t>Maintain good academic standing, generally at least 2.0 cumulative GPA for undergraduate programs and</w:t>
      </w:r>
      <w:r>
        <w:rPr>
          <w:spacing w:val="-29"/>
        </w:rPr>
        <w:t xml:space="preserve"> </w:t>
      </w:r>
      <w:r>
        <w:t>a</w:t>
      </w:r>
    </w:p>
    <w:p w14:paraId="516DA0CD" w14:textId="77777777" w:rsidR="00792395" w:rsidRDefault="006C5BC8">
      <w:pPr>
        <w:pStyle w:val="ListParagraph"/>
        <w:numPr>
          <w:ilvl w:val="1"/>
          <w:numId w:val="2"/>
        </w:numPr>
        <w:tabs>
          <w:tab w:val="left" w:pos="1156"/>
        </w:tabs>
        <w:spacing w:before="40"/>
        <w:ind w:hanging="331"/>
      </w:pPr>
      <w:r>
        <w:t>for graduate programs on a 4.0</w:t>
      </w:r>
      <w:r>
        <w:rPr>
          <w:spacing w:val="-10"/>
        </w:rPr>
        <w:t xml:space="preserve"> </w:t>
      </w:r>
      <w:r>
        <w:t>scale).</w:t>
      </w:r>
    </w:p>
    <w:p w14:paraId="75BECBEF" w14:textId="77777777" w:rsidR="00792395" w:rsidRDefault="006C5BC8">
      <w:pPr>
        <w:pStyle w:val="ListParagraph"/>
        <w:numPr>
          <w:ilvl w:val="0"/>
          <w:numId w:val="3"/>
        </w:numPr>
        <w:tabs>
          <w:tab w:val="left" w:pos="824"/>
          <w:tab w:val="left" w:pos="825"/>
        </w:tabs>
        <w:spacing w:before="38"/>
        <w:ind w:hanging="360"/>
      </w:pPr>
      <w:r>
        <w:t>Must be at least 16 years of</w:t>
      </w:r>
      <w:r>
        <w:rPr>
          <w:spacing w:val="-9"/>
        </w:rPr>
        <w:t xml:space="preserve"> </w:t>
      </w:r>
      <w:r>
        <w:t>age.</w:t>
      </w:r>
    </w:p>
    <w:p w14:paraId="33A28C82" w14:textId="77777777" w:rsidR="00792395" w:rsidRDefault="006C5BC8">
      <w:pPr>
        <w:pStyle w:val="ListParagraph"/>
        <w:numPr>
          <w:ilvl w:val="0"/>
          <w:numId w:val="3"/>
        </w:numPr>
        <w:tabs>
          <w:tab w:val="left" w:pos="824"/>
          <w:tab w:val="left" w:pos="825"/>
        </w:tabs>
        <w:spacing w:before="41" w:line="276" w:lineRule="auto"/>
        <w:ind w:right="251" w:hanging="360"/>
      </w:pPr>
      <w:r>
        <w:t>Must be U.S. citizen or a U.S. national (</w:t>
      </w:r>
      <w:proofErr w:type="gramStart"/>
      <w:r>
        <w:t>i.e.</w:t>
      </w:r>
      <w:proofErr w:type="gramEnd"/>
      <w:r>
        <w:t xml:space="preserve"> resident of American Samoa or Swains Island). Non-citizens may be eligible for employment if permitted by the DoD Appropriation Act or eligible to work under U.S. immigration laws. NOTE: U.S. citizenship is a requirement for a noncompetitive conversion to a permanent or term appointment with the Department of the Air</w:t>
      </w:r>
      <w:r>
        <w:rPr>
          <w:spacing w:val="-16"/>
        </w:rPr>
        <w:t xml:space="preserve"> </w:t>
      </w:r>
      <w:r>
        <w:t>Force.</w:t>
      </w:r>
    </w:p>
    <w:p w14:paraId="7DF5144A" w14:textId="77777777" w:rsidR="00792395" w:rsidRDefault="00792395">
      <w:pPr>
        <w:pStyle w:val="BodyText"/>
        <w:spacing w:before="9"/>
        <w:ind w:firstLine="0"/>
        <w:rPr>
          <w:sz w:val="27"/>
        </w:rPr>
      </w:pPr>
    </w:p>
    <w:p w14:paraId="3E185C82" w14:textId="77777777" w:rsidR="00792395" w:rsidRDefault="006C5BC8">
      <w:pPr>
        <w:pStyle w:val="Heading1"/>
        <w:spacing w:before="1"/>
      </w:pPr>
      <w:r>
        <w:t>Program Administration</w:t>
      </w:r>
    </w:p>
    <w:p w14:paraId="47A1CA5B" w14:textId="77777777" w:rsidR="00792395" w:rsidRDefault="00792395">
      <w:pPr>
        <w:pStyle w:val="BodyText"/>
        <w:spacing w:before="8"/>
        <w:ind w:firstLine="0"/>
        <w:rPr>
          <w:b/>
          <w:sz w:val="28"/>
        </w:rPr>
      </w:pPr>
    </w:p>
    <w:p w14:paraId="24DCEAD0" w14:textId="77777777" w:rsidR="00792395" w:rsidRDefault="006C5BC8">
      <w:pPr>
        <w:pStyle w:val="ListParagraph"/>
        <w:numPr>
          <w:ilvl w:val="0"/>
          <w:numId w:val="3"/>
        </w:numPr>
        <w:tabs>
          <w:tab w:val="left" w:pos="824"/>
          <w:tab w:val="left" w:pos="825"/>
        </w:tabs>
        <w:spacing w:line="276" w:lineRule="auto"/>
        <w:ind w:right="388" w:hanging="360"/>
      </w:pPr>
      <w:r>
        <w:t>Agencies may hire Interns on a temporary basis for up to one year for an initial period, or for an indefinite period, to complete the educational</w:t>
      </w:r>
      <w:r>
        <w:rPr>
          <w:spacing w:val="-8"/>
        </w:rPr>
        <w:t xml:space="preserve"> </w:t>
      </w:r>
      <w:r>
        <w:t>requirement.</w:t>
      </w:r>
    </w:p>
    <w:p w14:paraId="4A28FAAA" w14:textId="77777777" w:rsidR="00792395" w:rsidRDefault="006C5BC8">
      <w:pPr>
        <w:pStyle w:val="ListParagraph"/>
        <w:numPr>
          <w:ilvl w:val="0"/>
          <w:numId w:val="3"/>
        </w:numPr>
        <w:tabs>
          <w:tab w:val="left" w:pos="824"/>
          <w:tab w:val="left" w:pos="825"/>
        </w:tabs>
        <w:spacing w:line="268" w:lineRule="exact"/>
        <w:ind w:hanging="360"/>
      </w:pPr>
      <w:r>
        <w:t>Interns may work full or</w:t>
      </w:r>
      <w:r>
        <w:rPr>
          <w:spacing w:val="-7"/>
        </w:rPr>
        <w:t xml:space="preserve"> </w:t>
      </w:r>
      <w:r>
        <w:t>part-time.</w:t>
      </w:r>
    </w:p>
    <w:p w14:paraId="21252214" w14:textId="77777777" w:rsidR="00792395" w:rsidRDefault="006C5BC8">
      <w:pPr>
        <w:pStyle w:val="ListParagraph"/>
        <w:numPr>
          <w:ilvl w:val="0"/>
          <w:numId w:val="3"/>
        </w:numPr>
        <w:tabs>
          <w:tab w:val="left" w:pos="824"/>
          <w:tab w:val="left" w:pos="825"/>
        </w:tabs>
        <w:spacing w:before="41" w:line="276" w:lineRule="auto"/>
        <w:ind w:right="682" w:hanging="360"/>
      </w:pPr>
      <w:r>
        <w:t>Each agency must sign a Participant Agreement with the Intern that sets forth the expectations for the internship.</w:t>
      </w:r>
    </w:p>
    <w:p w14:paraId="28991655" w14:textId="2D0B6E6A" w:rsidR="00792395" w:rsidRDefault="006C5BC8">
      <w:pPr>
        <w:pStyle w:val="ListParagraph"/>
        <w:numPr>
          <w:ilvl w:val="0"/>
          <w:numId w:val="3"/>
        </w:numPr>
        <w:tabs>
          <w:tab w:val="left" w:pos="824"/>
          <w:tab w:val="left" w:pos="825"/>
        </w:tabs>
        <w:spacing w:line="276" w:lineRule="auto"/>
        <w:ind w:right="728" w:hanging="360"/>
      </w:pPr>
      <w:r>
        <w:t>Intern’s job may be related to the Intern’s academic career goals or field of study unless the identified position has a positive education requirement (ex., engineer, biologist, geologist, nurse,</w:t>
      </w:r>
      <w:r w:rsidR="002D5EED">
        <w:t xml:space="preserve"> </w:t>
      </w:r>
      <w:proofErr w:type="gramStart"/>
      <w:r w:rsidR="002D5EED">
        <w:t xml:space="preserve">recreation, </w:t>
      </w:r>
      <w:r>
        <w:rPr>
          <w:spacing w:val="-28"/>
        </w:rPr>
        <w:t xml:space="preserve"> </w:t>
      </w:r>
      <w:r>
        <w:t>etc.</w:t>
      </w:r>
      <w:proofErr w:type="gramEnd"/>
      <w:r>
        <w:t>).</w:t>
      </w:r>
    </w:p>
    <w:p w14:paraId="13FA9625" w14:textId="77777777" w:rsidR="00792395" w:rsidRDefault="00792395">
      <w:pPr>
        <w:spacing w:line="276" w:lineRule="auto"/>
        <w:sectPr w:rsidR="00792395">
          <w:footerReference w:type="default" r:id="rId9"/>
          <w:type w:val="continuous"/>
          <w:pgSz w:w="12240" w:h="15840"/>
          <w:pgMar w:top="580" w:right="820" w:bottom="280" w:left="760" w:header="720" w:footer="720" w:gutter="0"/>
          <w:cols w:space="720"/>
        </w:sectPr>
      </w:pPr>
    </w:p>
    <w:p w14:paraId="0F5EC610" w14:textId="77777777" w:rsidR="00792395" w:rsidRDefault="006C5BC8">
      <w:pPr>
        <w:pStyle w:val="Heading1"/>
        <w:spacing w:before="23"/>
      </w:pPr>
      <w:r>
        <w:lastRenderedPageBreak/>
        <w:t>Program Completion and Conversion</w:t>
      </w:r>
    </w:p>
    <w:p w14:paraId="41E10544" w14:textId="77777777" w:rsidR="00792395" w:rsidRDefault="00792395">
      <w:pPr>
        <w:pStyle w:val="BodyText"/>
        <w:spacing w:before="7"/>
        <w:ind w:firstLine="0"/>
        <w:rPr>
          <w:b/>
          <w:sz w:val="28"/>
        </w:rPr>
      </w:pPr>
    </w:p>
    <w:p w14:paraId="7093D70B" w14:textId="540B2E4F" w:rsidR="00792395" w:rsidRDefault="00AB514A">
      <w:pPr>
        <w:pStyle w:val="ListParagraph"/>
        <w:numPr>
          <w:ilvl w:val="0"/>
          <w:numId w:val="3"/>
        </w:numPr>
        <w:tabs>
          <w:tab w:val="left" w:pos="824"/>
          <w:tab w:val="left" w:pos="825"/>
        </w:tabs>
        <w:spacing w:line="276" w:lineRule="auto"/>
        <w:ind w:right="115" w:hanging="360"/>
      </w:pPr>
      <w:r>
        <w:t xml:space="preserve">Indefinite </w:t>
      </w:r>
      <w:r w:rsidR="006C5BC8">
        <w:t>Interns may be converted to a permanent position (or, in some limited circumstances, to a term appointment lasting 1-4 years) within 120 days of successful completion of the</w:t>
      </w:r>
      <w:r w:rsidR="006C5BC8">
        <w:rPr>
          <w:spacing w:val="-21"/>
        </w:rPr>
        <w:t xml:space="preserve"> </w:t>
      </w:r>
      <w:r w:rsidR="006C5BC8">
        <w:t>program.</w:t>
      </w:r>
    </w:p>
    <w:p w14:paraId="72ADBCED" w14:textId="77777777" w:rsidR="00792395" w:rsidRDefault="006C5BC8">
      <w:pPr>
        <w:pStyle w:val="ListParagraph"/>
        <w:numPr>
          <w:ilvl w:val="0"/>
          <w:numId w:val="3"/>
        </w:numPr>
        <w:tabs>
          <w:tab w:val="left" w:pos="824"/>
          <w:tab w:val="left" w:pos="825"/>
        </w:tabs>
        <w:spacing w:line="267" w:lineRule="exact"/>
        <w:ind w:hanging="360"/>
      </w:pPr>
      <w:r>
        <w:t xml:space="preserve">To be eligible for </w:t>
      </w:r>
      <w:proofErr w:type="gramStart"/>
      <w:r>
        <w:t>conversion,  Interns</w:t>
      </w:r>
      <w:proofErr w:type="gramEnd"/>
      <w:r>
        <w:t xml:space="preserve"> must accomplish all of the</w:t>
      </w:r>
      <w:r>
        <w:rPr>
          <w:spacing w:val="-20"/>
        </w:rPr>
        <w:t xml:space="preserve"> </w:t>
      </w:r>
      <w:r>
        <w:t>following:</w:t>
      </w:r>
    </w:p>
    <w:p w14:paraId="0E35BAB9" w14:textId="77777777" w:rsidR="00792395" w:rsidRDefault="006C5BC8">
      <w:pPr>
        <w:pStyle w:val="ListParagraph"/>
        <w:numPr>
          <w:ilvl w:val="1"/>
          <w:numId w:val="3"/>
        </w:numPr>
        <w:tabs>
          <w:tab w:val="left" w:pos="1724"/>
          <w:tab w:val="left" w:pos="1725"/>
        </w:tabs>
        <w:spacing w:before="42"/>
      </w:pPr>
      <w:r>
        <w:t>Complete at least 640 hours of work experience acquired through the Internship</w:t>
      </w:r>
      <w:r>
        <w:rPr>
          <w:spacing w:val="-23"/>
        </w:rPr>
        <w:t xml:space="preserve"> </w:t>
      </w:r>
      <w:r>
        <w:t>Program</w:t>
      </w:r>
    </w:p>
    <w:p w14:paraId="3E4910F7" w14:textId="77777777" w:rsidR="00792395" w:rsidRDefault="006C5BC8">
      <w:pPr>
        <w:pStyle w:val="ListParagraph"/>
        <w:numPr>
          <w:ilvl w:val="1"/>
          <w:numId w:val="3"/>
        </w:numPr>
        <w:tabs>
          <w:tab w:val="left" w:pos="1724"/>
          <w:tab w:val="left" w:pos="1725"/>
        </w:tabs>
        <w:spacing w:before="41"/>
      </w:pPr>
      <w:r>
        <w:t>Complete their degree or certificate</w:t>
      </w:r>
      <w:r>
        <w:rPr>
          <w:spacing w:val="-11"/>
        </w:rPr>
        <w:t xml:space="preserve"> </w:t>
      </w:r>
      <w:r>
        <w:t>requirements</w:t>
      </w:r>
    </w:p>
    <w:p w14:paraId="141CB1B2" w14:textId="77777777" w:rsidR="00792395" w:rsidRDefault="006C5BC8">
      <w:pPr>
        <w:pStyle w:val="ListParagraph"/>
        <w:numPr>
          <w:ilvl w:val="1"/>
          <w:numId w:val="3"/>
        </w:numPr>
        <w:tabs>
          <w:tab w:val="left" w:pos="1724"/>
          <w:tab w:val="left" w:pos="1725"/>
        </w:tabs>
        <w:spacing w:before="38"/>
      </w:pPr>
      <w:r>
        <w:t>Meet the qualifications standards for the position to which the Intern will be</w:t>
      </w:r>
      <w:r>
        <w:rPr>
          <w:spacing w:val="-30"/>
        </w:rPr>
        <w:t xml:space="preserve"> </w:t>
      </w:r>
      <w:r>
        <w:t>converted</w:t>
      </w:r>
    </w:p>
    <w:p w14:paraId="2BD9A499" w14:textId="77777777" w:rsidR="00792395" w:rsidRDefault="006C5BC8">
      <w:pPr>
        <w:pStyle w:val="ListParagraph"/>
        <w:numPr>
          <w:ilvl w:val="1"/>
          <w:numId w:val="3"/>
        </w:numPr>
        <w:tabs>
          <w:tab w:val="left" w:pos="1724"/>
          <w:tab w:val="left" w:pos="1725"/>
        </w:tabs>
        <w:spacing w:before="40"/>
      </w:pPr>
      <w:r>
        <w:t>Meet agency-specific requirements as specified in the Participant’s</w:t>
      </w:r>
      <w:r>
        <w:rPr>
          <w:spacing w:val="-13"/>
        </w:rPr>
        <w:t xml:space="preserve"> </w:t>
      </w:r>
      <w:r>
        <w:t>Agreement,</w:t>
      </w:r>
    </w:p>
    <w:p w14:paraId="578C5E7E" w14:textId="77777777" w:rsidR="00792395" w:rsidRDefault="006C5BC8">
      <w:pPr>
        <w:pStyle w:val="ListParagraph"/>
        <w:numPr>
          <w:ilvl w:val="1"/>
          <w:numId w:val="3"/>
        </w:numPr>
        <w:tabs>
          <w:tab w:val="left" w:pos="1724"/>
          <w:tab w:val="left" w:pos="1725"/>
        </w:tabs>
        <w:spacing w:before="38"/>
      </w:pPr>
      <w:r>
        <w:t>Perform their job</w:t>
      </w:r>
      <w:r>
        <w:rPr>
          <w:spacing w:val="-12"/>
        </w:rPr>
        <w:t xml:space="preserve"> </w:t>
      </w:r>
      <w:r>
        <w:t>successfully</w:t>
      </w:r>
    </w:p>
    <w:p w14:paraId="3F11EA9B" w14:textId="77777777" w:rsidR="00792395" w:rsidRDefault="006C5BC8">
      <w:pPr>
        <w:pStyle w:val="ListParagraph"/>
        <w:numPr>
          <w:ilvl w:val="0"/>
          <w:numId w:val="3"/>
        </w:numPr>
        <w:tabs>
          <w:tab w:val="left" w:pos="824"/>
          <w:tab w:val="left" w:pos="825"/>
        </w:tabs>
        <w:spacing w:before="40" w:line="276" w:lineRule="auto"/>
        <w:ind w:right="186" w:hanging="360"/>
      </w:pPr>
      <w:r>
        <w:t>Agencies</w:t>
      </w:r>
      <w:r>
        <w:rPr>
          <w:spacing w:val="-4"/>
        </w:rPr>
        <w:t xml:space="preserve"> </w:t>
      </w:r>
      <w:r>
        <w:t>may</w:t>
      </w:r>
      <w:r>
        <w:rPr>
          <w:spacing w:val="-3"/>
        </w:rPr>
        <w:t xml:space="preserve"> </w:t>
      </w:r>
      <w:r>
        <w:t>waive</w:t>
      </w:r>
      <w:r>
        <w:rPr>
          <w:spacing w:val="-1"/>
        </w:rPr>
        <w:t xml:space="preserve"> </w:t>
      </w:r>
      <w:r>
        <w:t>up</w:t>
      </w:r>
      <w:r>
        <w:rPr>
          <w:spacing w:val="-4"/>
        </w:rPr>
        <w:t xml:space="preserve"> </w:t>
      </w:r>
      <w:r>
        <w:t>to</w:t>
      </w:r>
      <w:r>
        <w:rPr>
          <w:spacing w:val="-4"/>
        </w:rPr>
        <w:t xml:space="preserve"> </w:t>
      </w:r>
      <w:r>
        <w:t>320</w:t>
      </w:r>
      <w:r>
        <w:rPr>
          <w:spacing w:val="-3"/>
        </w:rPr>
        <w:t xml:space="preserve"> </w:t>
      </w:r>
      <w:r>
        <w:t>of</w:t>
      </w:r>
      <w:r>
        <w:rPr>
          <w:spacing w:val="-1"/>
        </w:rPr>
        <w:t xml:space="preserve"> </w:t>
      </w:r>
      <w:r>
        <w:t>the</w:t>
      </w:r>
      <w:r>
        <w:rPr>
          <w:spacing w:val="-3"/>
        </w:rPr>
        <w:t xml:space="preserve"> </w:t>
      </w:r>
      <w:r>
        <w:t>required</w:t>
      </w:r>
      <w:r>
        <w:rPr>
          <w:spacing w:val="-4"/>
        </w:rPr>
        <w:t xml:space="preserve"> </w:t>
      </w:r>
      <w:r>
        <w:t>640</w:t>
      </w:r>
      <w:r>
        <w:rPr>
          <w:spacing w:val="-1"/>
        </w:rPr>
        <w:t xml:space="preserve"> </w:t>
      </w:r>
      <w:r>
        <w:t>hours</w:t>
      </w:r>
      <w:r>
        <w:rPr>
          <w:spacing w:val="-1"/>
        </w:rPr>
        <w:t xml:space="preserve"> </w:t>
      </w:r>
      <w:r>
        <w:t>of</w:t>
      </w:r>
      <w:r>
        <w:rPr>
          <w:spacing w:val="-3"/>
        </w:rPr>
        <w:t xml:space="preserve"> </w:t>
      </w:r>
      <w:r>
        <w:t>work</w:t>
      </w:r>
      <w:r>
        <w:rPr>
          <w:spacing w:val="-1"/>
        </w:rPr>
        <w:t xml:space="preserve"> </w:t>
      </w:r>
      <w:r>
        <w:t>for</w:t>
      </w:r>
      <w:r>
        <w:rPr>
          <w:spacing w:val="-1"/>
        </w:rPr>
        <w:t xml:space="preserve"> </w:t>
      </w:r>
      <w:r>
        <w:t>Interns</w:t>
      </w:r>
      <w:r>
        <w:rPr>
          <w:spacing w:val="-4"/>
        </w:rPr>
        <w:t xml:space="preserve"> </w:t>
      </w:r>
      <w:r>
        <w:t>who</w:t>
      </w:r>
      <w:r>
        <w:rPr>
          <w:spacing w:val="-2"/>
        </w:rPr>
        <w:t xml:space="preserve"> </w:t>
      </w:r>
      <w:r>
        <w:t>demonstrate</w:t>
      </w:r>
      <w:r>
        <w:rPr>
          <w:spacing w:val="-1"/>
        </w:rPr>
        <w:t xml:space="preserve"> </w:t>
      </w:r>
      <w:r>
        <w:t>high</w:t>
      </w:r>
      <w:r>
        <w:rPr>
          <w:spacing w:val="-2"/>
        </w:rPr>
        <w:t xml:space="preserve"> </w:t>
      </w:r>
      <w:r>
        <w:t>potential as evidenced by outstanding academic achievement and exceptional job</w:t>
      </w:r>
      <w:r>
        <w:rPr>
          <w:spacing w:val="-25"/>
        </w:rPr>
        <w:t xml:space="preserve"> </w:t>
      </w:r>
      <w:r>
        <w:t>performance.</w:t>
      </w:r>
    </w:p>
    <w:p w14:paraId="2D620630" w14:textId="77777777" w:rsidR="00792395" w:rsidRDefault="006C5BC8">
      <w:pPr>
        <w:pStyle w:val="ListParagraph"/>
        <w:numPr>
          <w:ilvl w:val="0"/>
          <w:numId w:val="3"/>
        </w:numPr>
        <w:tabs>
          <w:tab w:val="left" w:pos="824"/>
          <w:tab w:val="left" w:pos="825"/>
        </w:tabs>
        <w:spacing w:line="276" w:lineRule="auto"/>
        <w:ind w:right="487" w:hanging="360"/>
      </w:pPr>
      <w:r>
        <w:t xml:space="preserve">In addition, students working in agencies through third-party intern providers may count up to 320 of the hours they work toward the </w:t>
      </w:r>
      <w:proofErr w:type="gramStart"/>
      <w:r>
        <w:t>640 hour</w:t>
      </w:r>
      <w:proofErr w:type="gramEnd"/>
      <w:r>
        <w:rPr>
          <w:spacing w:val="-14"/>
        </w:rPr>
        <w:t xml:space="preserve"> </w:t>
      </w:r>
      <w:r>
        <w:t>requirement.</w:t>
      </w:r>
    </w:p>
    <w:p w14:paraId="24943D06" w14:textId="77777777" w:rsidR="00792395" w:rsidRDefault="006C5BC8">
      <w:pPr>
        <w:pStyle w:val="ListParagraph"/>
        <w:numPr>
          <w:ilvl w:val="0"/>
          <w:numId w:val="3"/>
        </w:numPr>
        <w:tabs>
          <w:tab w:val="left" w:pos="824"/>
          <w:tab w:val="left" w:pos="825"/>
        </w:tabs>
        <w:spacing w:before="3" w:line="273" w:lineRule="auto"/>
        <w:ind w:right="283" w:hanging="360"/>
      </w:pPr>
      <w:r>
        <w:t>Time spent under previous Internship Program appointments may count towards required work experience hours.</w:t>
      </w:r>
    </w:p>
    <w:p w14:paraId="65F5E3FF" w14:textId="77777777" w:rsidR="00A35A60" w:rsidRDefault="00A35A60" w:rsidP="00A35A60">
      <w:pPr>
        <w:tabs>
          <w:tab w:val="left" w:pos="1546"/>
        </w:tabs>
        <w:ind w:right="573"/>
        <w:rPr>
          <w:b/>
          <w:sz w:val="24"/>
          <w:szCs w:val="24"/>
        </w:rPr>
      </w:pPr>
      <w:r w:rsidRPr="000C6D90">
        <w:rPr>
          <w:b/>
          <w:sz w:val="24"/>
          <w:szCs w:val="24"/>
        </w:rPr>
        <w:t>Qualifications</w:t>
      </w:r>
    </w:p>
    <w:p w14:paraId="25389F28" w14:textId="77777777" w:rsidR="00A35A60" w:rsidRDefault="00A35A60" w:rsidP="00A35A60">
      <w:pPr>
        <w:tabs>
          <w:tab w:val="left" w:pos="1546"/>
        </w:tabs>
        <w:ind w:right="573"/>
        <w:rPr>
          <w:b/>
          <w:sz w:val="24"/>
          <w:szCs w:val="24"/>
        </w:rPr>
      </w:pPr>
    </w:p>
    <w:p w14:paraId="083E7C21" w14:textId="77777777" w:rsidR="00A35A60" w:rsidRPr="000C6D90" w:rsidRDefault="00A35A60" w:rsidP="00A35A60">
      <w:pPr>
        <w:pStyle w:val="ListParagraph"/>
        <w:numPr>
          <w:ilvl w:val="0"/>
          <w:numId w:val="11"/>
        </w:numPr>
        <w:rPr>
          <w:rFonts w:asciiTheme="minorHAnsi" w:hAnsiTheme="minorHAnsi" w:cstheme="minorHAnsi"/>
          <w:color w:val="333333"/>
          <w:shd w:val="clear" w:color="auto" w:fill="FFFFFF"/>
        </w:rPr>
      </w:pPr>
      <w:r w:rsidRPr="000C6D90">
        <w:rPr>
          <w:rFonts w:asciiTheme="minorHAnsi" w:eastAsia="Times New Roman" w:hAnsiTheme="minorHAnsi" w:cstheme="minorHAnsi"/>
          <w:b/>
          <w:bCs/>
          <w:color w:val="000000"/>
        </w:rPr>
        <w:t>For GS-01 grade level:</w:t>
      </w:r>
      <w:r w:rsidRPr="000C6D90">
        <w:rPr>
          <w:rFonts w:asciiTheme="minorHAnsi" w:hAnsiTheme="minorHAnsi" w:cstheme="minorHAnsi"/>
          <w:color w:val="333333"/>
          <w:shd w:val="clear" w:color="auto" w:fill="FFFFFF"/>
        </w:rPr>
        <w:t xml:space="preserve"> Current enrollment in a high school diploma program</w:t>
      </w:r>
    </w:p>
    <w:p w14:paraId="602CB31C" w14:textId="42C580D1" w:rsidR="00A35A60" w:rsidRPr="000C6D90" w:rsidRDefault="00A35A60" w:rsidP="00A35A60">
      <w:pPr>
        <w:pStyle w:val="ListParagraph"/>
        <w:numPr>
          <w:ilvl w:val="0"/>
          <w:numId w:val="11"/>
        </w:numPr>
        <w:rPr>
          <w:rFonts w:asciiTheme="minorHAnsi" w:hAnsiTheme="minorHAnsi" w:cstheme="minorHAnsi"/>
          <w:color w:val="333333"/>
          <w:shd w:val="clear" w:color="auto" w:fill="FFFFFF"/>
        </w:rPr>
      </w:pPr>
      <w:r w:rsidRPr="000C6D90">
        <w:rPr>
          <w:rFonts w:asciiTheme="minorHAnsi" w:eastAsia="Times New Roman" w:hAnsiTheme="minorHAnsi" w:cstheme="minorHAnsi"/>
          <w:b/>
          <w:bCs/>
          <w:color w:val="000000"/>
        </w:rPr>
        <w:t>For GS-02 grade level:</w:t>
      </w:r>
      <w:r w:rsidRPr="000C6D90">
        <w:rPr>
          <w:rFonts w:asciiTheme="minorHAnsi" w:eastAsia="Times New Roman" w:hAnsiTheme="minorHAnsi" w:cstheme="minorHAnsi"/>
          <w:color w:val="FF0000"/>
        </w:rPr>
        <w:t xml:space="preserve"> </w:t>
      </w:r>
      <w:r w:rsidRPr="000C6D90">
        <w:rPr>
          <w:rFonts w:asciiTheme="minorHAnsi" w:hAnsiTheme="minorHAnsi" w:cstheme="minorHAnsi"/>
          <w:color w:val="333333"/>
          <w:shd w:val="clear" w:color="auto" w:fill="FFFFFF"/>
        </w:rPr>
        <w:t>Completion of high school diploma or eq</w:t>
      </w:r>
      <w:r w:rsidR="00174F79">
        <w:rPr>
          <w:rFonts w:asciiTheme="minorHAnsi" w:hAnsiTheme="minorHAnsi" w:cstheme="minorHAnsi"/>
          <w:color w:val="333333"/>
          <w:shd w:val="clear" w:color="auto" w:fill="FFFFFF"/>
        </w:rPr>
        <w:t>uivalent no later than June 202</w:t>
      </w:r>
      <w:r w:rsidR="0033186E">
        <w:rPr>
          <w:rFonts w:asciiTheme="minorHAnsi" w:hAnsiTheme="minorHAnsi" w:cstheme="minorHAnsi"/>
          <w:color w:val="333333"/>
          <w:shd w:val="clear" w:color="auto" w:fill="FFFFFF"/>
        </w:rPr>
        <w:t>3</w:t>
      </w:r>
      <w:r w:rsidRPr="000C6D90">
        <w:rPr>
          <w:rFonts w:asciiTheme="minorHAnsi" w:hAnsiTheme="minorHAnsi" w:cstheme="minorHAnsi"/>
          <w:color w:val="333333"/>
          <w:shd w:val="clear" w:color="auto" w:fill="FFFFFF"/>
        </w:rPr>
        <w:t xml:space="preserve"> AND acceptance or current enrollment in an accredited college/university</w:t>
      </w:r>
    </w:p>
    <w:p w14:paraId="2DE0310F" w14:textId="77777777" w:rsidR="00A35A60" w:rsidRPr="000C6D90" w:rsidRDefault="00A35A60" w:rsidP="00A35A60">
      <w:pPr>
        <w:pStyle w:val="ListParagraph"/>
        <w:numPr>
          <w:ilvl w:val="0"/>
          <w:numId w:val="11"/>
        </w:numPr>
        <w:rPr>
          <w:rFonts w:asciiTheme="minorHAnsi" w:eastAsia="Times New Roman" w:hAnsiTheme="minorHAnsi" w:cstheme="minorHAnsi"/>
          <w:color w:val="000000"/>
        </w:rPr>
      </w:pPr>
      <w:r w:rsidRPr="000C6D90">
        <w:rPr>
          <w:rFonts w:asciiTheme="minorHAnsi" w:eastAsia="Times New Roman" w:hAnsiTheme="minorHAnsi" w:cstheme="minorHAnsi"/>
          <w:b/>
          <w:bCs/>
          <w:color w:val="000000"/>
        </w:rPr>
        <w:t>For GS-03 grade level:</w:t>
      </w:r>
      <w:r w:rsidRPr="000C6D90">
        <w:rPr>
          <w:rFonts w:asciiTheme="minorHAnsi" w:eastAsia="Times New Roman" w:hAnsiTheme="minorHAnsi" w:cstheme="minorHAnsi"/>
          <w:color w:val="FF0000"/>
        </w:rPr>
        <w:t xml:space="preserve"> </w:t>
      </w:r>
      <w:r w:rsidRPr="000C6D90">
        <w:rPr>
          <w:rFonts w:asciiTheme="minorHAnsi" w:eastAsia="Times New Roman" w:hAnsiTheme="minorHAnsi" w:cstheme="minorHAnsi"/>
          <w:color w:val="000000"/>
        </w:rPr>
        <w:t>Completion of 30 semester hours or more of post high school study leading towards a qualifying degree (</w:t>
      </w:r>
      <w:proofErr w:type="gramStart"/>
      <w:r w:rsidRPr="000C6D90">
        <w:rPr>
          <w:rFonts w:asciiTheme="minorHAnsi" w:eastAsia="Times New Roman" w:hAnsiTheme="minorHAnsi" w:cstheme="minorHAnsi"/>
          <w:color w:val="000000"/>
        </w:rPr>
        <w:t>i.e.</w:t>
      </w:r>
      <w:proofErr w:type="gramEnd"/>
      <w:r w:rsidRPr="000C6D90">
        <w:rPr>
          <w:rFonts w:asciiTheme="minorHAnsi" w:eastAsia="Times New Roman" w:hAnsiTheme="minorHAnsi" w:cstheme="minorHAnsi"/>
          <w:color w:val="000000"/>
        </w:rPr>
        <w:t xml:space="preserve"> associate's, bachelor's, master's, etc.) </w:t>
      </w:r>
    </w:p>
    <w:p w14:paraId="0CC6D7E8" w14:textId="77777777" w:rsidR="00A35A60" w:rsidRPr="000C6D90" w:rsidRDefault="00A35A60" w:rsidP="00A35A60">
      <w:pPr>
        <w:pStyle w:val="ListParagraph"/>
        <w:numPr>
          <w:ilvl w:val="0"/>
          <w:numId w:val="11"/>
        </w:numPr>
        <w:rPr>
          <w:rFonts w:asciiTheme="minorHAnsi" w:eastAsia="Times New Roman" w:hAnsiTheme="minorHAnsi" w:cstheme="minorHAnsi"/>
          <w:color w:val="000000"/>
        </w:rPr>
      </w:pPr>
      <w:r w:rsidRPr="000C6D90">
        <w:rPr>
          <w:rFonts w:asciiTheme="minorHAnsi" w:eastAsia="Times New Roman" w:hAnsiTheme="minorHAnsi" w:cstheme="minorHAnsi"/>
          <w:b/>
          <w:bCs/>
          <w:color w:val="000000"/>
        </w:rPr>
        <w:t>For GS-04 grade level:</w:t>
      </w:r>
      <w:r w:rsidRPr="000C6D90">
        <w:rPr>
          <w:rFonts w:asciiTheme="minorHAnsi" w:eastAsia="Times New Roman" w:hAnsiTheme="minorHAnsi" w:cstheme="minorHAnsi"/>
          <w:color w:val="FF0000"/>
        </w:rPr>
        <w:t xml:space="preserve"> </w:t>
      </w:r>
      <w:r w:rsidRPr="000C6D90">
        <w:rPr>
          <w:rFonts w:asciiTheme="minorHAnsi" w:eastAsia="Times New Roman" w:hAnsiTheme="minorHAnsi" w:cstheme="minorHAnsi"/>
          <w:color w:val="000000"/>
        </w:rPr>
        <w:t>Completion of 60 semester hours or more of post high school study leading towards a qualifying degree (</w:t>
      </w:r>
      <w:proofErr w:type="gramStart"/>
      <w:r w:rsidRPr="000C6D90">
        <w:rPr>
          <w:rFonts w:asciiTheme="minorHAnsi" w:eastAsia="Times New Roman" w:hAnsiTheme="minorHAnsi" w:cstheme="minorHAnsi"/>
          <w:color w:val="000000"/>
        </w:rPr>
        <w:t>i.e.</w:t>
      </w:r>
      <w:proofErr w:type="gramEnd"/>
      <w:r w:rsidRPr="000C6D90">
        <w:rPr>
          <w:rFonts w:asciiTheme="minorHAnsi" w:eastAsia="Times New Roman" w:hAnsiTheme="minorHAnsi" w:cstheme="minorHAnsi"/>
          <w:color w:val="000000"/>
        </w:rPr>
        <w:t xml:space="preserve"> associate's, bachelor's, master's, etc.)</w:t>
      </w:r>
    </w:p>
    <w:p w14:paraId="43558F63" w14:textId="77777777" w:rsidR="00A35A60" w:rsidRPr="000C6D90" w:rsidRDefault="00A35A60" w:rsidP="00A35A60">
      <w:pPr>
        <w:pStyle w:val="ListParagraph"/>
        <w:numPr>
          <w:ilvl w:val="0"/>
          <w:numId w:val="11"/>
        </w:numPr>
        <w:rPr>
          <w:rFonts w:asciiTheme="minorHAnsi" w:hAnsiTheme="minorHAnsi" w:cstheme="minorHAnsi"/>
          <w:color w:val="333333"/>
          <w:shd w:val="clear" w:color="auto" w:fill="FFFFFF"/>
        </w:rPr>
      </w:pPr>
      <w:r w:rsidRPr="000C6D90">
        <w:rPr>
          <w:rFonts w:asciiTheme="minorHAnsi" w:eastAsia="Times New Roman" w:hAnsiTheme="minorHAnsi" w:cstheme="minorHAnsi"/>
          <w:b/>
          <w:bCs/>
          <w:color w:val="000000"/>
        </w:rPr>
        <w:t>For GS-05 grade level:</w:t>
      </w:r>
      <w:r w:rsidRPr="000C6D90">
        <w:rPr>
          <w:rFonts w:asciiTheme="minorHAnsi" w:eastAsia="Times New Roman" w:hAnsiTheme="minorHAnsi" w:cstheme="minorHAnsi"/>
          <w:color w:val="FF0000"/>
        </w:rPr>
        <w:t xml:space="preserve"> </w:t>
      </w:r>
      <w:r w:rsidRPr="000C6D90">
        <w:rPr>
          <w:rFonts w:asciiTheme="minorHAnsi" w:eastAsia="Times New Roman" w:hAnsiTheme="minorHAnsi" w:cstheme="minorHAnsi"/>
          <w:color w:val="000000"/>
        </w:rPr>
        <w:t>Completion of 120 semester hours or more of post high school study leading towards a qualifying degree (</w:t>
      </w:r>
      <w:proofErr w:type="gramStart"/>
      <w:r w:rsidRPr="000C6D90">
        <w:rPr>
          <w:rFonts w:asciiTheme="minorHAnsi" w:eastAsia="Times New Roman" w:hAnsiTheme="minorHAnsi" w:cstheme="minorHAnsi"/>
          <w:color w:val="000000"/>
        </w:rPr>
        <w:t>i.e.</w:t>
      </w:r>
      <w:proofErr w:type="gramEnd"/>
      <w:r w:rsidRPr="000C6D90">
        <w:rPr>
          <w:rFonts w:asciiTheme="minorHAnsi" w:eastAsia="Times New Roman" w:hAnsiTheme="minorHAnsi" w:cstheme="minorHAnsi"/>
          <w:color w:val="000000"/>
        </w:rPr>
        <w:t xml:space="preserve"> associate's, bachelor's, master's, etc.) </w:t>
      </w:r>
    </w:p>
    <w:p w14:paraId="446A93F8" w14:textId="77777777" w:rsidR="00A35A60" w:rsidRPr="000C6D90" w:rsidRDefault="00A35A60" w:rsidP="00A35A60">
      <w:pPr>
        <w:pStyle w:val="ListParagraph"/>
        <w:numPr>
          <w:ilvl w:val="0"/>
          <w:numId w:val="11"/>
        </w:numPr>
        <w:spacing w:before="100" w:beforeAutospacing="1" w:after="100" w:afterAutospacing="1"/>
        <w:rPr>
          <w:rFonts w:asciiTheme="minorHAnsi" w:eastAsia="Times New Roman" w:hAnsiTheme="minorHAnsi" w:cstheme="minorHAnsi"/>
          <w:bCs/>
          <w:color w:val="000000"/>
        </w:rPr>
      </w:pPr>
      <w:r w:rsidRPr="000C6D90">
        <w:rPr>
          <w:rFonts w:asciiTheme="minorHAnsi" w:eastAsia="Times New Roman" w:hAnsiTheme="minorHAnsi" w:cstheme="minorHAnsi"/>
          <w:b/>
          <w:bCs/>
          <w:color w:val="000000"/>
        </w:rPr>
        <w:t xml:space="preserve">For GS-07 grade level: </w:t>
      </w:r>
      <w:r w:rsidRPr="000C6D90">
        <w:rPr>
          <w:rFonts w:asciiTheme="minorHAnsi" w:eastAsia="Times New Roman" w:hAnsiTheme="minorHAnsi" w:cstheme="minorHAnsi"/>
          <w:bCs/>
          <w:color w:val="000000"/>
        </w:rPr>
        <w:t>Completion of 18 semester hours or more of graduate level education in a related field; </w:t>
      </w:r>
      <w:r w:rsidRPr="000C6D90">
        <w:rPr>
          <w:rFonts w:asciiTheme="minorHAnsi" w:eastAsia="Times New Roman" w:hAnsiTheme="minorHAnsi" w:cstheme="minorHAnsi"/>
          <w:b/>
          <w:bCs/>
          <w:color w:val="000000"/>
          <w:u w:val="single"/>
        </w:rPr>
        <w:t>OR</w:t>
      </w:r>
      <w:r w:rsidRPr="000C6D90">
        <w:rPr>
          <w:rFonts w:asciiTheme="minorHAnsi" w:eastAsia="Times New Roman" w:hAnsiTheme="minorHAnsi" w:cstheme="minorHAnsi"/>
          <w:bCs/>
          <w:color w:val="000000"/>
        </w:rPr>
        <w:t xml:space="preserve"> completion of degree requirements for a bachelor’s degree with Superior Academic Achievement AND current enrollment in a graduate degree program pursuing a degree in a related field </w:t>
      </w:r>
      <w:r w:rsidRPr="000C6D90">
        <w:rPr>
          <w:rFonts w:asciiTheme="minorHAnsi" w:eastAsia="Times New Roman" w:hAnsiTheme="minorHAnsi" w:cstheme="minorHAnsi"/>
          <w:b/>
          <w:bCs/>
          <w:color w:val="000000"/>
        </w:rPr>
        <w:t xml:space="preserve">NOTE: </w:t>
      </w:r>
      <w:r w:rsidRPr="000C6D90">
        <w:rPr>
          <w:rFonts w:asciiTheme="minorHAnsi" w:eastAsia="Times New Roman" w:hAnsiTheme="minorHAnsi" w:cstheme="minorHAnsi"/>
          <w:bCs/>
          <w:color w:val="000000"/>
        </w:rPr>
        <w:t>Superior Academic Achievement is defined as based on (1) class standing, (2) grade point average, or (3) honor society membership.</w:t>
      </w:r>
    </w:p>
    <w:p w14:paraId="47BB641D" w14:textId="77777777" w:rsidR="00A35A60" w:rsidRDefault="00A35A60" w:rsidP="00A35A60">
      <w:pPr>
        <w:pStyle w:val="ListParagraph"/>
        <w:numPr>
          <w:ilvl w:val="0"/>
          <w:numId w:val="11"/>
        </w:numPr>
        <w:spacing w:before="100" w:beforeAutospacing="1" w:after="100" w:afterAutospacing="1"/>
        <w:rPr>
          <w:rFonts w:asciiTheme="minorHAnsi" w:eastAsia="Times New Roman" w:hAnsiTheme="minorHAnsi" w:cstheme="minorHAnsi"/>
          <w:bCs/>
          <w:color w:val="000000"/>
        </w:rPr>
      </w:pPr>
      <w:r w:rsidRPr="000C6D90">
        <w:rPr>
          <w:rFonts w:asciiTheme="minorHAnsi" w:eastAsia="Times New Roman" w:hAnsiTheme="minorHAnsi" w:cstheme="minorHAnsi"/>
          <w:b/>
          <w:bCs/>
          <w:color w:val="000000"/>
        </w:rPr>
        <w:t xml:space="preserve">For GS-09 grade level: </w:t>
      </w:r>
      <w:r w:rsidRPr="000C6D90">
        <w:rPr>
          <w:rFonts w:asciiTheme="minorHAnsi" w:eastAsia="Times New Roman" w:hAnsiTheme="minorHAnsi" w:cstheme="minorHAnsi"/>
          <w:bCs/>
          <w:color w:val="000000"/>
        </w:rPr>
        <w:t>Completion of 36 semester hours or more of graduate level program and acceptance/ enrollment in additional master’s or doctorate degree program</w:t>
      </w:r>
    </w:p>
    <w:p w14:paraId="7AFC9043" w14:textId="77777777" w:rsidR="00A35A60" w:rsidRPr="00A35A60" w:rsidRDefault="00A35A60" w:rsidP="00A35A60">
      <w:pPr>
        <w:widowControl/>
        <w:autoSpaceDE/>
        <w:autoSpaceDN/>
        <w:rPr>
          <w:rFonts w:ascii="Segoe UI" w:eastAsia="Times New Roman" w:hAnsi="Segoe UI" w:cs="Segoe UI"/>
          <w:sz w:val="21"/>
          <w:szCs w:val="21"/>
        </w:rPr>
      </w:pPr>
      <w:r w:rsidRPr="000C6D90">
        <w:rPr>
          <w:rFonts w:ascii="Segoe UI" w:eastAsia="Times New Roman" w:hAnsi="Segoe UI" w:cs="Segoe UI"/>
          <w:b/>
          <w:sz w:val="21"/>
          <w:szCs w:val="21"/>
        </w:rPr>
        <w:t>NOTE</w:t>
      </w:r>
      <w:r w:rsidRPr="000C6D90">
        <w:rPr>
          <w:rFonts w:ascii="Segoe UI" w:eastAsia="Times New Roman" w:hAnsi="Segoe UI" w:cs="Segoe UI"/>
          <w:sz w:val="21"/>
          <w:szCs w:val="21"/>
        </w:rPr>
        <w:t>: If selected</w:t>
      </w:r>
      <w:r>
        <w:rPr>
          <w:rFonts w:ascii="Segoe UI" w:eastAsia="Times New Roman" w:hAnsi="Segoe UI" w:cs="Segoe UI"/>
          <w:sz w:val="21"/>
          <w:szCs w:val="21"/>
        </w:rPr>
        <w:t>,</w:t>
      </w:r>
      <w:r w:rsidRPr="000C6D90">
        <w:rPr>
          <w:rFonts w:ascii="Segoe UI" w:eastAsia="Times New Roman" w:hAnsi="Segoe UI" w:cs="Segoe UI"/>
          <w:sz w:val="21"/>
          <w:szCs w:val="21"/>
        </w:rPr>
        <w:t xml:space="preserve"> you </w:t>
      </w:r>
      <w:r>
        <w:rPr>
          <w:rFonts w:ascii="Segoe UI" w:eastAsia="Times New Roman" w:hAnsi="Segoe UI" w:cs="Segoe UI"/>
          <w:sz w:val="21"/>
          <w:szCs w:val="21"/>
        </w:rPr>
        <w:t xml:space="preserve">must order and submit </w:t>
      </w:r>
      <w:r w:rsidRPr="000C6D90">
        <w:rPr>
          <w:rFonts w:ascii="Segoe UI" w:eastAsia="Times New Roman" w:hAnsi="Segoe UI" w:cs="Segoe UI"/>
          <w:sz w:val="21"/>
          <w:szCs w:val="21"/>
          <w:u w:val="single"/>
        </w:rPr>
        <w:t>Official</w:t>
      </w:r>
      <w:r>
        <w:rPr>
          <w:rFonts w:ascii="Segoe UI" w:eastAsia="Times New Roman" w:hAnsi="Segoe UI" w:cs="Segoe UI"/>
          <w:sz w:val="21"/>
          <w:szCs w:val="21"/>
        </w:rPr>
        <w:t xml:space="preserve"> transcripts</w:t>
      </w:r>
      <w:r w:rsidRPr="000C6D90">
        <w:rPr>
          <w:rFonts w:ascii="Segoe UI" w:eastAsia="Times New Roman" w:hAnsi="Segoe UI" w:cs="Segoe UI"/>
          <w:sz w:val="21"/>
          <w:szCs w:val="21"/>
        </w:rPr>
        <w:t>.</w:t>
      </w:r>
    </w:p>
    <w:p w14:paraId="4637517A" w14:textId="77777777" w:rsidR="00C6411F" w:rsidRDefault="00C6411F">
      <w:pPr>
        <w:pStyle w:val="Heading1"/>
      </w:pPr>
    </w:p>
    <w:p w14:paraId="533D87F7" w14:textId="77777777" w:rsidR="00792395" w:rsidRDefault="006C5BC8">
      <w:pPr>
        <w:pStyle w:val="Heading1"/>
      </w:pPr>
      <w:r>
        <w:t>How to Apply</w:t>
      </w:r>
    </w:p>
    <w:p w14:paraId="7A95F5FA" w14:textId="77777777" w:rsidR="00792395" w:rsidRDefault="00792395">
      <w:pPr>
        <w:pStyle w:val="BodyText"/>
        <w:spacing w:before="10"/>
        <w:ind w:firstLine="0"/>
        <w:rPr>
          <w:b/>
          <w:sz w:val="28"/>
        </w:rPr>
      </w:pPr>
    </w:p>
    <w:p w14:paraId="660A838F" w14:textId="77777777" w:rsidR="00792395" w:rsidRDefault="006C5BC8">
      <w:pPr>
        <w:pStyle w:val="ListParagraph"/>
        <w:numPr>
          <w:ilvl w:val="0"/>
          <w:numId w:val="1"/>
        </w:numPr>
        <w:tabs>
          <w:tab w:val="left" w:pos="460"/>
          <w:tab w:val="left" w:pos="461"/>
        </w:tabs>
        <w:ind w:hanging="359"/>
      </w:pPr>
      <w:r>
        <w:t>To apply for a job, follow these</w:t>
      </w:r>
      <w:r>
        <w:rPr>
          <w:spacing w:val="-5"/>
        </w:rPr>
        <w:t xml:space="preserve"> </w:t>
      </w:r>
      <w:r>
        <w:t>steps:</w:t>
      </w:r>
    </w:p>
    <w:p w14:paraId="3C65FC03" w14:textId="77777777" w:rsidR="00792395" w:rsidRDefault="006C5BC8" w:rsidP="003D6BCB">
      <w:pPr>
        <w:pStyle w:val="NoSpacing"/>
        <w:numPr>
          <w:ilvl w:val="0"/>
          <w:numId w:val="7"/>
        </w:numPr>
        <w:ind w:left="820"/>
      </w:pPr>
      <w:r>
        <w:t>Create an account on USA Jobs at</w:t>
      </w:r>
      <w:r w:rsidRPr="003D6BCB">
        <w:rPr>
          <w:spacing w:val="-15"/>
        </w:rPr>
        <w:t xml:space="preserve"> </w:t>
      </w:r>
      <w:hyperlink r:id="rId10">
        <w:r w:rsidRPr="003D6BCB">
          <w:rPr>
            <w:u w:color="0000FF"/>
          </w:rPr>
          <w:t>http://www.usajobs.gov</w:t>
        </w:r>
      </w:hyperlink>
      <w:r>
        <w:t>.</w:t>
      </w:r>
    </w:p>
    <w:p w14:paraId="2F81CA9E" w14:textId="77777777" w:rsidR="00792395" w:rsidRDefault="006C5BC8" w:rsidP="003D6BCB">
      <w:pPr>
        <w:pStyle w:val="NoSpacing"/>
        <w:numPr>
          <w:ilvl w:val="0"/>
          <w:numId w:val="7"/>
        </w:numPr>
        <w:ind w:left="820"/>
      </w:pPr>
      <w:r>
        <w:t>Upload an updated resume or create a resume using the USA Jobs Resume Builder. (Tutorials are available under the Resource Center tab on the USA Jobs</w:t>
      </w:r>
      <w:r w:rsidRPr="003D6BCB">
        <w:rPr>
          <w:spacing w:val="-5"/>
        </w:rPr>
        <w:t xml:space="preserve"> </w:t>
      </w:r>
      <w:r>
        <w:t>website.)</w:t>
      </w:r>
    </w:p>
    <w:p w14:paraId="2146ECD6" w14:textId="77777777" w:rsidR="00792395" w:rsidRDefault="006C5BC8" w:rsidP="003D6BCB">
      <w:pPr>
        <w:pStyle w:val="NoSpacing"/>
        <w:numPr>
          <w:ilvl w:val="0"/>
          <w:numId w:val="7"/>
        </w:numPr>
        <w:ind w:left="820"/>
      </w:pPr>
      <w:r>
        <w:t>Upload up to date Transcripts and Proof of current</w:t>
      </w:r>
      <w:r w:rsidRPr="003D6BCB">
        <w:rPr>
          <w:spacing w:val="17"/>
        </w:rPr>
        <w:t xml:space="preserve"> </w:t>
      </w:r>
      <w:r>
        <w:t>enrollment.</w:t>
      </w:r>
    </w:p>
    <w:p w14:paraId="38F894A0" w14:textId="77777777" w:rsidR="00792395" w:rsidRDefault="006C5BC8" w:rsidP="003D6BCB">
      <w:pPr>
        <w:pStyle w:val="NoSpacing"/>
        <w:numPr>
          <w:ilvl w:val="0"/>
          <w:numId w:val="7"/>
        </w:numPr>
        <w:ind w:left="820"/>
      </w:pPr>
      <w:r>
        <w:t>Search for jobs in the desired duty location using keywords such as “</w:t>
      </w:r>
      <w:r w:rsidRPr="003D6BCB">
        <w:t>Pathways,” “Intern,”</w:t>
      </w:r>
      <w:r w:rsidRPr="003D6BCB">
        <w:rPr>
          <w:color w:val="FF0000"/>
        </w:rPr>
        <w:t xml:space="preserve"> </w:t>
      </w:r>
      <w:r>
        <w:t xml:space="preserve">or “Student </w:t>
      </w:r>
      <w:r w:rsidRPr="003D6BCB">
        <w:t>Trainee.”</w:t>
      </w:r>
    </w:p>
    <w:p w14:paraId="336A9185" w14:textId="77777777" w:rsidR="00792395" w:rsidRDefault="006C5BC8" w:rsidP="003D6BCB">
      <w:pPr>
        <w:pStyle w:val="NoSpacing"/>
        <w:numPr>
          <w:ilvl w:val="0"/>
          <w:numId w:val="7"/>
        </w:numPr>
        <w:ind w:left="820"/>
      </w:pPr>
      <w:r>
        <w:t xml:space="preserve">Once a position has been found, carefully follow the instructions in the “How to Apply” section of the job </w:t>
      </w:r>
      <w:r>
        <w:lastRenderedPageBreak/>
        <w:t>announcement.  Be sure to submit all required documentation to verify your qualifications such as proof of enrollment, class schedules/registration, transcripts, and/or veteran’s preference documentation such as form DD-214 and/or Veteran Administration Letter of Disability</w:t>
      </w:r>
      <w:r w:rsidRPr="003D6BCB">
        <w:rPr>
          <w:spacing w:val="-23"/>
        </w:rPr>
        <w:t xml:space="preserve"> </w:t>
      </w:r>
      <w:r>
        <w:t>Rating.</w:t>
      </w:r>
    </w:p>
    <w:p w14:paraId="1A5D7B87" w14:textId="77777777" w:rsidR="003D6BCB" w:rsidRPr="00B82BDF" w:rsidRDefault="006C5BC8" w:rsidP="003D6BCB">
      <w:pPr>
        <w:pStyle w:val="NoSpacing"/>
        <w:numPr>
          <w:ilvl w:val="0"/>
          <w:numId w:val="7"/>
        </w:numPr>
        <w:ind w:left="820"/>
        <w:rPr>
          <w:highlight w:val="yellow"/>
        </w:rPr>
      </w:pPr>
      <w:r w:rsidRPr="00B82BDF">
        <w:rPr>
          <w:highlight w:val="yellow"/>
        </w:rPr>
        <w:t xml:space="preserve">Apply to all grades you qualify for based on the number of anticipated completed credit hours </w:t>
      </w:r>
      <w:r w:rsidR="00BD6281" w:rsidRPr="00B82BDF">
        <w:rPr>
          <w:highlight w:val="yellow"/>
        </w:rPr>
        <w:t xml:space="preserve">for the current semester </w:t>
      </w:r>
      <w:r w:rsidRPr="00B82BDF">
        <w:rPr>
          <w:highlight w:val="yellow"/>
        </w:rPr>
        <w:t>by the closing date of the</w:t>
      </w:r>
      <w:r w:rsidRPr="00B82BDF">
        <w:rPr>
          <w:spacing w:val="10"/>
          <w:highlight w:val="yellow"/>
        </w:rPr>
        <w:t xml:space="preserve"> </w:t>
      </w:r>
      <w:r w:rsidRPr="00B82BDF">
        <w:rPr>
          <w:highlight w:val="yellow"/>
        </w:rPr>
        <w:t>announcement.</w:t>
      </w:r>
      <w:r w:rsidR="00C86F5F" w:rsidRPr="00B82BDF">
        <w:rPr>
          <w:highlight w:val="yellow"/>
        </w:rPr>
        <w:t xml:space="preserve">  </w:t>
      </w:r>
      <w:r w:rsidR="003D6BCB" w:rsidRPr="00B82BDF">
        <w:rPr>
          <w:highlight w:val="yellow"/>
        </w:rPr>
        <w:t xml:space="preserve"> Qualifying grade will be determined at time of referral based on available positions and number of credit hours</w:t>
      </w:r>
      <w:r w:rsidR="007F3EA1" w:rsidRPr="00B82BDF">
        <w:rPr>
          <w:highlight w:val="yellow"/>
        </w:rPr>
        <w:t xml:space="preserve"> the student expects to </w:t>
      </w:r>
      <w:r w:rsidR="003D6BCB" w:rsidRPr="00B82BDF">
        <w:rPr>
          <w:highlight w:val="yellow"/>
        </w:rPr>
        <w:t>complete</w:t>
      </w:r>
      <w:r w:rsidR="007F3EA1" w:rsidRPr="00B82BDF">
        <w:rPr>
          <w:highlight w:val="yellow"/>
        </w:rPr>
        <w:t xml:space="preserve"> at the end of the semester.</w:t>
      </w:r>
    </w:p>
    <w:p w14:paraId="0F58A637" w14:textId="77777777" w:rsidR="00792395" w:rsidRPr="00D92EAA" w:rsidRDefault="006C5BC8" w:rsidP="003D6BCB">
      <w:pPr>
        <w:pStyle w:val="NoSpacing"/>
        <w:numPr>
          <w:ilvl w:val="0"/>
          <w:numId w:val="7"/>
        </w:numPr>
        <w:ind w:left="820"/>
      </w:pPr>
      <w:r w:rsidRPr="00D92EAA">
        <w:t xml:space="preserve">Applicant may update application </w:t>
      </w:r>
      <w:r w:rsidR="00C86F5F" w:rsidRPr="00D92EAA">
        <w:t>package</w:t>
      </w:r>
      <w:r w:rsidRPr="00D92EAA">
        <w:t xml:space="preserve"> and supporting documents until the closing date</w:t>
      </w:r>
      <w:r w:rsidR="00C86F5F" w:rsidRPr="00D92EAA">
        <w:t xml:space="preserve"> </w:t>
      </w:r>
      <w:r w:rsidRPr="00D92EAA">
        <w:t>of</w:t>
      </w:r>
    </w:p>
    <w:p w14:paraId="56ED39FC" w14:textId="77777777" w:rsidR="00792395" w:rsidRDefault="00C86F5F" w:rsidP="003D6BCB">
      <w:pPr>
        <w:pStyle w:val="NoSpacing"/>
        <w:ind w:left="820"/>
      </w:pPr>
      <w:r w:rsidRPr="00D92EAA">
        <w:t xml:space="preserve">the announcement, for example: </w:t>
      </w:r>
      <w:r w:rsidR="007F3EA1" w:rsidRPr="00D92EAA">
        <w:t>U</w:t>
      </w:r>
      <w:r w:rsidRPr="00D92EAA">
        <w:t xml:space="preserve">pdated </w:t>
      </w:r>
      <w:r w:rsidR="007F3EA1" w:rsidRPr="00D92EAA">
        <w:t>transcript</w:t>
      </w:r>
      <w:r w:rsidRPr="00D92EAA">
        <w:t>s</w:t>
      </w:r>
      <w:r w:rsidR="007F3EA1" w:rsidRPr="00D92EAA">
        <w:t xml:space="preserve"> with credit hours earned to </w:t>
      </w:r>
      <w:r w:rsidR="00994D0A" w:rsidRPr="00D92EAA">
        <w:t xml:space="preserve">meet education requirement, </w:t>
      </w:r>
      <w:r w:rsidRPr="00D92EAA">
        <w:t>etc.</w:t>
      </w:r>
    </w:p>
    <w:p w14:paraId="65D6669D" w14:textId="77777777" w:rsidR="00C86F5F" w:rsidRDefault="00C86F5F" w:rsidP="003D6BCB">
      <w:pPr>
        <w:pStyle w:val="NoSpacing"/>
      </w:pPr>
    </w:p>
    <w:p w14:paraId="6D2B8EB7" w14:textId="77777777" w:rsidR="00792395" w:rsidRDefault="006C5BC8">
      <w:pPr>
        <w:pStyle w:val="Heading1"/>
        <w:spacing w:line="243" w:lineRule="exact"/>
        <w:ind w:left="101"/>
      </w:pPr>
      <w:r>
        <w:t>Application Tips</w:t>
      </w:r>
    </w:p>
    <w:p w14:paraId="3B0F0215" w14:textId="77777777" w:rsidR="00792395" w:rsidRDefault="00792395">
      <w:pPr>
        <w:pStyle w:val="BodyText"/>
        <w:spacing w:before="3"/>
        <w:ind w:firstLine="0"/>
        <w:rPr>
          <w:b/>
          <w:sz w:val="18"/>
        </w:rPr>
      </w:pPr>
    </w:p>
    <w:p w14:paraId="49CFC65B" w14:textId="77777777" w:rsidR="00792395" w:rsidRDefault="006C5BC8">
      <w:pPr>
        <w:pStyle w:val="ListParagraph"/>
        <w:numPr>
          <w:ilvl w:val="1"/>
          <w:numId w:val="1"/>
        </w:numPr>
        <w:tabs>
          <w:tab w:val="left" w:pos="825"/>
          <w:tab w:val="left" w:pos="826"/>
        </w:tabs>
        <w:ind w:right="676"/>
      </w:pPr>
      <w:r>
        <w:t>To avoid any delay in the application process, students should prepare resumes and have the following documentation</w:t>
      </w:r>
      <w:r>
        <w:rPr>
          <w:spacing w:val="-5"/>
        </w:rPr>
        <w:t xml:space="preserve"> </w:t>
      </w:r>
      <w:r>
        <w:t>ready:</w:t>
      </w:r>
    </w:p>
    <w:p w14:paraId="42F96C06" w14:textId="77777777" w:rsidR="00792395" w:rsidRDefault="006C5BC8">
      <w:pPr>
        <w:pStyle w:val="ListParagraph"/>
        <w:numPr>
          <w:ilvl w:val="3"/>
          <w:numId w:val="2"/>
        </w:numPr>
        <w:tabs>
          <w:tab w:val="left" w:pos="1546"/>
        </w:tabs>
        <w:ind w:right="711"/>
      </w:pPr>
      <w:r>
        <w:t xml:space="preserve">Official or unofficial transcripts (must reflect current cumulative GPA &amp; total semester/quarter hours). **If transcripts do not reflect in-progress courses, a class schedule/registration is </w:t>
      </w:r>
      <w:proofErr w:type="gramStart"/>
      <w:r>
        <w:t>required.*</w:t>
      </w:r>
      <w:proofErr w:type="gramEnd"/>
      <w:r>
        <w:t>*</w:t>
      </w:r>
    </w:p>
    <w:p w14:paraId="75B1E949" w14:textId="77777777" w:rsidR="003A6984" w:rsidRDefault="003A6984" w:rsidP="003A6984">
      <w:pPr>
        <w:tabs>
          <w:tab w:val="left" w:pos="1546"/>
        </w:tabs>
        <w:ind w:left="1185" w:right="711"/>
      </w:pPr>
      <w:r w:rsidRPr="003A6984">
        <w:rPr>
          <w:b/>
        </w:rPr>
        <w:t>NOTE:</w:t>
      </w:r>
      <w:r>
        <w:t xml:space="preserve"> O</w:t>
      </w:r>
      <w:r w:rsidRPr="003A6984">
        <w:t>ff</w:t>
      </w:r>
      <w:r>
        <w:t xml:space="preserve">icial transcripts must be mailed, digitally transferred, etc. </w:t>
      </w:r>
      <w:r w:rsidRPr="003A6984">
        <w:t>to the agency on school letterhe</w:t>
      </w:r>
      <w:r>
        <w:t>ad</w:t>
      </w:r>
    </w:p>
    <w:p w14:paraId="454F7DD2" w14:textId="77777777" w:rsidR="00792395" w:rsidRDefault="006C5BC8">
      <w:pPr>
        <w:pStyle w:val="ListParagraph"/>
        <w:numPr>
          <w:ilvl w:val="3"/>
          <w:numId w:val="2"/>
        </w:numPr>
        <w:tabs>
          <w:tab w:val="left" w:pos="1546"/>
        </w:tabs>
        <w:ind w:right="393" w:hanging="370"/>
      </w:pPr>
      <w:r>
        <w:t>Students who are matriculating from one degree program to another must provide an acceptance letter to verify continuing</w:t>
      </w:r>
      <w:r>
        <w:rPr>
          <w:spacing w:val="4"/>
        </w:rPr>
        <w:t xml:space="preserve"> </w:t>
      </w:r>
      <w:r>
        <w:t>education.</w:t>
      </w:r>
    </w:p>
    <w:p w14:paraId="159AB523" w14:textId="77777777" w:rsidR="00792395" w:rsidRDefault="006C5BC8">
      <w:pPr>
        <w:pStyle w:val="ListParagraph"/>
        <w:numPr>
          <w:ilvl w:val="3"/>
          <w:numId w:val="2"/>
        </w:numPr>
        <w:tabs>
          <w:tab w:val="left" w:pos="1546"/>
        </w:tabs>
        <w:ind w:right="573" w:hanging="348"/>
      </w:pPr>
      <w:r>
        <w:t>A letter of enrollment on official university letterhead may be provided in place of the required documentation (must reflect current cumulative GPA, total semester/quarter hours, in-progress courses and/or program</w:t>
      </w:r>
      <w:r>
        <w:rPr>
          <w:spacing w:val="1"/>
        </w:rPr>
        <w:t xml:space="preserve"> </w:t>
      </w:r>
      <w:r>
        <w:t>acceptance).</w:t>
      </w:r>
    </w:p>
    <w:p w14:paraId="6B23BD01" w14:textId="77777777" w:rsidR="000C6D90" w:rsidRDefault="000C6D90" w:rsidP="000C6D90">
      <w:pPr>
        <w:pStyle w:val="ListParagraph"/>
        <w:tabs>
          <w:tab w:val="left" w:pos="1546"/>
        </w:tabs>
        <w:ind w:left="1545" w:right="573" w:firstLine="0"/>
      </w:pPr>
    </w:p>
    <w:p w14:paraId="5516BF88" w14:textId="77777777" w:rsidR="000C6D90" w:rsidRPr="000C6D90" w:rsidRDefault="000C6D90" w:rsidP="000C6D90">
      <w:pPr>
        <w:pStyle w:val="ListParagraph"/>
        <w:tabs>
          <w:tab w:val="left" w:pos="1546"/>
        </w:tabs>
        <w:ind w:left="720" w:right="573" w:firstLine="0"/>
        <w:rPr>
          <w:rFonts w:asciiTheme="minorHAnsi" w:hAnsiTheme="minorHAnsi" w:cstheme="minorHAnsi"/>
          <w:b/>
        </w:rPr>
      </w:pPr>
    </w:p>
    <w:sectPr w:rsidR="000C6D90" w:rsidRPr="000C6D90">
      <w:pgSz w:w="12240" w:h="15840"/>
      <w:pgMar w:top="840" w:right="76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C626" w14:textId="77777777" w:rsidR="00FE58F4" w:rsidRDefault="00FE58F4" w:rsidP="009D6809">
      <w:r>
        <w:separator/>
      </w:r>
    </w:p>
  </w:endnote>
  <w:endnote w:type="continuationSeparator" w:id="0">
    <w:p w14:paraId="4E48627F" w14:textId="77777777" w:rsidR="00FE58F4" w:rsidRDefault="00FE58F4" w:rsidP="009D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57F" w14:textId="2A4AC7F5" w:rsidR="009D6809" w:rsidRDefault="009D6809">
    <w:pPr>
      <w:pStyle w:val="Footer"/>
    </w:pPr>
    <w:r>
      <w:t>Revised MAR 2023</w:t>
    </w:r>
  </w:p>
  <w:p w14:paraId="192D5CB0" w14:textId="77777777" w:rsidR="009D6809" w:rsidRDefault="009D6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2561" w14:textId="77777777" w:rsidR="00FE58F4" w:rsidRDefault="00FE58F4" w:rsidP="009D6809">
      <w:r>
        <w:separator/>
      </w:r>
    </w:p>
  </w:footnote>
  <w:footnote w:type="continuationSeparator" w:id="0">
    <w:p w14:paraId="485F79AA" w14:textId="77777777" w:rsidR="00FE58F4" w:rsidRDefault="00FE58F4" w:rsidP="009D6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C4B"/>
    <w:multiLevelType w:val="hybridMultilevel"/>
    <w:tmpl w:val="7416E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B39AA"/>
    <w:multiLevelType w:val="hybridMultilevel"/>
    <w:tmpl w:val="2884D3CA"/>
    <w:lvl w:ilvl="0" w:tplc="91EC6D18">
      <w:numFmt w:val="bullet"/>
      <w:lvlText w:val=""/>
      <w:lvlJc w:val="left"/>
      <w:pPr>
        <w:ind w:left="460" w:hanging="360"/>
      </w:pPr>
      <w:rPr>
        <w:rFonts w:ascii="Wingdings" w:eastAsia="Wingdings" w:hAnsi="Wingdings" w:cs="Wingdings" w:hint="default"/>
        <w:w w:val="100"/>
        <w:sz w:val="22"/>
        <w:szCs w:val="22"/>
      </w:rPr>
    </w:lvl>
    <w:lvl w:ilvl="1" w:tplc="D2FEE1F4">
      <w:numFmt w:val="bullet"/>
      <w:lvlText w:val=""/>
      <w:lvlJc w:val="left"/>
      <w:pPr>
        <w:ind w:left="825" w:hanging="361"/>
      </w:pPr>
      <w:rPr>
        <w:rFonts w:ascii="Wingdings" w:eastAsia="Wingdings" w:hAnsi="Wingdings" w:cs="Wingdings" w:hint="default"/>
        <w:w w:val="100"/>
        <w:sz w:val="22"/>
        <w:szCs w:val="22"/>
      </w:rPr>
    </w:lvl>
    <w:lvl w:ilvl="2" w:tplc="E94CCD68">
      <w:numFmt w:val="bullet"/>
      <w:lvlText w:val="•"/>
      <w:lvlJc w:val="left"/>
      <w:pPr>
        <w:ind w:left="1920" w:hanging="361"/>
      </w:pPr>
      <w:rPr>
        <w:rFonts w:hint="default"/>
      </w:rPr>
    </w:lvl>
    <w:lvl w:ilvl="3" w:tplc="C686A396">
      <w:numFmt w:val="bullet"/>
      <w:lvlText w:val="•"/>
      <w:lvlJc w:val="left"/>
      <w:pPr>
        <w:ind w:left="3020" w:hanging="361"/>
      </w:pPr>
      <w:rPr>
        <w:rFonts w:hint="default"/>
      </w:rPr>
    </w:lvl>
    <w:lvl w:ilvl="4" w:tplc="5E08DB12">
      <w:numFmt w:val="bullet"/>
      <w:lvlText w:val="•"/>
      <w:lvlJc w:val="left"/>
      <w:pPr>
        <w:ind w:left="4120" w:hanging="361"/>
      </w:pPr>
      <w:rPr>
        <w:rFonts w:hint="default"/>
      </w:rPr>
    </w:lvl>
    <w:lvl w:ilvl="5" w:tplc="C92AEEF4">
      <w:numFmt w:val="bullet"/>
      <w:lvlText w:val="•"/>
      <w:lvlJc w:val="left"/>
      <w:pPr>
        <w:ind w:left="5220" w:hanging="361"/>
      </w:pPr>
      <w:rPr>
        <w:rFonts w:hint="default"/>
      </w:rPr>
    </w:lvl>
    <w:lvl w:ilvl="6" w:tplc="AFBE8736">
      <w:numFmt w:val="bullet"/>
      <w:lvlText w:val="•"/>
      <w:lvlJc w:val="left"/>
      <w:pPr>
        <w:ind w:left="6320" w:hanging="361"/>
      </w:pPr>
      <w:rPr>
        <w:rFonts w:hint="default"/>
      </w:rPr>
    </w:lvl>
    <w:lvl w:ilvl="7" w:tplc="81A04428">
      <w:numFmt w:val="bullet"/>
      <w:lvlText w:val="•"/>
      <w:lvlJc w:val="left"/>
      <w:pPr>
        <w:ind w:left="7420" w:hanging="361"/>
      </w:pPr>
      <w:rPr>
        <w:rFonts w:hint="default"/>
      </w:rPr>
    </w:lvl>
    <w:lvl w:ilvl="8" w:tplc="1D9EA208">
      <w:numFmt w:val="bullet"/>
      <w:lvlText w:val="•"/>
      <w:lvlJc w:val="left"/>
      <w:pPr>
        <w:ind w:left="8520" w:hanging="361"/>
      </w:pPr>
      <w:rPr>
        <w:rFonts w:hint="default"/>
      </w:rPr>
    </w:lvl>
  </w:abstractNum>
  <w:abstractNum w:abstractNumId="2" w15:restartNumberingAfterBreak="0">
    <w:nsid w:val="070D3796"/>
    <w:multiLevelType w:val="hybridMultilevel"/>
    <w:tmpl w:val="83721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564FC"/>
    <w:multiLevelType w:val="hybridMultilevel"/>
    <w:tmpl w:val="CBAC03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890EF5"/>
    <w:multiLevelType w:val="hybridMultilevel"/>
    <w:tmpl w:val="0CBE2994"/>
    <w:lvl w:ilvl="0" w:tplc="91EC6D18">
      <w:numFmt w:val="bullet"/>
      <w:lvlText w:val=""/>
      <w:lvlJc w:val="left"/>
      <w:pPr>
        <w:ind w:left="720" w:hanging="360"/>
      </w:pPr>
      <w:rPr>
        <w:rFonts w:ascii="Wingdings" w:eastAsia="Wingdings" w:hAnsi="Wingdings" w:cs="Wingdings"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C7DE1"/>
    <w:multiLevelType w:val="hybridMultilevel"/>
    <w:tmpl w:val="DA7C4678"/>
    <w:lvl w:ilvl="0" w:tplc="0409000F">
      <w:start w:val="1"/>
      <w:numFmt w:val="decimal"/>
      <w:lvlText w:val="%1."/>
      <w:lvlJc w:val="left"/>
      <w:pPr>
        <w:ind w:left="460" w:hanging="360"/>
      </w:pPr>
      <w:rPr>
        <w:rFonts w:hint="default"/>
        <w:w w:val="100"/>
        <w:sz w:val="22"/>
        <w:szCs w:val="22"/>
      </w:rPr>
    </w:lvl>
    <w:lvl w:ilvl="1" w:tplc="D2FEE1F4">
      <w:numFmt w:val="bullet"/>
      <w:lvlText w:val=""/>
      <w:lvlJc w:val="left"/>
      <w:pPr>
        <w:ind w:left="825" w:hanging="361"/>
      </w:pPr>
      <w:rPr>
        <w:rFonts w:ascii="Wingdings" w:eastAsia="Wingdings" w:hAnsi="Wingdings" w:cs="Wingdings" w:hint="default"/>
        <w:w w:val="100"/>
        <w:sz w:val="22"/>
        <w:szCs w:val="22"/>
      </w:rPr>
    </w:lvl>
    <w:lvl w:ilvl="2" w:tplc="E94CCD68">
      <w:numFmt w:val="bullet"/>
      <w:lvlText w:val="•"/>
      <w:lvlJc w:val="left"/>
      <w:pPr>
        <w:ind w:left="1920" w:hanging="361"/>
      </w:pPr>
      <w:rPr>
        <w:rFonts w:hint="default"/>
      </w:rPr>
    </w:lvl>
    <w:lvl w:ilvl="3" w:tplc="C686A396">
      <w:numFmt w:val="bullet"/>
      <w:lvlText w:val="•"/>
      <w:lvlJc w:val="left"/>
      <w:pPr>
        <w:ind w:left="3020" w:hanging="361"/>
      </w:pPr>
      <w:rPr>
        <w:rFonts w:hint="default"/>
      </w:rPr>
    </w:lvl>
    <w:lvl w:ilvl="4" w:tplc="5E08DB12">
      <w:numFmt w:val="bullet"/>
      <w:lvlText w:val="•"/>
      <w:lvlJc w:val="left"/>
      <w:pPr>
        <w:ind w:left="4120" w:hanging="361"/>
      </w:pPr>
      <w:rPr>
        <w:rFonts w:hint="default"/>
      </w:rPr>
    </w:lvl>
    <w:lvl w:ilvl="5" w:tplc="C92AEEF4">
      <w:numFmt w:val="bullet"/>
      <w:lvlText w:val="•"/>
      <w:lvlJc w:val="left"/>
      <w:pPr>
        <w:ind w:left="5220" w:hanging="361"/>
      </w:pPr>
      <w:rPr>
        <w:rFonts w:hint="default"/>
      </w:rPr>
    </w:lvl>
    <w:lvl w:ilvl="6" w:tplc="AFBE8736">
      <w:numFmt w:val="bullet"/>
      <w:lvlText w:val="•"/>
      <w:lvlJc w:val="left"/>
      <w:pPr>
        <w:ind w:left="6320" w:hanging="361"/>
      </w:pPr>
      <w:rPr>
        <w:rFonts w:hint="default"/>
      </w:rPr>
    </w:lvl>
    <w:lvl w:ilvl="7" w:tplc="81A04428">
      <w:numFmt w:val="bullet"/>
      <w:lvlText w:val="•"/>
      <w:lvlJc w:val="left"/>
      <w:pPr>
        <w:ind w:left="7420" w:hanging="361"/>
      </w:pPr>
      <w:rPr>
        <w:rFonts w:hint="default"/>
      </w:rPr>
    </w:lvl>
    <w:lvl w:ilvl="8" w:tplc="1D9EA208">
      <w:numFmt w:val="bullet"/>
      <w:lvlText w:val="•"/>
      <w:lvlJc w:val="left"/>
      <w:pPr>
        <w:ind w:left="8520" w:hanging="361"/>
      </w:pPr>
      <w:rPr>
        <w:rFonts w:hint="default"/>
      </w:rPr>
    </w:lvl>
  </w:abstractNum>
  <w:abstractNum w:abstractNumId="6" w15:restartNumberingAfterBreak="0">
    <w:nsid w:val="2D6F4321"/>
    <w:multiLevelType w:val="hybridMultilevel"/>
    <w:tmpl w:val="07F47414"/>
    <w:lvl w:ilvl="0" w:tplc="91307CB0">
      <w:numFmt w:val="bullet"/>
      <w:lvlText w:val=""/>
      <w:lvlJc w:val="left"/>
      <w:pPr>
        <w:ind w:left="824" w:hanging="361"/>
      </w:pPr>
      <w:rPr>
        <w:rFonts w:ascii="Wingdings" w:eastAsia="Wingdings" w:hAnsi="Wingdings" w:cs="Wingdings" w:hint="default"/>
        <w:w w:val="100"/>
        <w:sz w:val="22"/>
        <w:szCs w:val="22"/>
      </w:rPr>
    </w:lvl>
    <w:lvl w:ilvl="1" w:tplc="0E16B9BE">
      <w:numFmt w:val="bullet"/>
      <w:lvlText w:val=""/>
      <w:lvlJc w:val="left"/>
      <w:pPr>
        <w:ind w:left="1724" w:hanging="360"/>
      </w:pPr>
      <w:rPr>
        <w:rFonts w:ascii="Symbol" w:eastAsia="Symbol" w:hAnsi="Symbol" w:cs="Symbol" w:hint="default"/>
        <w:w w:val="100"/>
        <w:sz w:val="22"/>
        <w:szCs w:val="22"/>
      </w:rPr>
    </w:lvl>
    <w:lvl w:ilvl="2" w:tplc="54907298">
      <w:numFmt w:val="bullet"/>
      <w:lvlText w:val="•"/>
      <w:lvlJc w:val="left"/>
      <w:pPr>
        <w:ind w:left="2713" w:hanging="360"/>
      </w:pPr>
      <w:rPr>
        <w:rFonts w:hint="default"/>
      </w:rPr>
    </w:lvl>
    <w:lvl w:ilvl="3" w:tplc="BF7CA4B0">
      <w:numFmt w:val="bullet"/>
      <w:lvlText w:val="•"/>
      <w:lvlJc w:val="left"/>
      <w:pPr>
        <w:ind w:left="3706" w:hanging="360"/>
      </w:pPr>
      <w:rPr>
        <w:rFonts w:hint="default"/>
      </w:rPr>
    </w:lvl>
    <w:lvl w:ilvl="4" w:tplc="60D2BCB0">
      <w:numFmt w:val="bullet"/>
      <w:lvlText w:val="•"/>
      <w:lvlJc w:val="left"/>
      <w:pPr>
        <w:ind w:left="4700" w:hanging="360"/>
      </w:pPr>
      <w:rPr>
        <w:rFonts w:hint="default"/>
      </w:rPr>
    </w:lvl>
    <w:lvl w:ilvl="5" w:tplc="43405858">
      <w:numFmt w:val="bullet"/>
      <w:lvlText w:val="•"/>
      <w:lvlJc w:val="left"/>
      <w:pPr>
        <w:ind w:left="5693" w:hanging="360"/>
      </w:pPr>
      <w:rPr>
        <w:rFonts w:hint="default"/>
      </w:rPr>
    </w:lvl>
    <w:lvl w:ilvl="6" w:tplc="AB6E4DA0">
      <w:numFmt w:val="bullet"/>
      <w:lvlText w:val="•"/>
      <w:lvlJc w:val="left"/>
      <w:pPr>
        <w:ind w:left="6686" w:hanging="360"/>
      </w:pPr>
      <w:rPr>
        <w:rFonts w:hint="default"/>
      </w:rPr>
    </w:lvl>
    <w:lvl w:ilvl="7" w:tplc="6CBE2A64">
      <w:numFmt w:val="bullet"/>
      <w:lvlText w:val="•"/>
      <w:lvlJc w:val="left"/>
      <w:pPr>
        <w:ind w:left="7680" w:hanging="360"/>
      </w:pPr>
      <w:rPr>
        <w:rFonts w:hint="default"/>
      </w:rPr>
    </w:lvl>
    <w:lvl w:ilvl="8" w:tplc="AEF8DDFC">
      <w:numFmt w:val="bullet"/>
      <w:lvlText w:val="•"/>
      <w:lvlJc w:val="left"/>
      <w:pPr>
        <w:ind w:left="8673" w:hanging="360"/>
      </w:pPr>
      <w:rPr>
        <w:rFonts w:hint="default"/>
      </w:rPr>
    </w:lvl>
  </w:abstractNum>
  <w:abstractNum w:abstractNumId="7" w15:restartNumberingAfterBreak="0">
    <w:nsid w:val="33586413"/>
    <w:multiLevelType w:val="hybridMultilevel"/>
    <w:tmpl w:val="11068EEE"/>
    <w:lvl w:ilvl="0" w:tplc="04090005">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8" w15:restartNumberingAfterBreak="0">
    <w:nsid w:val="3ADD66B9"/>
    <w:multiLevelType w:val="hybridMultilevel"/>
    <w:tmpl w:val="1F963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F353E"/>
    <w:multiLevelType w:val="multilevel"/>
    <w:tmpl w:val="9DCA0000"/>
    <w:lvl w:ilvl="0">
      <w:start w:val="3"/>
      <w:numFmt w:val="decimal"/>
      <w:lvlText w:val="%1"/>
      <w:lvlJc w:val="left"/>
      <w:pPr>
        <w:ind w:left="1155" w:hanging="332"/>
      </w:pPr>
      <w:rPr>
        <w:rFonts w:hint="default"/>
      </w:rPr>
    </w:lvl>
    <w:lvl w:ilvl="1">
      <w:numFmt w:val="decimal"/>
      <w:lvlText w:val="%1.%2"/>
      <w:lvlJc w:val="left"/>
      <w:pPr>
        <w:ind w:left="1155" w:hanging="332"/>
      </w:pPr>
      <w:rPr>
        <w:rFonts w:ascii="Calibri" w:eastAsia="Calibri" w:hAnsi="Calibri" w:cs="Calibri" w:hint="default"/>
        <w:spacing w:val="-1"/>
        <w:w w:val="100"/>
        <w:sz w:val="22"/>
        <w:szCs w:val="22"/>
      </w:rPr>
    </w:lvl>
    <w:lvl w:ilvl="2">
      <w:start w:val="1"/>
      <w:numFmt w:val="decimal"/>
      <w:lvlText w:val="%3."/>
      <w:lvlJc w:val="left"/>
      <w:pPr>
        <w:ind w:left="1622" w:hanging="362"/>
      </w:pPr>
      <w:rPr>
        <w:rFonts w:ascii="Calibri" w:eastAsia="Calibri" w:hAnsi="Calibri" w:cs="Calibri" w:hint="default"/>
        <w:b/>
        <w:bCs/>
        <w:w w:val="100"/>
        <w:sz w:val="22"/>
        <w:szCs w:val="22"/>
      </w:rPr>
    </w:lvl>
    <w:lvl w:ilvl="3">
      <w:start w:val="1"/>
      <w:numFmt w:val="lowerLetter"/>
      <w:lvlText w:val="%4."/>
      <w:lvlJc w:val="left"/>
      <w:pPr>
        <w:ind w:left="1545" w:hanging="360"/>
      </w:pPr>
      <w:rPr>
        <w:rFonts w:ascii="Calibri" w:eastAsia="Calibri" w:hAnsi="Calibri" w:cs="Calibri" w:hint="default"/>
        <w:spacing w:val="-1"/>
        <w:w w:val="100"/>
        <w:sz w:val="22"/>
        <w:szCs w:val="22"/>
      </w:rPr>
    </w:lvl>
    <w:lvl w:ilvl="4">
      <w:numFmt w:val="bullet"/>
      <w:lvlText w:val="•"/>
      <w:lvlJc w:val="left"/>
      <w:pPr>
        <w:ind w:left="4580" w:hanging="360"/>
      </w:pPr>
      <w:rPr>
        <w:rFonts w:hint="default"/>
      </w:rPr>
    </w:lvl>
    <w:lvl w:ilvl="5">
      <w:numFmt w:val="bullet"/>
      <w:lvlText w:val="•"/>
      <w:lvlJc w:val="left"/>
      <w:pPr>
        <w:ind w:left="5593" w:hanging="360"/>
      </w:pPr>
      <w:rPr>
        <w:rFonts w:hint="default"/>
      </w:rPr>
    </w:lvl>
    <w:lvl w:ilvl="6">
      <w:numFmt w:val="bullet"/>
      <w:lvlText w:val="•"/>
      <w:lvlJc w:val="left"/>
      <w:pPr>
        <w:ind w:left="6606" w:hanging="360"/>
      </w:pPr>
      <w:rPr>
        <w:rFonts w:hint="default"/>
      </w:rPr>
    </w:lvl>
    <w:lvl w:ilvl="7">
      <w:numFmt w:val="bullet"/>
      <w:lvlText w:val="•"/>
      <w:lvlJc w:val="left"/>
      <w:pPr>
        <w:ind w:left="7620" w:hanging="360"/>
      </w:pPr>
      <w:rPr>
        <w:rFonts w:hint="default"/>
      </w:rPr>
    </w:lvl>
    <w:lvl w:ilvl="8">
      <w:numFmt w:val="bullet"/>
      <w:lvlText w:val="•"/>
      <w:lvlJc w:val="left"/>
      <w:pPr>
        <w:ind w:left="8633" w:hanging="360"/>
      </w:pPr>
      <w:rPr>
        <w:rFonts w:hint="default"/>
      </w:rPr>
    </w:lvl>
  </w:abstractNum>
  <w:abstractNum w:abstractNumId="10" w15:restartNumberingAfterBreak="0">
    <w:nsid w:val="64887F13"/>
    <w:multiLevelType w:val="hybridMultilevel"/>
    <w:tmpl w:val="A28A2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5137240">
    <w:abstractNumId w:val="1"/>
  </w:num>
  <w:num w:numId="2" w16cid:durableId="1103498599">
    <w:abstractNumId w:val="9"/>
  </w:num>
  <w:num w:numId="3" w16cid:durableId="827479667">
    <w:abstractNumId w:val="6"/>
  </w:num>
  <w:num w:numId="4" w16cid:durableId="927538218">
    <w:abstractNumId w:val="8"/>
  </w:num>
  <w:num w:numId="5" w16cid:durableId="82773034">
    <w:abstractNumId w:val="5"/>
  </w:num>
  <w:num w:numId="6" w16cid:durableId="219438353">
    <w:abstractNumId w:val="10"/>
  </w:num>
  <w:num w:numId="7" w16cid:durableId="29691859">
    <w:abstractNumId w:val="4"/>
  </w:num>
  <w:num w:numId="8" w16cid:durableId="647633368">
    <w:abstractNumId w:val="3"/>
  </w:num>
  <w:num w:numId="9" w16cid:durableId="1892425753">
    <w:abstractNumId w:val="7"/>
  </w:num>
  <w:num w:numId="10" w16cid:durableId="626549788">
    <w:abstractNumId w:val="2"/>
  </w:num>
  <w:num w:numId="11" w16cid:durableId="149606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395"/>
    <w:rsid w:val="000C6D90"/>
    <w:rsid w:val="00174F79"/>
    <w:rsid w:val="001E1612"/>
    <w:rsid w:val="002D5EED"/>
    <w:rsid w:val="0033186E"/>
    <w:rsid w:val="003A6984"/>
    <w:rsid w:val="003D6BCB"/>
    <w:rsid w:val="00576ED4"/>
    <w:rsid w:val="006C5BC8"/>
    <w:rsid w:val="00792395"/>
    <w:rsid w:val="007F3EA1"/>
    <w:rsid w:val="00843AA3"/>
    <w:rsid w:val="00844AE0"/>
    <w:rsid w:val="00994D0A"/>
    <w:rsid w:val="009D6809"/>
    <w:rsid w:val="00A35A60"/>
    <w:rsid w:val="00AB514A"/>
    <w:rsid w:val="00B1304B"/>
    <w:rsid w:val="00B82BDF"/>
    <w:rsid w:val="00BB4396"/>
    <w:rsid w:val="00BD6281"/>
    <w:rsid w:val="00BD7F4F"/>
    <w:rsid w:val="00C6411F"/>
    <w:rsid w:val="00C86F5F"/>
    <w:rsid w:val="00D92EAA"/>
    <w:rsid w:val="00F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AE3B"/>
  <w15:docId w15:val="{75895AB0-7D61-4816-83FD-262EF170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ListParagraph">
    <w:name w:val="List Paragraph"/>
    <w:basedOn w:val="Normal"/>
    <w:uiPriority w:val="1"/>
    <w:qFormat/>
    <w:pPr>
      <w:ind w:left="824" w:hanging="360"/>
    </w:pPr>
  </w:style>
  <w:style w:type="paragraph" w:customStyle="1" w:styleId="TableParagraph">
    <w:name w:val="Table Paragraph"/>
    <w:basedOn w:val="Normal"/>
    <w:uiPriority w:val="1"/>
    <w:qFormat/>
  </w:style>
  <w:style w:type="paragraph" w:styleId="NoSpacing">
    <w:name w:val="No Spacing"/>
    <w:uiPriority w:val="1"/>
    <w:qFormat/>
    <w:rsid w:val="003D6BCB"/>
    <w:rPr>
      <w:rFonts w:ascii="Calibri" w:eastAsia="Calibri" w:hAnsi="Calibri" w:cs="Calibri"/>
    </w:rPr>
  </w:style>
  <w:style w:type="paragraph" w:styleId="BalloonText">
    <w:name w:val="Balloon Text"/>
    <w:basedOn w:val="Normal"/>
    <w:link w:val="BalloonTextChar"/>
    <w:uiPriority w:val="99"/>
    <w:semiHidden/>
    <w:unhideWhenUsed/>
    <w:rsid w:val="00D92E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EAA"/>
    <w:rPr>
      <w:rFonts w:ascii="Segoe UI" w:eastAsia="Calibri" w:hAnsi="Segoe UI" w:cs="Segoe UI"/>
      <w:sz w:val="18"/>
      <w:szCs w:val="18"/>
    </w:rPr>
  </w:style>
  <w:style w:type="paragraph" w:styleId="Header">
    <w:name w:val="header"/>
    <w:basedOn w:val="Normal"/>
    <w:link w:val="HeaderChar"/>
    <w:uiPriority w:val="99"/>
    <w:unhideWhenUsed/>
    <w:rsid w:val="009D6809"/>
    <w:pPr>
      <w:tabs>
        <w:tab w:val="center" w:pos="4680"/>
        <w:tab w:val="right" w:pos="9360"/>
      </w:tabs>
    </w:pPr>
  </w:style>
  <w:style w:type="character" w:customStyle="1" w:styleId="HeaderChar">
    <w:name w:val="Header Char"/>
    <w:basedOn w:val="DefaultParagraphFont"/>
    <w:link w:val="Header"/>
    <w:uiPriority w:val="99"/>
    <w:rsid w:val="009D6809"/>
    <w:rPr>
      <w:rFonts w:ascii="Calibri" w:eastAsia="Calibri" w:hAnsi="Calibri" w:cs="Calibri"/>
    </w:rPr>
  </w:style>
  <w:style w:type="paragraph" w:styleId="Footer">
    <w:name w:val="footer"/>
    <w:basedOn w:val="Normal"/>
    <w:link w:val="FooterChar"/>
    <w:uiPriority w:val="99"/>
    <w:unhideWhenUsed/>
    <w:rsid w:val="009D6809"/>
    <w:pPr>
      <w:tabs>
        <w:tab w:val="center" w:pos="4680"/>
        <w:tab w:val="right" w:pos="9360"/>
      </w:tabs>
    </w:pPr>
  </w:style>
  <w:style w:type="character" w:customStyle="1" w:styleId="FooterChar">
    <w:name w:val="Footer Char"/>
    <w:basedOn w:val="DefaultParagraphFont"/>
    <w:link w:val="Footer"/>
    <w:uiPriority w:val="99"/>
    <w:rsid w:val="009D68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989859">
      <w:bodyDiv w:val="1"/>
      <w:marLeft w:val="0"/>
      <w:marRight w:val="0"/>
      <w:marTop w:val="0"/>
      <w:marBottom w:val="0"/>
      <w:divBdr>
        <w:top w:val="none" w:sz="0" w:space="0" w:color="auto"/>
        <w:left w:val="none" w:sz="0" w:space="0" w:color="auto"/>
        <w:bottom w:val="none" w:sz="0" w:space="0" w:color="auto"/>
        <w:right w:val="none" w:sz="0" w:space="0" w:color="auto"/>
      </w:divBdr>
      <w:divsChild>
        <w:div w:id="16243809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sajobs.gov/studentsandgra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sajobs.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MYERS, BRENDA A CIV USAF AFMC OL/A1KZSWM</dc:creator>
  <cp:lastModifiedBy>Novosel, Nicholas E</cp:lastModifiedBy>
  <cp:revision>3</cp:revision>
  <cp:lastPrinted>2019-02-22T17:00:00Z</cp:lastPrinted>
  <dcterms:created xsi:type="dcterms:W3CDTF">2023-05-03T13:49:00Z</dcterms:created>
  <dcterms:modified xsi:type="dcterms:W3CDTF">2023-05-03T13:50:00Z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2014-12-02T00:00:00Z</vt:filetime>
  </property>
  <property fmtid="{D5CDD505-2E9C-101B-9397-08002B2CF9AE}" pid="3" name="LastSaved">
    <vt:filetime>2019-02-22T00:00:00Z</vt:filetime>
  </property>
</Properties>
</file>